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0DE" w:rsidRPr="001250DE" w:rsidRDefault="001250DE" w:rsidP="001250DE">
      <w:pPr>
        <w:rPr>
          <w:rFonts w:ascii="Times New Roman" w:hAnsi="Times New Roman" w:cs="Times New Roman"/>
          <w:sz w:val="24"/>
          <w:szCs w:val="24"/>
        </w:rPr>
      </w:pPr>
    </w:p>
    <w:p w:rsidR="001250DE" w:rsidRPr="005115AD" w:rsidRDefault="001250DE" w:rsidP="005115AD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5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3900" cy="882650"/>
            <wp:effectExtent l="19050" t="0" r="0" b="0"/>
            <wp:docPr id="1" name="Рисунок 1" descr="Описание: 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rf_g4 копи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0DE" w:rsidRPr="005115AD" w:rsidRDefault="001250DE" w:rsidP="002E2B8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5AD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1250DE" w:rsidRPr="005115AD" w:rsidRDefault="001250DE" w:rsidP="002E2B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5AD">
        <w:rPr>
          <w:rFonts w:ascii="Times New Roman" w:hAnsi="Times New Roman" w:cs="Times New Roman"/>
          <w:b/>
          <w:sz w:val="28"/>
          <w:szCs w:val="28"/>
        </w:rPr>
        <w:t>КРАСНОЯРСКИЙ КРАЙ</w:t>
      </w:r>
    </w:p>
    <w:p w:rsidR="001250DE" w:rsidRPr="005115AD" w:rsidRDefault="001250DE" w:rsidP="002E2B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5AD">
        <w:rPr>
          <w:rFonts w:ascii="Times New Roman" w:hAnsi="Times New Roman" w:cs="Times New Roman"/>
          <w:b/>
          <w:sz w:val="28"/>
          <w:szCs w:val="28"/>
        </w:rPr>
        <w:t>БОГОТОЛЬСКИЙ ГОРОДСКОЙ СОВЕТ ДЕПУТАТОВ</w:t>
      </w:r>
    </w:p>
    <w:p w:rsidR="001250DE" w:rsidRDefault="00407A8B" w:rsidP="002E2B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ШЕСТОГО</w:t>
      </w:r>
      <w:r w:rsidR="001250DE" w:rsidRPr="005115AD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5115AD" w:rsidRPr="005115AD" w:rsidRDefault="005115AD" w:rsidP="005115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0DE" w:rsidRPr="005115AD" w:rsidRDefault="001250DE" w:rsidP="00125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5AD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250DE" w:rsidRPr="005115AD" w:rsidRDefault="001250DE" w:rsidP="00125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0DE" w:rsidRDefault="00FD52DB" w:rsidP="001250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3D799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="003D799D">
        <w:rPr>
          <w:rFonts w:ascii="Times New Roman" w:hAnsi="Times New Roman" w:cs="Times New Roman"/>
          <w:sz w:val="28"/>
          <w:szCs w:val="28"/>
        </w:rPr>
        <w:t>.2025</w:t>
      </w:r>
      <w:r w:rsidR="00407A8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D799D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7A8B">
        <w:rPr>
          <w:rFonts w:ascii="Times New Roman" w:hAnsi="Times New Roman" w:cs="Times New Roman"/>
          <w:sz w:val="28"/>
          <w:szCs w:val="28"/>
        </w:rPr>
        <w:t xml:space="preserve">г. Боготол                    </w:t>
      </w:r>
      <w:r w:rsidR="00E9490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D799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D799D">
        <w:rPr>
          <w:rFonts w:ascii="Times New Roman" w:hAnsi="Times New Roman" w:cs="Times New Roman"/>
          <w:sz w:val="28"/>
          <w:szCs w:val="28"/>
        </w:rPr>
        <w:t xml:space="preserve"> </w:t>
      </w:r>
      <w:r w:rsidR="00E9490E">
        <w:rPr>
          <w:rFonts w:ascii="Times New Roman" w:hAnsi="Times New Roman" w:cs="Times New Roman"/>
          <w:sz w:val="28"/>
          <w:szCs w:val="28"/>
        </w:rPr>
        <w:t xml:space="preserve"> </w:t>
      </w:r>
      <w:r w:rsidR="005115AD" w:rsidRPr="005115A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19-359</w:t>
      </w:r>
    </w:p>
    <w:p w:rsidR="003D799D" w:rsidRPr="005115AD" w:rsidRDefault="003D799D" w:rsidP="001250DE">
      <w:pPr>
        <w:rPr>
          <w:rFonts w:ascii="Times New Roman" w:hAnsi="Times New Roman" w:cs="Times New Roman"/>
          <w:sz w:val="28"/>
          <w:szCs w:val="28"/>
        </w:rPr>
      </w:pPr>
    </w:p>
    <w:p w:rsidR="001250DE" w:rsidRPr="005115AD" w:rsidRDefault="00407A8B" w:rsidP="001250D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3D799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«</w:t>
      </w:r>
      <w:r w:rsidR="001250DE" w:rsidRPr="005115AD">
        <w:rPr>
          <w:rFonts w:ascii="Times New Roman" w:hAnsi="Times New Roman" w:cs="Times New Roman"/>
          <w:sz w:val="28"/>
          <w:szCs w:val="28"/>
        </w:rPr>
        <w:t>Об утверждении</w:t>
      </w:r>
      <w:r w:rsidR="001250DE" w:rsidRPr="00511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порядке заключения концессионных соглашений в отношении муниципального имущества, находящегося в собственности муниципального образования город Боготол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250DE" w:rsidRPr="005115AD" w:rsidRDefault="001250DE" w:rsidP="001250DE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5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0DE" w:rsidRDefault="002C7E82" w:rsidP="001250D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5AD">
        <w:rPr>
          <w:rFonts w:ascii="Times New Roman" w:hAnsi="Times New Roman" w:cs="Times New Roman"/>
          <w:sz w:val="28"/>
          <w:szCs w:val="28"/>
        </w:rPr>
        <w:t>В соответствии с  пунктом 4 части 1 статьи 14 Федеральног</w:t>
      </w:r>
      <w:r w:rsidR="00FD52DB">
        <w:rPr>
          <w:rFonts w:ascii="Times New Roman" w:hAnsi="Times New Roman" w:cs="Times New Roman"/>
          <w:sz w:val="28"/>
          <w:szCs w:val="28"/>
        </w:rPr>
        <w:t xml:space="preserve">о закона от 06.10.2003 № 131-ФЗ </w:t>
      </w:r>
      <w:r w:rsidRPr="005115AD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 </w:t>
      </w:r>
      <w:r w:rsidR="004346F5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FD52DB">
        <w:rPr>
          <w:rFonts w:ascii="Times New Roman" w:hAnsi="Times New Roman" w:cs="Times New Roman"/>
          <w:sz w:val="28"/>
          <w:szCs w:val="28"/>
        </w:rPr>
        <w:t xml:space="preserve">от 28.02.2025 </w:t>
      </w:r>
      <w:r w:rsidR="004346F5">
        <w:rPr>
          <w:rFonts w:ascii="Times New Roman" w:hAnsi="Times New Roman" w:cs="Times New Roman"/>
          <w:sz w:val="28"/>
          <w:szCs w:val="28"/>
        </w:rPr>
        <w:t>№</w:t>
      </w:r>
      <w:r w:rsidR="00FD52DB">
        <w:rPr>
          <w:rFonts w:ascii="Times New Roman" w:hAnsi="Times New Roman" w:cs="Times New Roman"/>
          <w:sz w:val="28"/>
          <w:szCs w:val="28"/>
        </w:rPr>
        <w:t xml:space="preserve"> </w:t>
      </w:r>
      <w:r w:rsidR="004346F5">
        <w:rPr>
          <w:rFonts w:ascii="Times New Roman" w:hAnsi="Times New Roman" w:cs="Times New Roman"/>
          <w:sz w:val="28"/>
          <w:szCs w:val="28"/>
        </w:rPr>
        <w:t xml:space="preserve">22-ФЗ «О внесении изменений в Федеральный Закон «О концессионных соглашениях», </w:t>
      </w:r>
      <w:r w:rsidR="00365E13" w:rsidRPr="005115AD">
        <w:rPr>
          <w:rFonts w:ascii="Times New Roman" w:hAnsi="Times New Roman" w:cs="Times New Roman"/>
          <w:sz w:val="28"/>
          <w:szCs w:val="28"/>
        </w:rPr>
        <w:t xml:space="preserve">ст. 6 решения Боготольского городского Совета депутатов от 03.04.2018 № 12-133 «Об утверждении Положения о порядке управления и распоряжения имуществом, находящимся в муниципальной собственности», </w:t>
      </w:r>
      <w:r w:rsidRPr="005115AD">
        <w:rPr>
          <w:rFonts w:ascii="Times New Roman" w:hAnsi="Times New Roman" w:cs="Times New Roman"/>
          <w:sz w:val="28"/>
          <w:szCs w:val="28"/>
        </w:rPr>
        <w:t xml:space="preserve"> </w:t>
      </w:r>
      <w:r w:rsidR="001250DE" w:rsidRPr="005115AD">
        <w:rPr>
          <w:rFonts w:ascii="Times New Roman" w:hAnsi="Times New Roman" w:cs="Times New Roman"/>
          <w:sz w:val="28"/>
          <w:szCs w:val="28"/>
        </w:rPr>
        <w:t>руководствуясь статьями 32, 70 Устава</w:t>
      </w:r>
      <w:r w:rsidR="004346F5">
        <w:rPr>
          <w:rFonts w:ascii="Times New Roman" w:hAnsi="Times New Roman" w:cs="Times New Roman"/>
          <w:sz w:val="28"/>
          <w:szCs w:val="28"/>
        </w:rPr>
        <w:t xml:space="preserve"> городского округа город Боготол</w:t>
      </w:r>
      <w:r w:rsidR="00FD52DB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365E13" w:rsidRPr="005115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50DE" w:rsidRPr="005115AD">
        <w:rPr>
          <w:rFonts w:ascii="Times New Roman" w:hAnsi="Times New Roman" w:cs="Times New Roman"/>
          <w:sz w:val="28"/>
          <w:szCs w:val="28"/>
        </w:rPr>
        <w:t>Боготольский</w:t>
      </w:r>
      <w:proofErr w:type="spellEnd"/>
      <w:r w:rsidR="001250DE" w:rsidRPr="005115AD">
        <w:rPr>
          <w:rFonts w:ascii="Times New Roman" w:hAnsi="Times New Roman" w:cs="Times New Roman"/>
          <w:sz w:val="28"/>
          <w:szCs w:val="28"/>
        </w:rPr>
        <w:t xml:space="preserve"> городской Совет депутатов РЕШИЛ:</w:t>
      </w:r>
    </w:p>
    <w:p w:rsidR="003D799D" w:rsidRPr="005115AD" w:rsidRDefault="003D799D" w:rsidP="001250D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D799D" w:rsidRDefault="004346F5" w:rsidP="004346F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33F6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0DE" w:rsidRPr="003D799D">
        <w:rPr>
          <w:rFonts w:ascii="Times New Roman" w:hAnsi="Times New Roman" w:cs="Times New Roman"/>
          <w:sz w:val="28"/>
          <w:szCs w:val="28"/>
        </w:rPr>
        <w:t xml:space="preserve">1. </w:t>
      </w:r>
      <w:r w:rsidR="003D799D" w:rsidRPr="003D799D">
        <w:rPr>
          <w:rFonts w:ascii="Times New Roman" w:hAnsi="Times New Roman" w:cs="Times New Roman"/>
          <w:sz w:val="28"/>
          <w:szCs w:val="28"/>
        </w:rPr>
        <w:t>Внести в</w:t>
      </w:r>
      <w:r w:rsidR="003D799D">
        <w:rPr>
          <w:sz w:val="28"/>
          <w:szCs w:val="28"/>
        </w:rPr>
        <w:t xml:space="preserve"> </w:t>
      </w:r>
      <w:r w:rsidR="003D799D" w:rsidRPr="003D799D">
        <w:rPr>
          <w:rFonts w:ascii="Times New Roman" w:hAnsi="Times New Roman" w:cs="Times New Roman"/>
          <w:sz w:val="28"/>
          <w:szCs w:val="28"/>
        </w:rPr>
        <w:t>решение</w:t>
      </w:r>
      <w:r w:rsidR="003D799D">
        <w:rPr>
          <w:sz w:val="28"/>
          <w:szCs w:val="28"/>
        </w:rPr>
        <w:t xml:space="preserve"> </w:t>
      </w:r>
      <w:proofErr w:type="spellStart"/>
      <w:r w:rsidRPr="004346F5">
        <w:rPr>
          <w:rFonts w:ascii="Times New Roman" w:hAnsi="Times New Roman" w:cs="Times New Roman"/>
          <w:sz w:val="28"/>
          <w:szCs w:val="28"/>
        </w:rPr>
        <w:t>Боготольско</w:t>
      </w:r>
      <w:r w:rsidR="00033F6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033F65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</w:t>
      </w:r>
      <w:r w:rsidR="003D799D" w:rsidRPr="004346F5">
        <w:rPr>
          <w:rFonts w:ascii="Times New Roman" w:hAnsi="Times New Roman" w:cs="Times New Roman"/>
          <w:sz w:val="28"/>
          <w:szCs w:val="28"/>
        </w:rPr>
        <w:t xml:space="preserve">от 19.02.2019 </w:t>
      </w:r>
      <w:r w:rsidRPr="004346F5">
        <w:rPr>
          <w:rFonts w:ascii="Times New Roman" w:hAnsi="Times New Roman" w:cs="Times New Roman"/>
          <w:sz w:val="28"/>
          <w:szCs w:val="28"/>
        </w:rPr>
        <w:t>№</w:t>
      </w:r>
      <w:r w:rsidR="003D799D">
        <w:rPr>
          <w:rFonts w:ascii="Times New Roman" w:hAnsi="Times New Roman" w:cs="Times New Roman"/>
          <w:sz w:val="28"/>
          <w:szCs w:val="28"/>
        </w:rPr>
        <w:t xml:space="preserve"> </w:t>
      </w:r>
      <w:r w:rsidRPr="004346F5">
        <w:rPr>
          <w:rFonts w:ascii="Times New Roman" w:hAnsi="Times New Roman" w:cs="Times New Roman"/>
          <w:sz w:val="28"/>
          <w:szCs w:val="28"/>
        </w:rPr>
        <w:t>15-198 «Об утверждении</w:t>
      </w:r>
      <w:r w:rsidRPr="0043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порядке заключения концессионных соглашений в отношении муниципального имущества, находящегося в собственности муниципального образования город Боготол»</w:t>
      </w:r>
      <w:r w:rsidR="0003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99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4346F5" w:rsidRPr="004346F5" w:rsidRDefault="003D799D" w:rsidP="003D799D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Приложение к решению </w:t>
      </w:r>
      <w:r w:rsidR="0003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редакции согласно приложению к 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3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ешению. </w:t>
      </w:r>
    </w:p>
    <w:p w:rsidR="003D799D" w:rsidRDefault="003D799D" w:rsidP="002C7E82">
      <w:pPr>
        <w:pStyle w:val="5"/>
        <w:shd w:val="clear" w:color="auto" w:fill="auto"/>
        <w:spacing w:before="0" w:after="0" w:line="240" w:lineRule="auto"/>
        <w:ind w:right="23" w:firstLine="851"/>
        <w:rPr>
          <w:sz w:val="28"/>
          <w:szCs w:val="28"/>
        </w:rPr>
      </w:pPr>
    </w:p>
    <w:p w:rsidR="002C7E82" w:rsidRPr="005115AD" w:rsidRDefault="001250DE" w:rsidP="002C7E82">
      <w:pPr>
        <w:pStyle w:val="5"/>
        <w:shd w:val="clear" w:color="auto" w:fill="auto"/>
        <w:spacing w:before="0" w:after="0" w:line="240" w:lineRule="auto"/>
        <w:ind w:right="23" w:firstLine="851"/>
        <w:rPr>
          <w:sz w:val="28"/>
          <w:szCs w:val="28"/>
        </w:rPr>
      </w:pPr>
      <w:r w:rsidRPr="005115AD">
        <w:rPr>
          <w:sz w:val="28"/>
          <w:szCs w:val="28"/>
        </w:rPr>
        <w:t>2. Контроль за исполнением настоящего решения возложить на постоянную комиссию Боготольского городского Совета депутатов по бюджету, финансам и налога</w:t>
      </w:r>
      <w:r w:rsidR="00033F65">
        <w:rPr>
          <w:sz w:val="28"/>
          <w:szCs w:val="28"/>
        </w:rPr>
        <w:t>м.</w:t>
      </w:r>
    </w:p>
    <w:p w:rsidR="003D799D" w:rsidRDefault="003D799D" w:rsidP="002C7E82">
      <w:pPr>
        <w:pStyle w:val="5"/>
        <w:shd w:val="clear" w:color="auto" w:fill="auto"/>
        <w:spacing w:before="0" w:after="0" w:line="240" w:lineRule="auto"/>
        <w:ind w:right="23" w:firstLine="851"/>
        <w:rPr>
          <w:rFonts w:eastAsia="Calibri"/>
          <w:sz w:val="28"/>
          <w:szCs w:val="28"/>
        </w:rPr>
      </w:pPr>
    </w:p>
    <w:p w:rsidR="001250DE" w:rsidRPr="005115AD" w:rsidRDefault="001250DE" w:rsidP="002C7E82">
      <w:pPr>
        <w:pStyle w:val="5"/>
        <w:shd w:val="clear" w:color="auto" w:fill="auto"/>
        <w:spacing w:before="0" w:after="0" w:line="240" w:lineRule="auto"/>
        <w:ind w:right="23" w:firstLine="851"/>
        <w:rPr>
          <w:sz w:val="28"/>
          <w:szCs w:val="28"/>
        </w:rPr>
      </w:pPr>
      <w:r w:rsidRPr="005115AD">
        <w:rPr>
          <w:rFonts w:eastAsia="Calibri"/>
          <w:sz w:val="28"/>
          <w:szCs w:val="28"/>
        </w:rPr>
        <w:t xml:space="preserve">3. </w:t>
      </w:r>
      <w:r w:rsidRPr="005115AD">
        <w:rPr>
          <w:sz w:val="28"/>
          <w:szCs w:val="28"/>
        </w:rPr>
        <w:t>Решение вступает в силу в день, следующим за днем</w:t>
      </w:r>
      <w:r w:rsidR="00FD52DB">
        <w:rPr>
          <w:sz w:val="28"/>
          <w:szCs w:val="28"/>
        </w:rPr>
        <w:t xml:space="preserve"> </w:t>
      </w:r>
      <w:proofErr w:type="gramStart"/>
      <w:r w:rsidRPr="005115AD">
        <w:rPr>
          <w:sz w:val="28"/>
          <w:szCs w:val="28"/>
        </w:rPr>
        <w:t xml:space="preserve">его  </w:t>
      </w:r>
      <w:r w:rsidRPr="005115AD">
        <w:rPr>
          <w:sz w:val="28"/>
          <w:szCs w:val="28"/>
        </w:rPr>
        <w:lastRenderedPageBreak/>
        <w:t>о</w:t>
      </w:r>
      <w:r w:rsidR="003D799D">
        <w:rPr>
          <w:rFonts w:eastAsia="Calibri"/>
          <w:sz w:val="28"/>
          <w:szCs w:val="28"/>
        </w:rPr>
        <w:t>публикования</w:t>
      </w:r>
      <w:proofErr w:type="gramEnd"/>
      <w:r w:rsidR="003D799D">
        <w:rPr>
          <w:rFonts w:eastAsia="Calibri"/>
          <w:sz w:val="28"/>
          <w:szCs w:val="28"/>
        </w:rPr>
        <w:t xml:space="preserve"> </w:t>
      </w:r>
      <w:r w:rsidRPr="005115AD">
        <w:rPr>
          <w:sz w:val="28"/>
          <w:szCs w:val="28"/>
        </w:rPr>
        <w:t xml:space="preserve">в официальном печатном издании </w:t>
      </w:r>
      <w:r w:rsidR="003D799D">
        <w:rPr>
          <w:sz w:val="28"/>
          <w:szCs w:val="28"/>
        </w:rPr>
        <w:t xml:space="preserve">газете «Земля </w:t>
      </w:r>
      <w:proofErr w:type="spellStart"/>
      <w:r w:rsidR="003D799D">
        <w:rPr>
          <w:sz w:val="28"/>
          <w:szCs w:val="28"/>
        </w:rPr>
        <w:t>боготольская</w:t>
      </w:r>
      <w:proofErr w:type="spellEnd"/>
      <w:r w:rsidR="003D799D">
        <w:rPr>
          <w:sz w:val="28"/>
          <w:szCs w:val="28"/>
        </w:rPr>
        <w:t xml:space="preserve">» </w:t>
      </w:r>
      <w:r w:rsidRPr="005115AD">
        <w:rPr>
          <w:sz w:val="28"/>
          <w:szCs w:val="28"/>
        </w:rPr>
        <w:t xml:space="preserve">и на официальном сайте муниципального образования город Боготол </w:t>
      </w:r>
      <w:r w:rsidR="003D799D" w:rsidRPr="00550CCB">
        <w:rPr>
          <w:sz w:val="28"/>
          <w:szCs w:val="28"/>
          <w:lang w:val="en-GB"/>
        </w:rPr>
        <w:t>https</w:t>
      </w:r>
      <w:r w:rsidR="003D799D" w:rsidRPr="00550CCB">
        <w:rPr>
          <w:sz w:val="28"/>
          <w:szCs w:val="28"/>
        </w:rPr>
        <w:t>://</w:t>
      </w:r>
      <w:proofErr w:type="spellStart"/>
      <w:r w:rsidR="003D799D" w:rsidRPr="00550CCB">
        <w:rPr>
          <w:sz w:val="28"/>
          <w:szCs w:val="28"/>
          <w:lang w:val="en-GB"/>
        </w:rPr>
        <w:t>bogotolcity</w:t>
      </w:r>
      <w:proofErr w:type="spellEnd"/>
      <w:r w:rsidR="003D799D" w:rsidRPr="00550CCB">
        <w:rPr>
          <w:sz w:val="28"/>
          <w:szCs w:val="28"/>
        </w:rPr>
        <w:t>.</w:t>
      </w:r>
      <w:proofErr w:type="spellStart"/>
      <w:r w:rsidR="003D799D" w:rsidRPr="00550CCB">
        <w:rPr>
          <w:sz w:val="28"/>
          <w:szCs w:val="28"/>
          <w:lang w:val="en-GB"/>
        </w:rPr>
        <w:t>gosuslugi</w:t>
      </w:r>
      <w:proofErr w:type="spellEnd"/>
      <w:r w:rsidR="003D799D" w:rsidRPr="00550CCB">
        <w:rPr>
          <w:sz w:val="28"/>
          <w:szCs w:val="28"/>
        </w:rPr>
        <w:t>.</w:t>
      </w:r>
      <w:proofErr w:type="spellStart"/>
      <w:r w:rsidR="003D799D" w:rsidRPr="00550CCB">
        <w:rPr>
          <w:sz w:val="28"/>
          <w:szCs w:val="28"/>
          <w:lang w:val="en-GB"/>
        </w:rPr>
        <w:t>ru</w:t>
      </w:r>
      <w:proofErr w:type="spellEnd"/>
      <w:r w:rsidR="003D799D" w:rsidRPr="00550CCB">
        <w:rPr>
          <w:sz w:val="28"/>
          <w:szCs w:val="28"/>
        </w:rPr>
        <w:t xml:space="preserve"> </w:t>
      </w:r>
      <w:r w:rsidRPr="005115AD">
        <w:rPr>
          <w:sz w:val="28"/>
          <w:szCs w:val="28"/>
        </w:rPr>
        <w:t>в сети Интернет</w:t>
      </w:r>
      <w:r w:rsidR="002E2B8E">
        <w:rPr>
          <w:sz w:val="28"/>
          <w:szCs w:val="28"/>
        </w:rPr>
        <w:t xml:space="preserve"> и распространяется на п</w:t>
      </w:r>
      <w:r w:rsidR="00033F65">
        <w:rPr>
          <w:sz w:val="28"/>
          <w:szCs w:val="28"/>
        </w:rPr>
        <w:t>равоотношения, возникшие с 01.09.2025</w:t>
      </w:r>
      <w:r w:rsidR="002E2B8E">
        <w:rPr>
          <w:sz w:val="28"/>
          <w:szCs w:val="28"/>
        </w:rPr>
        <w:t xml:space="preserve"> года</w:t>
      </w:r>
      <w:r w:rsidRPr="005115AD">
        <w:rPr>
          <w:sz w:val="28"/>
          <w:szCs w:val="28"/>
        </w:rPr>
        <w:t>.</w:t>
      </w:r>
    </w:p>
    <w:p w:rsidR="001250DE" w:rsidRDefault="001250DE" w:rsidP="001250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D799D" w:rsidRPr="005115AD" w:rsidRDefault="003D799D" w:rsidP="001250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D799D" w:rsidRPr="00550CCB" w:rsidRDefault="003D799D" w:rsidP="003D799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550CCB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550CCB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550CCB">
        <w:rPr>
          <w:rFonts w:ascii="Times New Roman" w:hAnsi="Times New Roman" w:cs="Times New Roman"/>
          <w:sz w:val="28"/>
          <w:szCs w:val="28"/>
        </w:rPr>
        <w:t xml:space="preserve">                              Глава города Боготола                                </w:t>
      </w:r>
    </w:p>
    <w:p w:rsidR="003D799D" w:rsidRPr="00550CCB" w:rsidRDefault="003D799D" w:rsidP="003D799D">
      <w:pPr>
        <w:pStyle w:val="ConsPlusNormal"/>
        <w:tabs>
          <w:tab w:val="left" w:pos="564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50CCB">
        <w:rPr>
          <w:rFonts w:ascii="Times New Roman" w:hAnsi="Times New Roman" w:cs="Times New Roman"/>
          <w:sz w:val="28"/>
          <w:szCs w:val="28"/>
        </w:rPr>
        <w:t xml:space="preserve">городского Совета депутатов                             </w:t>
      </w:r>
    </w:p>
    <w:p w:rsidR="003D799D" w:rsidRPr="003D799D" w:rsidRDefault="003D799D" w:rsidP="003D799D">
      <w:pPr>
        <w:rPr>
          <w:rFonts w:ascii="Times New Roman" w:hAnsi="Times New Roman" w:cs="Times New Roman"/>
          <w:sz w:val="28"/>
          <w:szCs w:val="28"/>
        </w:rPr>
      </w:pPr>
      <w:r w:rsidRPr="00550CCB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3D799D">
        <w:rPr>
          <w:rFonts w:ascii="Times New Roman" w:hAnsi="Times New Roman" w:cs="Times New Roman"/>
          <w:sz w:val="28"/>
          <w:szCs w:val="28"/>
        </w:rPr>
        <w:t xml:space="preserve">___________ А.М. </w:t>
      </w:r>
      <w:proofErr w:type="spellStart"/>
      <w:r w:rsidRPr="003D799D">
        <w:rPr>
          <w:rFonts w:ascii="Times New Roman" w:hAnsi="Times New Roman" w:cs="Times New Roman"/>
          <w:sz w:val="28"/>
          <w:szCs w:val="28"/>
        </w:rPr>
        <w:t>Рябчёнок</w:t>
      </w:r>
      <w:proofErr w:type="spellEnd"/>
      <w:r w:rsidRPr="003D799D">
        <w:rPr>
          <w:rFonts w:ascii="Times New Roman" w:hAnsi="Times New Roman" w:cs="Times New Roman"/>
          <w:sz w:val="28"/>
          <w:szCs w:val="28"/>
        </w:rPr>
        <w:t xml:space="preserve">                                ________</w:t>
      </w:r>
      <w:proofErr w:type="gramStart"/>
      <w:r w:rsidRPr="003D799D">
        <w:rPr>
          <w:rFonts w:ascii="Times New Roman" w:hAnsi="Times New Roman" w:cs="Times New Roman"/>
          <w:sz w:val="28"/>
          <w:szCs w:val="28"/>
        </w:rPr>
        <w:t xml:space="preserve">_  </w:t>
      </w:r>
      <w:proofErr w:type="spellStart"/>
      <w:r w:rsidRPr="003D799D">
        <w:rPr>
          <w:rFonts w:ascii="Times New Roman" w:hAnsi="Times New Roman" w:cs="Times New Roman"/>
          <w:sz w:val="28"/>
          <w:szCs w:val="28"/>
        </w:rPr>
        <w:t>А.В.Байков</w:t>
      </w:r>
      <w:proofErr w:type="spellEnd"/>
      <w:proofErr w:type="gramEnd"/>
      <w:r w:rsidRPr="003D799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3F65" w:rsidRDefault="00033F65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3F65" w:rsidRDefault="00033F65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99D" w:rsidRDefault="003D799D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99D" w:rsidRDefault="003D799D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99D" w:rsidRDefault="003D799D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99D" w:rsidRDefault="003D799D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99D" w:rsidRDefault="003D799D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99D" w:rsidRDefault="003D799D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99D" w:rsidRDefault="003D799D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99D" w:rsidRDefault="003D799D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99D" w:rsidRDefault="003D799D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99D" w:rsidRDefault="003D799D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99D" w:rsidRDefault="003D799D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99D" w:rsidRDefault="003D799D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99D" w:rsidRDefault="003D799D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99D" w:rsidRDefault="003D799D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99D" w:rsidRDefault="003D799D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99D" w:rsidRDefault="003D799D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99D" w:rsidRDefault="003D799D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99D" w:rsidRDefault="003D799D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99D" w:rsidRDefault="003D799D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99D" w:rsidRDefault="003D799D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99D" w:rsidRDefault="003D799D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99D" w:rsidRDefault="003D799D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99D" w:rsidRDefault="003D799D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99D" w:rsidRDefault="003D799D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99D" w:rsidRDefault="003D799D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99D" w:rsidRDefault="003D799D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99D" w:rsidRDefault="003D799D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99D" w:rsidRDefault="003D799D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99D" w:rsidRDefault="003D799D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99D" w:rsidRDefault="003D799D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99D" w:rsidRDefault="003D799D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99D" w:rsidRDefault="003D799D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99D" w:rsidRDefault="003D799D" w:rsidP="001507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5079B" w:rsidRPr="0015079B" w:rsidRDefault="0015079B" w:rsidP="0015079B">
      <w:pPr>
        <w:jc w:val="right"/>
        <w:rPr>
          <w:rFonts w:ascii="Times New Roman" w:hAnsi="Times New Roman" w:cs="Times New Roman"/>
          <w:sz w:val="24"/>
          <w:szCs w:val="24"/>
        </w:rPr>
      </w:pPr>
      <w:r w:rsidRPr="0015079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15079B" w:rsidRPr="0015079B" w:rsidRDefault="0015079B" w:rsidP="0015079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15079B">
        <w:rPr>
          <w:rFonts w:ascii="Times New Roman" w:hAnsi="Times New Roman" w:cs="Times New Roman"/>
          <w:sz w:val="24"/>
          <w:szCs w:val="24"/>
        </w:rPr>
        <w:t>к решению Боготольского</w:t>
      </w:r>
    </w:p>
    <w:p w:rsidR="0015079B" w:rsidRPr="0015079B" w:rsidRDefault="0015079B" w:rsidP="0015079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15079B">
        <w:rPr>
          <w:rFonts w:ascii="Times New Roman" w:hAnsi="Times New Roman" w:cs="Times New Roman"/>
          <w:sz w:val="24"/>
          <w:szCs w:val="24"/>
        </w:rPr>
        <w:t>городского Совета депутатов</w:t>
      </w:r>
    </w:p>
    <w:p w:rsidR="0015079B" w:rsidRPr="0015079B" w:rsidRDefault="0015079B" w:rsidP="0015079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15079B">
        <w:rPr>
          <w:rFonts w:ascii="Times New Roman" w:hAnsi="Times New Roman" w:cs="Times New Roman"/>
          <w:sz w:val="24"/>
          <w:szCs w:val="24"/>
        </w:rPr>
        <w:t>от</w:t>
      </w:r>
      <w:r w:rsidR="00FD52DB">
        <w:rPr>
          <w:rFonts w:ascii="Times New Roman" w:hAnsi="Times New Roman" w:cs="Times New Roman"/>
          <w:sz w:val="24"/>
          <w:szCs w:val="24"/>
        </w:rPr>
        <w:t xml:space="preserve"> 22.07.2025 </w:t>
      </w:r>
      <w:r w:rsidRPr="0015079B">
        <w:rPr>
          <w:rFonts w:ascii="Times New Roman" w:hAnsi="Times New Roman" w:cs="Times New Roman"/>
          <w:sz w:val="24"/>
          <w:szCs w:val="24"/>
        </w:rPr>
        <w:t>№</w:t>
      </w:r>
      <w:r w:rsidR="00033F65">
        <w:rPr>
          <w:rFonts w:ascii="Times New Roman" w:hAnsi="Times New Roman" w:cs="Times New Roman"/>
          <w:sz w:val="24"/>
          <w:szCs w:val="24"/>
        </w:rPr>
        <w:t xml:space="preserve"> </w:t>
      </w:r>
      <w:r w:rsidR="00FD52DB">
        <w:rPr>
          <w:rFonts w:ascii="Times New Roman" w:hAnsi="Times New Roman" w:cs="Times New Roman"/>
          <w:sz w:val="24"/>
          <w:szCs w:val="24"/>
        </w:rPr>
        <w:t>19-359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0DE" w:rsidRPr="001250DE" w:rsidRDefault="001250DE" w:rsidP="0015079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9A5" w:rsidRPr="00425632" w:rsidRDefault="001555B7" w:rsidP="0042563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1555B7" w:rsidRPr="00425632" w:rsidRDefault="00425632" w:rsidP="001555B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1555B7" w:rsidRPr="00425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порядке заключения концессионных соглашений в отношении муниципального имущества, находящегося в собственности муниципального образования </w:t>
      </w:r>
      <w:r w:rsidR="00873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городской округ </w:t>
      </w:r>
      <w:r w:rsidR="001555B7" w:rsidRPr="00425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Боготол</w:t>
      </w:r>
    </w:p>
    <w:p w:rsidR="000C19A5" w:rsidRDefault="000C19A5" w:rsidP="0042563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555B7" w:rsidRPr="00E633B5" w:rsidRDefault="00326FA1" w:rsidP="001555B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3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0C19A5" w:rsidRPr="00E633B5" w:rsidRDefault="000C19A5" w:rsidP="001555B7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5B7" w:rsidRPr="00E633B5" w:rsidRDefault="001555B7" w:rsidP="00425632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разработано в соответствии Гражданским кодексом Российской Федерации, Федеральным законом от</w:t>
      </w:r>
      <w:r w:rsidR="001007CA"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 октября 2003 года №</w:t>
      </w:r>
      <w:r w:rsidR="00FD52DB"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68E1"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</w:t>
      </w:r>
      <w:r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</w:t>
      </w:r>
      <w:r w:rsidR="001B68E1"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равления в Российской Федерации»</w:t>
      </w:r>
      <w:r w:rsidR="003F403F"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>, Федеральным законом от 28</w:t>
      </w:r>
      <w:r w:rsidR="00EC5745"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2025 года №</w:t>
      </w:r>
      <w:r w:rsidR="003F403F"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1B68E1"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>-ФЗ «</w:t>
      </w:r>
      <w:r w:rsidR="003F403F"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Федеральный Закон «</w:t>
      </w:r>
      <w:r w:rsidR="001B68E1"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концессионных соглашениях» (далее - Федеральный закон «О концессионных соглашениях»</w:t>
      </w:r>
      <w:r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регулирует отношения, возникающие в связи с подготовкой и заключением концессионных соглашений в отношении объектов, находящихся в собственности муниципального образования – </w:t>
      </w:r>
      <w:r w:rsidR="00AE332C"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Боготол (далее - об</w:t>
      </w:r>
      <w:r w:rsidR="00156EDC"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>ъект концессионного соглашения), а также устанавливает порядок осуществления контроля за исполнением обязательств по концессионным соглашениям.</w:t>
      </w:r>
    </w:p>
    <w:p w:rsidR="001555B7" w:rsidRPr="00E633B5" w:rsidRDefault="001555B7" w:rsidP="00425632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Основными целями передачи муниципального имущества по концессионным соглашениям являются повышение эффективности использования муниципального имущества, восстановление его эксплуатационных качеств, сохранение в технически исправном состоянии, в том числе привлечение дополнительных инвестиций, повышение качества работ и услуг потребителям.</w:t>
      </w:r>
    </w:p>
    <w:p w:rsidR="00AC2D19" w:rsidRPr="00E633B5" w:rsidRDefault="00AC2D19" w:rsidP="0042563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633B5">
        <w:rPr>
          <w:rFonts w:ascii="Times New Roman" w:hAnsi="Times New Roman" w:cs="Times New Roman"/>
          <w:sz w:val="24"/>
          <w:szCs w:val="24"/>
        </w:rPr>
        <w:t>Настоящее Положение регулирует отношения, возникающие в связи с подготовкой, заключением, исполнением и прекращением концессионных соглашений, устанавливает гарантии прав и законных интересов сторон концессионного соглашения.</w:t>
      </w:r>
    </w:p>
    <w:p w:rsidR="001555B7" w:rsidRPr="00E633B5" w:rsidRDefault="001555B7" w:rsidP="00425632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настоящем Положении используются следующие понятия:</w:t>
      </w:r>
    </w:p>
    <w:p w:rsidR="001555B7" w:rsidRPr="00E633B5" w:rsidRDefault="001555B7" w:rsidP="00425632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</w:t>
      </w:r>
      <w:r w:rsidR="0015079B"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ессионное соглашение -</w:t>
      </w:r>
      <w:r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договор, содержащий элементы различных договоров, предусмотренных федеральными законами, в соответствии с условиями которого одна сторона (концессионер) обязуется за свой счет создать и (или) реконструировать определенное этим соглашением имущество (недвижимое имущество или недвижимое имущество и движимое имущество, технологически связанные между собой и предназначенные для осуществления деятельности, предусмотренной концессионным соглашением), право собственности на которое принадлежит или будет принадлежать другой стороне (</w:t>
      </w:r>
      <w:proofErr w:type="spellStart"/>
      <w:r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концеденту</w:t>
      </w:r>
      <w:proofErr w:type="spellEnd"/>
      <w:r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осуществлять деятельность с использованием (эксплуатацией) объекта концессионного соглашения, а </w:t>
      </w:r>
      <w:proofErr w:type="spellStart"/>
      <w:r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концедент</w:t>
      </w:r>
      <w:proofErr w:type="spellEnd"/>
      <w:r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предоставить концессионеру на срок, установленный этим соглашением, права владения и пользования объектом концессионного соглашения для осуществления указанной деятельности. Изменение целевого назначения реконструируемого объекта концессионного соглашения не допускается;</w:t>
      </w:r>
    </w:p>
    <w:p w:rsidR="001555B7" w:rsidRPr="00E633B5" w:rsidRDefault="001555B7" w:rsidP="00425632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концедент</w:t>
      </w:r>
      <w:proofErr w:type="spellEnd"/>
      <w:r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муниципальное образование – </w:t>
      </w:r>
      <w:r w:rsidR="004D06CE"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городской округ </w:t>
      </w:r>
      <w:r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Боготол</w:t>
      </w:r>
      <w:r w:rsidR="0009535C"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Красноярского края (далее – город Боготол)</w:t>
      </w:r>
      <w:r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имени которого выступает Администрация города Боготола. Отдельные права и обязанности </w:t>
      </w:r>
      <w:proofErr w:type="spellStart"/>
      <w:r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концедента</w:t>
      </w:r>
      <w:proofErr w:type="spellEnd"/>
      <w:r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осуществляться уполномоченными </w:t>
      </w:r>
      <w:proofErr w:type="spellStart"/>
      <w:r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концедентом</w:t>
      </w:r>
      <w:proofErr w:type="spellEnd"/>
      <w:r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муниципальными нормативными правовыми актами органов местного самоуправления и юридическими лицами;</w:t>
      </w:r>
    </w:p>
    <w:p w:rsidR="001555B7" w:rsidRPr="00E633B5" w:rsidRDefault="001462F4" w:rsidP="0045764A">
      <w:pPr>
        <w:pStyle w:val="a9"/>
        <w:spacing w:before="0" w:beforeAutospacing="0" w:after="0" w:afterAutospacing="0" w:line="288" w:lineRule="atLeast"/>
        <w:ind w:firstLine="540"/>
        <w:jc w:val="both"/>
      </w:pPr>
      <w:r w:rsidRPr="00E633B5">
        <w:t xml:space="preserve">концессионер - индивидуальный предприниматель, российское или иностранное юридическое лицо либо действующие без образования юридического лица по договору </w:t>
      </w:r>
      <w:r w:rsidRPr="00E633B5">
        <w:lastRenderedPageBreak/>
        <w:t>простого товарищества (договору о совместной деятельности) два и более указанных юридических лица.</w:t>
      </w:r>
      <w:r w:rsidR="0045764A" w:rsidRPr="00E633B5">
        <w:t xml:space="preserve"> Концессионером не может являться государственное или муниципальное унитарное предприятие или бюджетное учреждение.</w:t>
      </w:r>
    </w:p>
    <w:p w:rsidR="001555B7" w:rsidRPr="00E633B5" w:rsidRDefault="001555B7" w:rsidP="00425632">
      <w:pPr>
        <w:spacing w:line="240" w:lineRule="auto"/>
        <w:ind w:firstLine="539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концессионного соглашения - недвижимое имущество или недвижимое имущество и движимое имущество, технологически связанные между собой и предназначенные для осуществления деятельности, предусмотренной концессионным соглашением, и входящее в состав имущества, указанного </w:t>
      </w:r>
      <w:r w:rsidR="00FD52DB"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статье 4 Федерального закона «</w:t>
      </w:r>
      <w:r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концессионных соглашениях</w:t>
      </w:r>
      <w:r w:rsidR="00FD52DB"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22EE9"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объектов, в отношении которых планируется заключение концессионных соглашений ежегодно утверждается постановлением администрации города Боготола</w:t>
      </w:r>
      <w:r w:rsidR="001B68E1"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ФЗ «О концессионных соглашениях»</w:t>
      </w:r>
      <w:r w:rsidR="00422EE9"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>. Указанный перечень после его утверждения подлежит опубликован</w:t>
      </w:r>
      <w:r w:rsidR="001B68E1"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>ию в порядке, установленном ФЗ «О концессионных соглашениях»</w:t>
      </w:r>
      <w:r w:rsidR="00422EE9"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>. Указанный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</w:t>
      </w:r>
      <w:r w:rsidR="001B68E1"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соглашения, в соответствии ФЗ «</w:t>
      </w:r>
      <w:r w:rsidR="00422EE9"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концессионных соглашениях</w:t>
      </w:r>
      <w:r w:rsidR="001B68E1" w:rsidRPr="00E633B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431E8" w:rsidRPr="00667C41" w:rsidRDefault="001555B7" w:rsidP="007431E8">
      <w:pPr>
        <w:pStyle w:val="a9"/>
        <w:spacing w:before="0" w:beforeAutospacing="0" w:after="0" w:afterAutospacing="0" w:line="288" w:lineRule="atLeast"/>
        <w:ind w:firstLine="540"/>
        <w:jc w:val="both"/>
      </w:pPr>
      <w:r w:rsidRPr="00E633B5">
        <w:t xml:space="preserve">концессионная плата - плата, вносимая концессионером </w:t>
      </w:r>
      <w:proofErr w:type="spellStart"/>
      <w:r w:rsidRPr="00E633B5">
        <w:t>концеденту</w:t>
      </w:r>
      <w:proofErr w:type="spellEnd"/>
      <w:r w:rsidRPr="00E633B5">
        <w:t xml:space="preserve"> в период использования (эксплуатации) объекта концессионного соглашения. Концессионная плата по концессионному соглашению устанавливается на основани</w:t>
      </w:r>
      <w:r w:rsidR="001B68E1" w:rsidRPr="00E633B5">
        <w:t>и статьи 7 Федерального закона «О концессионных соглашениях»</w:t>
      </w:r>
      <w:r w:rsidRPr="00E633B5">
        <w:t>.</w:t>
      </w:r>
      <w:r w:rsidR="007431E8">
        <w:t xml:space="preserve"> </w:t>
      </w:r>
      <w:r w:rsidR="007431E8" w:rsidRPr="00667C41">
        <w:t>Внесение концессионной платы может предусматриваться как в течение всего срока использования (эксплуатации) объекта концессионного соглашения, так и в течение отдельных периодов такого использования (эксплуатации). Размер концессионной платы, форма, порядок и сроки ее внесения устанавливаются концессионным соглашением в соответствии с решением о заключении концессионного соглашения.</w:t>
      </w:r>
    </w:p>
    <w:p w:rsidR="007C1357" w:rsidRPr="00667C41" w:rsidRDefault="007C1357" w:rsidP="00425632">
      <w:pPr>
        <w:pStyle w:val="5"/>
        <w:shd w:val="clear" w:color="auto" w:fill="auto"/>
        <w:tabs>
          <w:tab w:val="right" w:pos="3356"/>
          <w:tab w:val="right" w:pos="4119"/>
          <w:tab w:val="center" w:pos="4796"/>
          <w:tab w:val="left" w:pos="5473"/>
          <w:tab w:val="left" w:pos="5823"/>
          <w:tab w:val="right" w:pos="8233"/>
          <w:tab w:val="right" w:pos="9433"/>
        </w:tabs>
        <w:spacing w:before="0" w:after="0" w:line="240" w:lineRule="auto"/>
        <w:ind w:right="20"/>
        <w:rPr>
          <w:sz w:val="24"/>
          <w:szCs w:val="24"/>
        </w:rPr>
      </w:pPr>
      <w:r w:rsidRPr="00667C41">
        <w:rPr>
          <w:sz w:val="24"/>
          <w:szCs w:val="24"/>
        </w:rPr>
        <w:t xml:space="preserve">        - конкурсная комиссия - образуемая постановлением </w:t>
      </w:r>
      <w:r w:rsidR="00CE6049" w:rsidRPr="00667C41">
        <w:rPr>
          <w:sz w:val="24"/>
          <w:szCs w:val="24"/>
        </w:rPr>
        <w:t>а</w:t>
      </w:r>
      <w:r w:rsidR="0009535C" w:rsidRPr="00667C41">
        <w:rPr>
          <w:sz w:val="24"/>
          <w:szCs w:val="24"/>
        </w:rPr>
        <w:t>дминистрации</w:t>
      </w:r>
      <w:r w:rsidR="00F6358E" w:rsidRPr="00667C41">
        <w:rPr>
          <w:sz w:val="24"/>
          <w:szCs w:val="24"/>
        </w:rPr>
        <w:t xml:space="preserve"> </w:t>
      </w:r>
      <w:r w:rsidRPr="00667C41">
        <w:rPr>
          <w:sz w:val="24"/>
          <w:szCs w:val="24"/>
        </w:rPr>
        <w:t>город</w:t>
      </w:r>
      <w:r w:rsidR="0009535C" w:rsidRPr="00667C41">
        <w:rPr>
          <w:sz w:val="24"/>
          <w:szCs w:val="24"/>
        </w:rPr>
        <w:t>а</w:t>
      </w:r>
      <w:r w:rsidRPr="00667C41">
        <w:rPr>
          <w:sz w:val="24"/>
          <w:szCs w:val="24"/>
        </w:rPr>
        <w:t xml:space="preserve"> </w:t>
      </w:r>
      <w:r w:rsidR="000F648E" w:rsidRPr="00667C41">
        <w:rPr>
          <w:sz w:val="24"/>
          <w:szCs w:val="24"/>
        </w:rPr>
        <w:t>Боготол</w:t>
      </w:r>
      <w:r w:rsidR="0009535C" w:rsidRPr="00667C41">
        <w:rPr>
          <w:sz w:val="24"/>
          <w:szCs w:val="24"/>
        </w:rPr>
        <w:t>а</w:t>
      </w:r>
      <w:r w:rsidR="000F648E" w:rsidRPr="00667C41">
        <w:rPr>
          <w:sz w:val="24"/>
          <w:szCs w:val="24"/>
        </w:rPr>
        <w:t xml:space="preserve"> комиссия</w:t>
      </w:r>
      <w:r w:rsidRPr="00667C41">
        <w:rPr>
          <w:sz w:val="24"/>
          <w:szCs w:val="24"/>
        </w:rPr>
        <w:t xml:space="preserve">, в компетенции </w:t>
      </w:r>
      <w:r w:rsidRPr="00667C41">
        <w:rPr>
          <w:sz w:val="24"/>
          <w:szCs w:val="24"/>
        </w:rPr>
        <w:tab/>
        <w:t>которой</w:t>
      </w:r>
      <w:r w:rsidRPr="00667C41">
        <w:rPr>
          <w:sz w:val="24"/>
          <w:szCs w:val="24"/>
        </w:rPr>
        <w:tab/>
      </w:r>
      <w:r w:rsidR="000F648E" w:rsidRPr="00667C41">
        <w:rPr>
          <w:sz w:val="24"/>
          <w:szCs w:val="24"/>
        </w:rPr>
        <w:t xml:space="preserve"> </w:t>
      </w:r>
      <w:r w:rsidRPr="00667C41">
        <w:rPr>
          <w:sz w:val="24"/>
          <w:szCs w:val="24"/>
        </w:rPr>
        <w:t>находится проведение конкурса на право заключения концессионного соглашения, рассмотрение проектов изменений в конкурсную документацию, иные полномочия, предусмотренные Федеральным законом «О концессионных соглашениях»;</w:t>
      </w:r>
    </w:p>
    <w:p w:rsidR="007C1357" w:rsidRPr="00667C41" w:rsidRDefault="007C1357" w:rsidP="00CE6049">
      <w:pPr>
        <w:pStyle w:val="5"/>
        <w:shd w:val="clear" w:color="auto" w:fill="auto"/>
        <w:tabs>
          <w:tab w:val="right" w:pos="3356"/>
          <w:tab w:val="right" w:pos="4119"/>
          <w:tab w:val="center" w:pos="4796"/>
          <w:tab w:val="left" w:pos="5473"/>
          <w:tab w:val="left" w:pos="5823"/>
          <w:tab w:val="right" w:pos="8233"/>
          <w:tab w:val="right" w:pos="9433"/>
        </w:tabs>
        <w:spacing w:before="0" w:after="0" w:line="240" w:lineRule="auto"/>
        <w:ind w:left="20" w:right="20"/>
        <w:rPr>
          <w:sz w:val="24"/>
          <w:szCs w:val="24"/>
        </w:rPr>
      </w:pPr>
      <w:r w:rsidRPr="00667C41">
        <w:rPr>
          <w:sz w:val="24"/>
          <w:szCs w:val="24"/>
          <w:lang w:eastAsia="ru-RU"/>
        </w:rPr>
        <w:t xml:space="preserve">      -  </w:t>
      </w:r>
      <w:r w:rsidRPr="00667C41">
        <w:rPr>
          <w:sz w:val="24"/>
          <w:szCs w:val="24"/>
        </w:rPr>
        <w:t xml:space="preserve">рабочая группа - образуемая постановлением </w:t>
      </w:r>
      <w:r w:rsidR="00CE6049" w:rsidRPr="00667C41">
        <w:rPr>
          <w:sz w:val="24"/>
          <w:szCs w:val="24"/>
        </w:rPr>
        <w:t>а</w:t>
      </w:r>
      <w:r w:rsidRPr="00667C41">
        <w:rPr>
          <w:sz w:val="24"/>
          <w:szCs w:val="24"/>
        </w:rPr>
        <w:t>дминистрации</w:t>
      </w:r>
      <w:r w:rsidR="00F6358E" w:rsidRPr="00667C41">
        <w:rPr>
          <w:sz w:val="24"/>
          <w:szCs w:val="24"/>
        </w:rPr>
        <w:t xml:space="preserve"> город</w:t>
      </w:r>
      <w:r w:rsidR="0009535C" w:rsidRPr="00667C41">
        <w:rPr>
          <w:sz w:val="24"/>
          <w:szCs w:val="24"/>
        </w:rPr>
        <w:t>а</w:t>
      </w:r>
      <w:r w:rsidRPr="00667C41">
        <w:rPr>
          <w:sz w:val="24"/>
          <w:szCs w:val="24"/>
        </w:rPr>
        <w:t xml:space="preserve"> Боготол</w:t>
      </w:r>
      <w:r w:rsidR="0009535C" w:rsidRPr="00667C41">
        <w:rPr>
          <w:sz w:val="24"/>
          <w:szCs w:val="24"/>
        </w:rPr>
        <w:t>а</w:t>
      </w:r>
      <w:r w:rsidRPr="00667C41">
        <w:rPr>
          <w:sz w:val="24"/>
          <w:szCs w:val="24"/>
        </w:rPr>
        <w:t xml:space="preserve"> -  </w:t>
      </w:r>
      <w:r w:rsidR="00F6358E" w:rsidRPr="00667C41">
        <w:rPr>
          <w:sz w:val="24"/>
          <w:szCs w:val="24"/>
        </w:rPr>
        <w:t>группа, в</w:t>
      </w:r>
      <w:r w:rsidRPr="00667C41">
        <w:rPr>
          <w:sz w:val="24"/>
          <w:szCs w:val="24"/>
        </w:rPr>
        <w:t xml:space="preserve"> компетенции которой </w:t>
      </w:r>
      <w:r w:rsidRPr="00667C41">
        <w:rPr>
          <w:sz w:val="24"/>
          <w:szCs w:val="24"/>
        </w:rPr>
        <w:tab/>
        <w:t>находится</w:t>
      </w:r>
      <w:r w:rsidR="00CE6049" w:rsidRPr="00667C41">
        <w:rPr>
          <w:sz w:val="24"/>
          <w:szCs w:val="24"/>
        </w:rPr>
        <w:t xml:space="preserve"> </w:t>
      </w:r>
      <w:r w:rsidRPr="00667C41">
        <w:rPr>
          <w:sz w:val="24"/>
          <w:szCs w:val="24"/>
        </w:rPr>
        <w:t xml:space="preserve">рассмотрение вопроса о возможности принятия решения о заключении концессионного соглашения, проектов концессионных соглашений; </w:t>
      </w:r>
    </w:p>
    <w:p w:rsidR="001555B7" w:rsidRPr="00667C41" w:rsidRDefault="007C1357" w:rsidP="004256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555B7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1.3.1. Полномочия по подготовке проекта </w:t>
      </w:r>
      <w:proofErr w:type="spellStart"/>
      <w:r w:rsidR="001555B7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концедента</w:t>
      </w:r>
      <w:proofErr w:type="spellEnd"/>
      <w:r w:rsidR="001555B7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заключении концессионного соглашения, конкурсной документации, организации проведения конкурсов на заключение концессионных соглашений, порядка рассмотрения предложения лица, выступившего с инициативой заключения концессионного соглашения, а также о мерах по реализации отдельных</w:t>
      </w:r>
      <w:r w:rsidR="001B68E1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Федерального закона «</w:t>
      </w:r>
      <w:r w:rsidR="001555B7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концессион</w:t>
      </w:r>
      <w:r w:rsidR="001B68E1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соглашениях»</w:t>
      </w:r>
      <w:r w:rsidR="001555B7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города </w:t>
      </w:r>
      <w:r w:rsidR="00F6358E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Боготола осуществляет</w:t>
      </w:r>
      <w:r w:rsidR="0009535C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</w:t>
      </w:r>
      <w:r w:rsidR="00F6358E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</w:t>
      </w:r>
      <w:r w:rsidR="0009535C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6358E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Боготол</w:t>
      </w:r>
      <w:r w:rsidR="0009535C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555B7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55B7" w:rsidRPr="00667C41" w:rsidRDefault="001555B7" w:rsidP="00425632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Срок действия концессионного соглашения устанавливается концессионным соглашением с учетом срока создания и (или) реконструкции объекта концессионного соглашения, объема инвестиций в создание и (или) реконструкцию объекта концессионного соглашения и срока окупаемости таких инвестиций, других обязательств концессионера и (или) </w:t>
      </w:r>
      <w:proofErr w:type="spellStart"/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концедента</w:t>
      </w:r>
      <w:proofErr w:type="spellEnd"/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концессионному соглашению.</w:t>
      </w:r>
      <w:r w:rsidR="003A3751" w:rsidRPr="00667C41">
        <w:rPr>
          <w:sz w:val="24"/>
          <w:szCs w:val="24"/>
        </w:rPr>
        <w:t xml:space="preserve"> </w:t>
      </w:r>
      <w:r w:rsidR="003A3751" w:rsidRPr="00667C41">
        <w:rPr>
          <w:rFonts w:ascii="Times New Roman" w:hAnsi="Times New Roman" w:cs="Times New Roman"/>
          <w:sz w:val="24"/>
          <w:szCs w:val="24"/>
        </w:rPr>
        <w:t xml:space="preserve">Срок действия концессионного соглашения может быть продлен, но не более чем на пять лет, по соглашению сторон на основании решения Администрации </w:t>
      </w:r>
      <w:r w:rsidR="00F6358E" w:rsidRPr="00667C41">
        <w:rPr>
          <w:rFonts w:ascii="Times New Roman" w:hAnsi="Times New Roman" w:cs="Times New Roman"/>
          <w:sz w:val="24"/>
          <w:szCs w:val="24"/>
        </w:rPr>
        <w:t>городского округа город Боготол</w:t>
      </w:r>
      <w:r w:rsidR="003A3751" w:rsidRPr="00667C41">
        <w:rPr>
          <w:rFonts w:ascii="Times New Roman" w:hAnsi="Times New Roman" w:cs="Times New Roman"/>
          <w:sz w:val="24"/>
          <w:szCs w:val="24"/>
        </w:rPr>
        <w:t>. Продление срока действия концессионного соглашения, осуществляется по согласованию с антимонопольным органом</w:t>
      </w:r>
      <w:r w:rsidR="00326FA1" w:rsidRPr="00667C41">
        <w:rPr>
          <w:rFonts w:ascii="Times New Roman" w:hAnsi="Times New Roman" w:cs="Times New Roman"/>
          <w:sz w:val="24"/>
          <w:szCs w:val="24"/>
        </w:rPr>
        <w:t>.</w:t>
      </w:r>
    </w:p>
    <w:p w:rsidR="001555B7" w:rsidRPr="00667C41" w:rsidRDefault="001555B7" w:rsidP="00425632">
      <w:pPr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Pr="00667C41">
        <w:rPr>
          <w:rFonts w:ascii="Times New Roman" w:hAnsi="Times New Roman" w:cs="Times New Roman"/>
          <w:sz w:val="24"/>
          <w:szCs w:val="24"/>
        </w:rPr>
        <w:t xml:space="preserve">Земельный участок, на котором располагается объект концессионного соглашения и (или) который необходим для осуществления концессионером деятельности, предусмотренной концессионным соглашением, предоставляются </w:t>
      </w:r>
      <w:r w:rsidRPr="00667C41">
        <w:rPr>
          <w:rFonts w:ascii="Times New Roman" w:hAnsi="Times New Roman" w:cs="Times New Roman"/>
          <w:sz w:val="24"/>
          <w:szCs w:val="24"/>
        </w:rPr>
        <w:lastRenderedPageBreak/>
        <w:t>концессионеру в аренду  или на ином законном основании в соответствии с законодательством Российской Федерации на срок, который устанавливается концессионным соглашением в соответствии с законодательством Российской Федерации и не может превышать срок действия концессионного соглашения.</w:t>
      </w:r>
    </w:p>
    <w:p w:rsidR="001555B7" w:rsidRPr="00667C41" w:rsidRDefault="001555B7" w:rsidP="00425632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Исполнение концессионером обязательств по концессионному соглашению обеспечивается путем предоставления безотзывной банковской гарантии либо передачи </w:t>
      </w:r>
      <w:proofErr w:type="spellStart"/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концеденту</w:t>
      </w:r>
      <w:proofErr w:type="spellEnd"/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залог прав концессионера по договору банковского вклада (депозита), либо осуществления страхования риска ответственности концессионера за нарушение обязательств по концессионному соглашению. Конкретный способ обеспечения устанавливается решением о заключении концессионного соглашения. В случае если объектом концессионного соглашения являются объекты теплоснабжения, централизованные системы горячего водоснабжения, отдельные объекты таких систем, безотзывная банковская гарантия должна быть непередаваемой и соответствовать иным утвержденным Правительством Российской Федерации требованиям к таким гарантиям.</w:t>
      </w:r>
    </w:p>
    <w:p w:rsidR="008F5A2D" w:rsidRPr="00667C41" w:rsidRDefault="008F5A2D" w:rsidP="008F5A2D">
      <w:pPr>
        <w:pStyle w:val="a9"/>
        <w:spacing w:before="0" w:beforeAutospacing="0" w:after="0" w:afterAutospacing="0" w:line="288" w:lineRule="atLeast"/>
        <w:ind w:firstLine="539"/>
        <w:jc w:val="both"/>
      </w:pPr>
      <w:r w:rsidRPr="00667C41">
        <w:t xml:space="preserve">Финансовое участие </w:t>
      </w:r>
      <w:proofErr w:type="spellStart"/>
      <w:r w:rsidRPr="00667C41">
        <w:t>концедента</w:t>
      </w:r>
      <w:proofErr w:type="spellEnd"/>
      <w:r w:rsidRPr="00667C41">
        <w:t xml:space="preserve"> может осуществляться в одной или нескольких из следующих форм:</w:t>
      </w:r>
    </w:p>
    <w:p w:rsidR="008F5A2D" w:rsidRPr="00667C41" w:rsidRDefault="008F5A2D" w:rsidP="008F5A2D">
      <w:pPr>
        <w:pStyle w:val="a9"/>
        <w:spacing w:before="0" w:beforeAutospacing="0" w:after="0" w:afterAutospacing="0" w:line="288" w:lineRule="atLeast"/>
        <w:ind w:firstLine="539"/>
        <w:jc w:val="both"/>
      </w:pPr>
      <w:r w:rsidRPr="00667C41">
        <w:t xml:space="preserve">1) финансирование на этапе создания и (или) реконструкции объекта концессионного соглашения части расходов на создание и (или) реконструкцию объекта концессионного соглашения (далее - капитальный грант). Размер капитального гранта не может превышать восемьдесят процентов расходов на создание и (или) реконструкцию объекта концессионного соглашения; </w:t>
      </w:r>
    </w:p>
    <w:p w:rsidR="008F5A2D" w:rsidRPr="00667C41" w:rsidRDefault="008F5A2D" w:rsidP="008F5A2D">
      <w:pPr>
        <w:pStyle w:val="a9"/>
        <w:spacing w:before="0" w:beforeAutospacing="0" w:after="0" w:afterAutospacing="0" w:line="288" w:lineRule="atLeast"/>
        <w:ind w:firstLine="539"/>
        <w:jc w:val="both"/>
      </w:pPr>
      <w:r w:rsidRPr="00667C41">
        <w:t xml:space="preserve">2) возмещение и (или) финансовое обеспечение на этапе эксплуатации объекта концессионного соглашения расходов концессионера на создание и (или) реконструкцию объекта концессионного соглашения, использование (эксплуатацию) объекта концессионного соглашения и иного передаваемого </w:t>
      </w:r>
      <w:proofErr w:type="spellStart"/>
      <w:r w:rsidRPr="00667C41">
        <w:t>концедентом</w:t>
      </w:r>
      <w:proofErr w:type="spellEnd"/>
      <w:r w:rsidRPr="00667C41">
        <w:t xml:space="preserve"> концессионеру по концессионному соглашению имущества, в том числе на техническое обслуживание объекта концессионного соглашения (далее - плата </w:t>
      </w:r>
      <w:proofErr w:type="spellStart"/>
      <w:r w:rsidRPr="00667C41">
        <w:t>концедента</w:t>
      </w:r>
      <w:proofErr w:type="spellEnd"/>
      <w:r w:rsidRPr="00667C41">
        <w:t xml:space="preserve">). В случае, если условиями концессионного соглашения предусмотрены создание и (или) реконструкция объекта концессионного соглашения, включающего в себя несколько объектов недвижимого имущества и (или) объектов информационных технологий, </w:t>
      </w:r>
      <w:proofErr w:type="spellStart"/>
      <w:r w:rsidRPr="00667C41">
        <w:t>концедент</w:t>
      </w:r>
      <w:proofErr w:type="spellEnd"/>
      <w:r w:rsidRPr="00667C41">
        <w:t xml:space="preserve"> вправе осуществлять выплату платы </w:t>
      </w:r>
      <w:proofErr w:type="spellStart"/>
      <w:r w:rsidRPr="00667C41">
        <w:t>концедента</w:t>
      </w:r>
      <w:proofErr w:type="spellEnd"/>
      <w:r w:rsidRPr="00667C41">
        <w:t xml:space="preserve"> после ввода в эксплуатацию соответствующих объекта (объектов) недвижимого имущества и (или) объекта (объектов) информационных технологий, если это предусмотрено условиями концессионного соглашения; </w:t>
      </w:r>
    </w:p>
    <w:p w:rsidR="008F5A2D" w:rsidRPr="00667C41" w:rsidRDefault="008F5A2D" w:rsidP="00F6358E">
      <w:pPr>
        <w:pStyle w:val="a9"/>
        <w:spacing w:before="0" w:beforeAutospacing="0" w:after="0" w:afterAutospacing="0" w:line="288" w:lineRule="atLeast"/>
        <w:ind w:firstLine="540"/>
        <w:jc w:val="both"/>
      </w:pPr>
      <w:r w:rsidRPr="00667C41">
        <w:t xml:space="preserve">3) возмещение недополученных концессионером доходов от использования (эксплуатации) объекта концессионного соглашения в целях обеспечения минимального гарантированного дохода концессионера от использования (эксплуатации) объекта концессионного соглашения, определенного в концессионном соглашении. </w:t>
      </w:r>
    </w:p>
    <w:p w:rsidR="007C1357" w:rsidRPr="00667C41" w:rsidRDefault="007C1357" w:rsidP="00425632">
      <w:pPr>
        <w:pStyle w:val="5"/>
        <w:shd w:val="clear" w:color="auto" w:fill="auto"/>
        <w:tabs>
          <w:tab w:val="left" w:pos="878"/>
        </w:tabs>
        <w:spacing w:before="0" w:after="0" w:line="240" w:lineRule="auto"/>
        <w:ind w:firstLine="851"/>
        <w:rPr>
          <w:color w:val="000000" w:themeColor="text1"/>
          <w:sz w:val="24"/>
          <w:szCs w:val="24"/>
        </w:rPr>
      </w:pPr>
      <w:r w:rsidRPr="00667C41">
        <w:rPr>
          <w:color w:val="000000" w:themeColor="text1"/>
          <w:sz w:val="24"/>
          <w:szCs w:val="24"/>
        </w:rPr>
        <w:t xml:space="preserve"> Муниципальное казенное учреждение «Специализированное </w:t>
      </w:r>
      <w:r w:rsidR="00C24D08" w:rsidRPr="00667C41">
        <w:rPr>
          <w:color w:val="000000" w:themeColor="text1"/>
          <w:sz w:val="24"/>
          <w:szCs w:val="24"/>
        </w:rPr>
        <w:t>учреждение бухгалтерского</w:t>
      </w:r>
      <w:r w:rsidRPr="00667C41">
        <w:rPr>
          <w:color w:val="000000" w:themeColor="text1"/>
          <w:sz w:val="24"/>
          <w:szCs w:val="24"/>
        </w:rPr>
        <w:t xml:space="preserve"> учета </w:t>
      </w:r>
      <w:proofErr w:type="spellStart"/>
      <w:r w:rsidRPr="00667C41">
        <w:rPr>
          <w:color w:val="000000" w:themeColor="text1"/>
          <w:sz w:val="24"/>
          <w:szCs w:val="24"/>
        </w:rPr>
        <w:t>г.Боготола</w:t>
      </w:r>
      <w:proofErr w:type="spellEnd"/>
      <w:r w:rsidRPr="00667C41">
        <w:rPr>
          <w:color w:val="000000" w:themeColor="text1"/>
          <w:sz w:val="24"/>
          <w:szCs w:val="24"/>
        </w:rPr>
        <w:t>» осуществляет прием задатков, вносимых заявителями в обеспечение исполнения обязательств по заключению концессионного соглашения (далее - задаток) и их возврат по основаниям, предусмотренным законодательством Российской Федерации; осуществляет иные полномочия, предусмотренные настоящим Положением.</w:t>
      </w:r>
    </w:p>
    <w:p w:rsidR="001555B7" w:rsidRPr="00667C41" w:rsidRDefault="001555B7" w:rsidP="00425632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Концессионные соглашения заключаются в порядке, преду</w:t>
      </w:r>
      <w:r w:rsidR="001B68E1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смотренном Федеральным законом «О концессионных соглашениях»</w:t>
      </w: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случае, если объектами концессионного соглашения являются объекты системы коммунальной инфраструктуры, концессионные соглашения заключаются с учетом постановления Правит</w:t>
      </w:r>
      <w:r w:rsidR="003A69C2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ельства РФ от 05.12.2006г. № 748 «</w:t>
      </w: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примерного концессионного соглашения в отношении систем коммунальной инфраструктуры</w:t>
      </w:r>
      <w:r w:rsidR="003A69C2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55B7" w:rsidRPr="00667C41" w:rsidRDefault="001555B7" w:rsidP="00425632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По истечении срока концессионного соглашения объект передается </w:t>
      </w:r>
      <w:proofErr w:type="spellStart"/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концеденту</w:t>
      </w:r>
      <w:proofErr w:type="spellEnd"/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Ответственность за качество объекта концессионного соглашения концессионер несет </w:t>
      </w: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перед </w:t>
      </w:r>
      <w:proofErr w:type="spellStart"/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концедентом</w:t>
      </w:r>
      <w:proofErr w:type="spellEnd"/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срока, установленного концессионным соглашением, который устанавливается не менее, чем пять лет со дня передачи этого объекта.</w:t>
      </w:r>
    </w:p>
    <w:p w:rsidR="001555B7" w:rsidRPr="00667C41" w:rsidRDefault="001555B7" w:rsidP="00425632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Изменение и прекращение концессионных соглашений осуществляются в порядке, предусмотренном Федеральным законом "О концессионных соглашениях". Порядок и условия расторжения концессионного соглашения на основании решения суда, а также последствия прекращения концессионного соглашения устанавливаются концессионным соглашением в соответствии с действующим законодательством.</w:t>
      </w:r>
    </w:p>
    <w:p w:rsidR="007C285A" w:rsidRPr="00667C41" w:rsidRDefault="007C285A" w:rsidP="00425632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1555B7" w:rsidRPr="00667C41" w:rsidRDefault="000D6941" w:rsidP="00425632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 РЕШЕНИЕ О ЗАКЛЮЧЕНИИ КОНЦЕССИОННОГО СОГЛАШЕНИЯ</w:t>
      </w:r>
    </w:p>
    <w:p w:rsidR="007C285A" w:rsidRPr="00667C41" w:rsidRDefault="007C285A" w:rsidP="00425632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E68" w:rsidRPr="00667C41" w:rsidRDefault="001555B7" w:rsidP="00377E68">
      <w:pPr>
        <w:pStyle w:val="a9"/>
        <w:spacing w:before="0" w:beforeAutospacing="0" w:after="0" w:afterAutospacing="0" w:line="288" w:lineRule="atLeast"/>
        <w:ind w:firstLine="540"/>
        <w:jc w:val="both"/>
      </w:pPr>
      <w:r w:rsidRPr="00667C41">
        <w:t xml:space="preserve">2.1. </w:t>
      </w:r>
      <w:r w:rsidR="00377E68" w:rsidRPr="00667C41">
        <w:t xml:space="preserve">Концессионное соглашение заключается путем проведения конкурса на право заключения концессионного соглашения, за исключением случаев, предусмотренных </w:t>
      </w:r>
      <w:hyperlink r:id="rId6" w:history="1">
        <w:r w:rsidR="00377E68" w:rsidRPr="00667C41">
          <w:rPr>
            <w:color w:val="000000" w:themeColor="text1"/>
          </w:rPr>
          <w:t>статьей 37</w:t>
        </w:r>
      </w:hyperlink>
      <w:r w:rsidR="00377E68" w:rsidRPr="00667C41">
        <w:rPr>
          <w:color w:val="000000" w:themeColor="text1"/>
        </w:rPr>
        <w:t xml:space="preserve"> наст</w:t>
      </w:r>
      <w:r w:rsidR="00377E68" w:rsidRPr="00667C41">
        <w:t>оящего Федерального закона №115-ФЗ</w:t>
      </w:r>
      <w:r w:rsidR="00FD52DB" w:rsidRPr="00667C41">
        <w:t>.</w:t>
      </w:r>
    </w:p>
    <w:p w:rsidR="00090672" w:rsidRPr="00667C41" w:rsidRDefault="00377E68" w:rsidP="00090672">
      <w:pPr>
        <w:spacing w:line="288" w:lineRule="atLeast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на право заключения концессионного соглашения (далее - конкурс) может быть открытым (заявки на участие в конкурсе могут представлять любые лица) или закрытым (заявки на участие в конкурсе могут представлять лица, которым направлены приглашения принять участие в таком конкурсе в соответствии с решением о заключении концессионного соглашения).</w:t>
      </w:r>
    </w:p>
    <w:p w:rsidR="00377E68" w:rsidRPr="00667C41" w:rsidRDefault="00377E68" w:rsidP="007F6457">
      <w:pPr>
        <w:pStyle w:val="a9"/>
        <w:spacing w:before="0" w:beforeAutospacing="0" w:after="0" w:afterAutospacing="0" w:line="288" w:lineRule="atLeast"/>
        <w:ind w:firstLine="540"/>
        <w:jc w:val="both"/>
      </w:pPr>
      <w:r w:rsidRPr="00667C41">
        <w:t xml:space="preserve"> С 1 января 2026 года проведение открытого конкурса осуществляется исключительно в электронной форме на электронной площадке, оператор которой включен в перечень операторов электронных площадок, утвержденный Правительством Российской Федерации в соответствии с Федеральным </w:t>
      </w:r>
      <w:hyperlink r:id="rId7" w:history="1">
        <w:r w:rsidRPr="00667C41">
          <w:rPr>
            <w:color w:val="000000" w:themeColor="text1"/>
          </w:rPr>
          <w:t>законом</w:t>
        </w:r>
      </w:hyperlink>
      <w:r w:rsidR="00090672" w:rsidRPr="00667C41">
        <w:t xml:space="preserve"> от 5 апреля 2013 года №</w:t>
      </w:r>
      <w:r w:rsidRPr="00667C41">
        <w:t xml:space="preserve"> 44-ФЗ </w:t>
      </w:r>
      <w:r w:rsidR="00FD52DB" w:rsidRPr="00667C41">
        <w:t>«</w:t>
      </w:r>
      <w:r w:rsidRPr="00667C41">
        <w:t>О контрактной системе в сфере закупок товаров, работ, услуг для обеспечения государственных и муниципальных нужд</w:t>
      </w:r>
      <w:r w:rsidR="00FD52DB" w:rsidRPr="00667C41">
        <w:t>»</w:t>
      </w:r>
      <w:r w:rsidR="007F6457" w:rsidRPr="00667C41">
        <w:t>,</w:t>
      </w:r>
      <w:r w:rsidRPr="00667C41">
        <w:t xml:space="preserve"> </w:t>
      </w:r>
      <w:r w:rsidR="007F6457" w:rsidRPr="00667C41">
        <w:t xml:space="preserve">с учетом положений </w:t>
      </w:r>
      <w:hyperlink r:id="rId8" w:history="1">
        <w:r w:rsidR="007F6457" w:rsidRPr="00667C41">
          <w:rPr>
            <w:color w:val="0000FF"/>
            <w:u w:val="single"/>
          </w:rPr>
          <w:t>главы 3.1</w:t>
        </w:r>
      </w:hyperlink>
      <w:r w:rsidR="007F6457" w:rsidRPr="00667C41">
        <w:t xml:space="preserve"> Федерального Закона №115-ФЗ «О концессионных соглашениях». </w:t>
      </w:r>
    </w:p>
    <w:p w:rsidR="001555B7" w:rsidRPr="00667C41" w:rsidRDefault="001555B7" w:rsidP="00090672">
      <w:pPr>
        <w:spacing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Решение о заключении концессионного соглашения принимается </w:t>
      </w:r>
      <w:proofErr w:type="spellStart"/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концедентом</w:t>
      </w:r>
      <w:proofErr w:type="spellEnd"/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</w:t>
      </w:r>
      <w:r w:rsidR="006D6529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редством издания постановления а</w:t>
      </w: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города </w:t>
      </w:r>
      <w:r w:rsidR="00622589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Боготола </w:t>
      </w: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действующим законодательством.</w:t>
      </w:r>
    </w:p>
    <w:p w:rsidR="001555B7" w:rsidRPr="00667C41" w:rsidRDefault="001555B7" w:rsidP="00425632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Решением о заключении концессионного соглашения устанавливаются сведения, определенные статьей 22 Федерального закона </w:t>
      </w:r>
      <w:r w:rsidR="00FD52DB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концессионных соглашениях</w:t>
      </w:r>
      <w:r w:rsidR="00FD52DB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1555B7" w:rsidRPr="00667C41" w:rsidRDefault="001555B7" w:rsidP="00425632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условия концессионного соглашения в соответствии со статьей 10 Федерального зако</w:t>
      </w:r>
      <w:r w:rsidR="001B68E1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«О концессионных соглашениях»</w:t>
      </w: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условия конкурса);</w:t>
      </w:r>
    </w:p>
    <w:p w:rsidR="001555B7" w:rsidRPr="00667C41" w:rsidRDefault="001555B7" w:rsidP="00425632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2) критерии конкурса и параметры критериев конкурса;</w:t>
      </w:r>
    </w:p>
    <w:p w:rsidR="001555B7" w:rsidRPr="00667C41" w:rsidRDefault="001555B7" w:rsidP="00425632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вид конкурса (открытый конкурс или закрытый конкурс);</w:t>
      </w:r>
    </w:p>
    <w:p w:rsidR="001555B7" w:rsidRPr="00667C41" w:rsidRDefault="001555B7" w:rsidP="00425632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перечень лиц, которым направляются приглашения принять участие в конкурсе, - в случае проведения закрытого конкурса;</w:t>
      </w:r>
    </w:p>
    <w:p w:rsidR="001555B7" w:rsidRPr="00667C41" w:rsidRDefault="001555B7" w:rsidP="00425632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5) срок опубликования в средствах массовой информации, размещения на официальных сайтах в сети Интернет сообщения о 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соглашения лицам.</w:t>
      </w:r>
    </w:p>
    <w:p w:rsidR="007F6457" w:rsidRPr="00667C41" w:rsidRDefault="007F6457" w:rsidP="007F6457">
      <w:pPr>
        <w:pStyle w:val="a9"/>
        <w:spacing w:before="0" w:beforeAutospacing="0" w:after="0" w:afterAutospacing="0" w:line="288" w:lineRule="atLeast"/>
        <w:ind w:firstLine="540"/>
        <w:jc w:val="both"/>
      </w:pPr>
      <w:r w:rsidRPr="00667C41">
        <w:t xml:space="preserve">6) срок размещения в разделе открытой части электронной площадки, доступ к которому имеет неограниченный круг лиц и в котором </w:t>
      </w:r>
      <w:proofErr w:type="spellStart"/>
      <w:r w:rsidRPr="00667C41">
        <w:t>концедентом</w:t>
      </w:r>
      <w:proofErr w:type="spellEnd"/>
      <w:r w:rsidRPr="00667C41">
        <w:t xml:space="preserve"> размещаются необходимые документы и материалы при проведении конкурса в электронной форме в соответствии с настоящим Федеральным законом (далее - открытый раздел электронной площадки), сообщения о проведении конкурса - при проведении конкурса в электронной форме;</w:t>
      </w:r>
    </w:p>
    <w:p w:rsidR="007F6457" w:rsidRPr="00667C41" w:rsidRDefault="007F6457" w:rsidP="007F6457">
      <w:pPr>
        <w:pStyle w:val="a9"/>
        <w:spacing w:before="0" w:beforeAutospacing="0" w:after="0" w:afterAutospacing="0" w:line="288" w:lineRule="atLeast"/>
        <w:ind w:firstLine="539"/>
        <w:jc w:val="both"/>
      </w:pPr>
      <w:r w:rsidRPr="00667C41">
        <w:t xml:space="preserve">7. орган, уполномоченный </w:t>
      </w:r>
      <w:proofErr w:type="spellStart"/>
      <w:r w:rsidRPr="00667C41">
        <w:t>концедентом</w:t>
      </w:r>
      <w:proofErr w:type="spellEnd"/>
      <w:r w:rsidRPr="00667C41">
        <w:t xml:space="preserve"> на:</w:t>
      </w:r>
    </w:p>
    <w:p w:rsidR="007F6457" w:rsidRPr="00667C41" w:rsidRDefault="007F6457" w:rsidP="007F6457">
      <w:pPr>
        <w:pStyle w:val="a9"/>
        <w:spacing w:before="0" w:beforeAutospacing="0" w:after="0" w:afterAutospacing="0" w:line="288" w:lineRule="atLeast"/>
        <w:ind w:firstLine="539"/>
        <w:jc w:val="both"/>
      </w:pPr>
      <w:r w:rsidRPr="00667C41">
        <w:lastRenderedPageBreak/>
        <w:t xml:space="preserve">а) утверждение конкурсной документации, внесение изменений в конкурсную документацию, за исключением устанавливаемых в соответствии с решением о заключении концессионного соглашения положений конкурсной документации; </w:t>
      </w:r>
    </w:p>
    <w:p w:rsidR="007F6457" w:rsidRPr="00667C41" w:rsidRDefault="007F6457" w:rsidP="007F6457">
      <w:pPr>
        <w:pStyle w:val="a9"/>
        <w:spacing w:before="0" w:beforeAutospacing="0" w:after="0" w:afterAutospacing="0" w:line="288" w:lineRule="atLeast"/>
        <w:ind w:firstLine="539"/>
        <w:jc w:val="both"/>
      </w:pPr>
      <w:r w:rsidRPr="00667C41">
        <w:t xml:space="preserve">б) создание конкурсной комиссии по проведению конкурса (далее - конкурсная комиссия), утверждение персонального состава конкурсной комиссии; </w:t>
      </w:r>
    </w:p>
    <w:p w:rsidR="007F6457" w:rsidRPr="00667C41" w:rsidRDefault="007F6457" w:rsidP="007F6457">
      <w:pPr>
        <w:pStyle w:val="a9"/>
        <w:spacing w:before="0" w:beforeAutospacing="0" w:after="0" w:afterAutospacing="0" w:line="288" w:lineRule="atLeast"/>
        <w:ind w:firstLine="540"/>
        <w:jc w:val="both"/>
      </w:pPr>
      <w:r w:rsidRPr="00667C41">
        <w:t>8. Порядок и сроки утверждения конкурсной документации.</w:t>
      </w:r>
    </w:p>
    <w:p w:rsidR="002A0C7A" w:rsidRPr="00667C41" w:rsidRDefault="002A0C7A" w:rsidP="002A0C7A">
      <w:pPr>
        <w:pStyle w:val="a9"/>
        <w:spacing w:before="0" w:beforeAutospacing="0" w:after="0" w:afterAutospacing="0" w:line="288" w:lineRule="atLeast"/>
        <w:ind w:firstLine="540"/>
        <w:jc w:val="both"/>
      </w:pPr>
      <w:r w:rsidRPr="00667C41">
        <w:t xml:space="preserve">В случае, если при осуществлении концессионером деятельности, предусмотренной концессионным соглашением, реализация концессионером производимых товаров, выполнение работ, оказание услуг осуществляются по регулируемым ценам (тарифам) и (или) с учетом установленных надбавок к ценам (тарифам) и решением </w:t>
      </w:r>
      <w:proofErr w:type="spellStart"/>
      <w:r w:rsidRPr="00667C41">
        <w:t>концедента</w:t>
      </w:r>
      <w:proofErr w:type="spellEnd"/>
      <w:r w:rsidRPr="00667C41">
        <w:t xml:space="preserve"> установлены долгосрочные параметры регулирования деятельности концессионера, конкурсная документация должна содержать такие параметры.</w:t>
      </w:r>
    </w:p>
    <w:p w:rsidR="007C285A" w:rsidRPr="00667C41" w:rsidRDefault="007C285A" w:rsidP="0042563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555B7" w:rsidRPr="00667C41" w:rsidRDefault="00326FA1" w:rsidP="0042563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КОНКУРС НА ПРАВО ЗАКЛЮЧЕНИЯ КОНЦЕССИОННОГО СОГЛАШЕНИЯ</w:t>
      </w:r>
    </w:p>
    <w:p w:rsidR="007C285A" w:rsidRPr="00667C41" w:rsidRDefault="007C285A" w:rsidP="00425632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5B7" w:rsidRPr="00667C41" w:rsidRDefault="001555B7" w:rsidP="00425632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Концессионное соглашение заключается по результатам конкурса на право заключения концессионного соглашения (далее - конкурс), за исключением случаев, предусмотренных статьей 37 Федерального з</w:t>
      </w:r>
      <w:r w:rsidR="001B68E1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акона «О концессионных соглашениях»</w:t>
      </w: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55B7" w:rsidRPr="00667C41" w:rsidRDefault="001555B7" w:rsidP="00425632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отдельных положений Федерального закона "О концессионных соглашениях" на территории муниципального образования город Боготол осуществляется постановлением </w:t>
      </w:r>
      <w:r w:rsidR="0009535C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</w:t>
      </w:r>
      <w:r w:rsidR="00F6358E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Боготол</w:t>
      </w:r>
      <w:r w:rsidR="0009535C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55B7" w:rsidRPr="00667C41" w:rsidRDefault="001555B7" w:rsidP="00425632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Конкурс проводится на основании решения о заключении концессионного соглашения.</w:t>
      </w:r>
    </w:p>
    <w:p w:rsidR="001555B7" w:rsidRPr="00667C41" w:rsidRDefault="001555B7" w:rsidP="00425632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Создание конкурсной комиссии по проведению конкурса (далее - конкурсная комиссия), утверждение персонального состава конкурсной комиссии</w:t>
      </w:r>
      <w:r w:rsidR="00F564D8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постановлением а</w:t>
      </w: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r w:rsidR="0009535C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инистрации</w:t>
      </w:r>
      <w:r w:rsidR="00E64C90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</w:t>
      </w:r>
      <w:r w:rsidR="0009535C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64C90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Боготол</w:t>
      </w:r>
      <w:r w:rsidR="0009535C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. Число членов конкурсной комиссии не может быть менее пяти человек.</w:t>
      </w:r>
    </w:p>
    <w:p w:rsidR="001555B7" w:rsidRPr="00667C41" w:rsidRDefault="001555B7" w:rsidP="00425632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Утверждение конкурсной документации, внесение изменений в конкурсную документацию, за исключением устанавливаемых в соответствии с решением о заключении концессионного соглашения положений конкурсной документации, осуществляе</w:t>
      </w:r>
      <w:r w:rsidR="00F564D8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на основании постановления </w:t>
      </w:r>
      <w:r w:rsidR="0009535C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</w:t>
      </w:r>
      <w:r w:rsidR="00E64C90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Боготол</w:t>
      </w:r>
      <w:r w:rsidR="0009535C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55B7" w:rsidRPr="00667C41" w:rsidRDefault="001555B7" w:rsidP="00425632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При проведении открытого конкурса информация и протоколы конкурсной комиссии, предусмотренные Федеральны</w:t>
      </w:r>
      <w:r w:rsidR="001B68E1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м законом «О концессионных соглашениях»</w:t>
      </w: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подлежат размещению на официальном сайте Российской Федерации в информационно-телекоммуникационной сети "Интернет" для размещения информации о проведении торгов - www.torgi.gov.ru</w:t>
      </w:r>
      <w:r w:rsidR="00F564D8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на официальном сайте </w:t>
      </w:r>
      <w:r w:rsidR="0009535C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</w:t>
      </w:r>
      <w:r w:rsidR="00F6358E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Боготол</w:t>
      </w:r>
      <w:r w:rsidR="0009535C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C285A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размещен</w:t>
      </w:r>
      <w:r w:rsidR="001B68E1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на официальном сайте в сети «Интернет»</w:t>
      </w: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A0C7A" w:rsidRPr="00667C41" w:rsidRDefault="001555B7" w:rsidP="00A12AF2">
      <w:pPr>
        <w:pStyle w:val="a9"/>
        <w:spacing w:before="0" w:beforeAutospacing="0" w:after="0" w:afterAutospacing="0" w:line="288" w:lineRule="atLeast"/>
        <w:ind w:firstLine="540"/>
        <w:jc w:val="both"/>
      </w:pPr>
      <w:r w:rsidRPr="00667C41">
        <w:t xml:space="preserve">3.6. </w:t>
      </w:r>
      <w:r w:rsidR="002A0C7A" w:rsidRPr="00667C41">
        <w:t xml:space="preserve">Сообщение о проведении конкурса опубликовывается конкурсной комиссией в определяемом </w:t>
      </w:r>
      <w:proofErr w:type="spellStart"/>
      <w:r w:rsidR="002A0C7A" w:rsidRPr="00667C41">
        <w:t>концедентом</w:t>
      </w:r>
      <w:proofErr w:type="spellEnd"/>
      <w:r w:rsidR="002A0C7A" w:rsidRPr="00667C41">
        <w:t xml:space="preserve"> официальном издании и размещается на официальном сайте для размещения информации о проведении торгов, на официальном сайте </w:t>
      </w:r>
      <w:proofErr w:type="spellStart"/>
      <w:r w:rsidR="002A0C7A" w:rsidRPr="00667C41">
        <w:t>концедента</w:t>
      </w:r>
      <w:proofErr w:type="spellEnd"/>
      <w:r w:rsidR="002A0C7A" w:rsidRPr="00667C41">
        <w:t xml:space="preserve"> (при проведении открытого конкурса) и в открытом разделе электронной площадки (при проведении конкурса в электронной форме) или направляется лицам в соответствии с решением о заключении концессионного соглашения одновременно с приглашением принять участие в конкурсе (при проведении закрытого конкурса) в срок, установленный конкурсной документацией, но не менее чем за тридцать рабочих дней до дня истечения срока представления заявок на участие в конкурсе.</w:t>
      </w:r>
    </w:p>
    <w:p w:rsidR="001555B7" w:rsidRPr="00667C41" w:rsidRDefault="001555B7" w:rsidP="00425632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Вскрытие конвертов с заявками на участие в конкурсе, проведение предварительного отбора участников конкурса, представление конкурсных предложений, вскрытие конвертов с конкурсными предложениями, рассмотрение и оценка конкурсных предложений, определение победителя конкурса осуществляются</w:t>
      </w:r>
      <w:r w:rsidR="007C285A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конкурсной комиссией</w:t>
      </w: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порядке, предусм</w:t>
      </w:r>
      <w:r w:rsidR="001B68E1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отренном Федеральным законом «О концессионных соглашениях»</w:t>
      </w: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 соответствии с конкурсной документацией.</w:t>
      </w:r>
    </w:p>
    <w:p w:rsidR="001555B7" w:rsidRPr="00667C41" w:rsidRDefault="007C285A" w:rsidP="004256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555B7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Информационное обеспечение отношений, возникающих в связи с подготовкой, заключением и исполнением концессионных соглашений в отношении объектов концессионного соглашения, осуществляется в порядке и сроки, преду</w:t>
      </w:r>
      <w:r w:rsidR="001B68E1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смотренные Федеральным законом «О концессионных соглашениях»</w:t>
      </w:r>
      <w:r w:rsidR="001555B7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285A" w:rsidRPr="00667C41" w:rsidRDefault="007C285A" w:rsidP="00425632">
      <w:pPr>
        <w:pStyle w:val="5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  <w:r w:rsidRPr="00667C41">
        <w:rPr>
          <w:sz w:val="24"/>
          <w:szCs w:val="24"/>
        </w:rPr>
        <w:t xml:space="preserve">        3.9. В случае, если по истечении срока представления заявок на участие в конкурсе представлено менее двух заявок на участие в ко</w:t>
      </w:r>
      <w:r w:rsidR="00CE6049" w:rsidRPr="00667C41">
        <w:rPr>
          <w:sz w:val="24"/>
          <w:szCs w:val="24"/>
        </w:rPr>
        <w:t xml:space="preserve">нкурсе, конкурс постановлением </w:t>
      </w:r>
      <w:r w:rsidR="0009535C" w:rsidRPr="00667C41">
        <w:rPr>
          <w:sz w:val="24"/>
          <w:szCs w:val="24"/>
        </w:rPr>
        <w:t>администрации города</w:t>
      </w:r>
      <w:r w:rsidR="00E64C90" w:rsidRPr="00667C41">
        <w:rPr>
          <w:sz w:val="24"/>
          <w:szCs w:val="24"/>
        </w:rPr>
        <w:t xml:space="preserve"> Боготол</w:t>
      </w:r>
      <w:r w:rsidR="0009535C" w:rsidRPr="00667C41">
        <w:rPr>
          <w:sz w:val="24"/>
          <w:szCs w:val="24"/>
        </w:rPr>
        <w:t>а</w:t>
      </w:r>
      <w:r w:rsidRPr="00667C41">
        <w:rPr>
          <w:sz w:val="24"/>
          <w:szCs w:val="24"/>
        </w:rPr>
        <w:t>, издаваемым на следующий день после истечения этого срока, объявляется несостоявшимся.</w:t>
      </w:r>
    </w:p>
    <w:p w:rsidR="00D9332C" w:rsidRPr="00667C41" w:rsidRDefault="007C285A" w:rsidP="00D9332C">
      <w:pPr>
        <w:pStyle w:val="a9"/>
        <w:spacing w:before="0" w:beforeAutospacing="0" w:after="0" w:afterAutospacing="0" w:line="288" w:lineRule="atLeast"/>
        <w:ind w:firstLine="540"/>
        <w:jc w:val="both"/>
      </w:pPr>
      <w:r w:rsidRPr="00667C41">
        <w:t xml:space="preserve">       3.10. В случае, если конкурс объявлен несостоявшимся в соответствии с частью 6 статьи 27 Федерального закона «О концессионных соглашен</w:t>
      </w:r>
      <w:r w:rsidR="007431E8" w:rsidRPr="00667C41">
        <w:t>иях», конкурсная комиссия вскрывает</w:t>
      </w:r>
      <w:r w:rsidRPr="00667C41">
        <w:t xml:space="preserve"> конверт с единственной представленной заявкой на </w:t>
      </w:r>
      <w:r w:rsidR="007431E8" w:rsidRPr="00667C41">
        <w:t>участие в конкурсе и рассматривает</w:t>
      </w:r>
      <w:r w:rsidRPr="00667C41">
        <w:t xml:space="preserve"> эту заявку в порядке, установленном Федеральным законом «О концессионных соглашен</w:t>
      </w:r>
      <w:r w:rsidR="007431E8" w:rsidRPr="00667C41">
        <w:t>иях»,</w:t>
      </w:r>
      <w:r w:rsidR="00CE6049" w:rsidRPr="00667C41">
        <w:t xml:space="preserve"> </w:t>
      </w:r>
      <w:r w:rsidR="007431E8" w:rsidRPr="00667C41">
        <w:t xml:space="preserve">в течение трех рабочих дней со дня принятия решения о признании конкурса несостоявшимся. </w:t>
      </w:r>
      <w:r w:rsidR="00D9332C" w:rsidRPr="00667C41">
        <w:t xml:space="preserve">Решения конкурсной комиссии оформляются протоколом рассмотрения единственной заявки на участие в конкурсе. </w:t>
      </w:r>
      <w:r w:rsidRPr="00667C41">
        <w:t>В случае, если заявитель и представленная им заявка на участие в конкурсе соответствуют требованиям, установленны</w:t>
      </w:r>
      <w:r w:rsidR="003A3751" w:rsidRPr="00667C41">
        <w:t>м конкурсной документацией, конкурсная комиссия</w:t>
      </w:r>
      <w:r w:rsidRPr="00667C41">
        <w:t xml:space="preserve"> в течение десяти рабочих дней</w:t>
      </w:r>
      <w:r w:rsidR="00D9332C" w:rsidRPr="00667C41">
        <w:t xml:space="preserve"> со дня принятия </w:t>
      </w:r>
      <w:proofErr w:type="spellStart"/>
      <w:r w:rsidR="00D9332C" w:rsidRPr="00667C41">
        <w:t>концедентом</w:t>
      </w:r>
      <w:proofErr w:type="spellEnd"/>
      <w:r w:rsidR="00D9332C" w:rsidRPr="00667C41">
        <w:t xml:space="preserve"> решения о признании конкурса несостоявшимся принимает решение о предложении заявителю представить предложение о заключении концессионного соглашения на условиях, соответствующих конкурсной документации, в конкурсную комиссию. В случае принятия конкурсной комиссией решения о соответствии предложения о заключении концессионного соглашения, представленного единственным заявителем, требованиям конкурсной документации </w:t>
      </w:r>
      <w:proofErr w:type="spellStart"/>
      <w:r w:rsidR="00D9332C" w:rsidRPr="00667C41">
        <w:t>концедент</w:t>
      </w:r>
      <w:proofErr w:type="spellEnd"/>
      <w:r w:rsidR="00D9332C" w:rsidRPr="00667C41">
        <w:t xml:space="preserve">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условиях, соответствующих конкурсной документации, принимает решение о заключении концессионного соглашения с заявителем, представившим единственную заявку на участие в конкурсе.</w:t>
      </w:r>
    </w:p>
    <w:p w:rsidR="002A0C7A" w:rsidRPr="00667C41" w:rsidRDefault="002A0C7A" w:rsidP="002A0C7A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667C41">
        <w:t xml:space="preserve">3.11. Концессионное соглашение может быть заключено по инициативе лиц, указанных </w:t>
      </w:r>
      <w:r w:rsidRPr="00667C41">
        <w:rPr>
          <w:color w:val="000000" w:themeColor="text1"/>
        </w:rPr>
        <w:t xml:space="preserve">в </w:t>
      </w:r>
      <w:hyperlink r:id="rId9" w:history="1">
        <w:r w:rsidRPr="00667C41">
          <w:rPr>
            <w:color w:val="000000" w:themeColor="text1"/>
          </w:rPr>
          <w:t>пункте 2 части 1 статьи 5</w:t>
        </w:r>
      </w:hyperlink>
      <w:r w:rsidRPr="00667C41">
        <w:rPr>
          <w:color w:val="000000" w:themeColor="text1"/>
        </w:rPr>
        <w:t xml:space="preserve">  Федерального закона №115-ФЗ и отвечающих требованиям, предусмотренным </w:t>
      </w:r>
      <w:hyperlink r:id="rId10" w:history="1">
        <w:r w:rsidRPr="00667C41">
          <w:rPr>
            <w:color w:val="000000" w:themeColor="text1"/>
          </w:rPr>
          <w:t>частью 4.11</w:t>
        </w:r>
      </w:hyperlink>
      <w:r w:rsidRPr="00667C41">
        <w:rPr>
          <w:color w:val="000000" w:themeColor="text1"/>
        </w:rPr>
        <w:t xml:space="preserve"> статьи</w:t>
      </w:r>
      <w:r w:rsidR="00A12AF2" w:rsidRPr="00667C41">
        <w:rPr>
          <w:color w:val="000000" w:themeColor="text1"/>
        </w:rPr>
        <w:t xml:space="preserve"> 37</w:t>
      </w:r>
      <w:r w:rsidRPr="00667C41">
        <w:rPr>
          <w:color w:val="000000" w:themeColor="text1"/>
        </w:rPr>
        <w:t xml:space="preserve">, в порядке, установленном </w:t>
      </w:r>
      <w:hyperlink r:id="rId11" w:history="1">
        <w:r w:rsidRPr="00667C41">
          <w:rPr>
            <w:color w:val="000000" w:themeColor="text1"/>
          </w:rPr>
          <w:t>частями 4.2</w:t>
        </w:r>
      </w:hyperlink>
      <w:r w:rsidRPr="00667C41">
        <w:rPr>
          <w:color w:val="000000" w:themeColor="text1"/>
        </w:rPr>
        <w:t xml:space="preserve"> - </w:t>
      </w:r>
      <w:hyperlink r:id="rId12" w:history="1">
        <w:r w:rsidRPr="00667C41">
          <w:rPr>
            <w:color w:val="000000" w:themeColor="text1"/>
          </w:rPr>
          <w:t>4.10</w:t>
        </w:r>
      </w:hyperlink>
      <w:r w:rsidRPr="00667C41">
        <w:rPr>
          <w:color w:val="000000" w:themeColor="text1"/>
        </w:rPr>
        <w:t xml:space="preserve"> и </w:t>
      </w:r>
      <w:hyperlink r:id="rId13" w:history="1">
        <w:r w:rsidRPr="00667C41">
          <w:rPr>
            <w:color w:val="000000" w:themeColor="text1"/>
          </w:rPr>
          <w:t>4.12</w:t>
        </w:r>
      </w:hyperlink>
      <w:r w:rsidR="00622589" w:rsidRPr="00667C41">
        <w:rPr>
          <w:color w:val="000000" w:themeColor="text1"/>
        </w:rPr>
        <w:t xml:space="preserve"> </w:t>
      </w:r>
      <w:r w:rsidR="00A12AF2" w:rsidRPr="00667C41">
        <w:rPr>
          <w:color w:val="000000" w:themeColor="text1"/>
        </w:rPr>
        <w:t>статьи 37</w:t>
      </w:r>
      <w:r w:rsidR="00622589" w:rsidRPr="00667C41">
        <w:rPr>
          <w:color w:val="000000" w:themeColor="text1"/>
        </w:rPr>
        <w:t xml:space="preserve"> вышеуказанного Федерального Закона</w:t>
      </w:r>
      <w:r w:rsidR="00A12AF2" w:rsidRPr="00667C41">
        <w:rPr>
          <w:color w:val="000000" w:themeColor="text1"/>
        </w:rPr>
        <w:t xml:space="preserve">. </w:t>
      </w:r>
    </w:p>
    <w:p w:rsidR="00D9332C" w:rsidRPr="00667C41" w:rsidRDefault="00A12AF2" w:rsidP="00D9332C">
      <w:pPr>
        <w:pStyle w:val="a9"/>
        <w:spacing w:before="0" w:beforeAutospacing="0" w:after="0" w:afterAutospacing="0" w:line="288" w:lineRule="atLeast"/>
        <w:ind w:firstLine="540"/>
        <w:jc w:val="both"/>
      </w:pPr>
      <w:r w:rsidRPr="00667C41">
        <w:rPr>
          <w:color w:val="000000" w:themeColor="text1"/>
        </w:rPr>
        <w:t>3.12.</w:t>
      </w:r>
      <w:r w:rsidR="00D9332C" w:rsidRPr="00667C41">
        <w:t xml:space="preserve"> Лицо, выступающее с инициативой заключения концессионного соглашения, вправе представить предложение о заключении концессионного соглашения с приложением проекта концессионного соглашения, включающего в себя существенные условия, предусмотренные </w:t>
      </w:r>
      <w:hyperlink r:id="rId14" w:history="1">
        <w:r w:rsidR="00D9332C" w:rsidRPr="00667C41">
          <w:rPr>
            <w:color w:val="000000" w:themeColor="text1"/>
          </w:rPr>
          <w:t>статьями 10</w:t>
        </w:r>
      </w:hyperlink>
      <w:r w:rsidR="00D9332C" w:rsidRPr="00667C41">
        <w:rPr>
          <w:color w:val="000000" w:themeColor="text1"/>
        </w:rPr>
        <w:t xml:space="preserve"> и </w:t>
      </w:r>
      <w:hyperlink r:id="rId15" w:history="1">
        <w:r w:rsidR="00D9332C" w:rsidRPr="00667C41">
          <w:rPr>
            <w:color w:val="000000" w:themeColor="text1"/>
          </w:rPr>
          <w:t>42</w:t>
        </w:r>
      </w:hyperlink>
      <w:r w:rsidR="00D9332C" w:rsidRPr="00667C41">
        <w:t xml:space="preserve"> Федерального закона №115-ФЗ, и иные не противоречащие законодательству Российской Федерации условия, в Правительство Российской Федерации, либо субъект Российской Федерации, либо муниципальное образование в зависимости от того, в чьей собственности находится объект концессионного соглашения, предусмотренный таким предложением.</w:t>
      </w:r>
    </w:p>
    <w:p w:rsidR="003E6068" w:rsidRPr="00667C41" w:rsidRDefault="003E6068" w:rsidP="00D9332C">
      <w:pPr>
        <w:pStyle w:val="a9"/>
        <w:spacing w:before="0" w:beforeAutospacing="0" w:after="0" w:afterAutospacing="0" w:line="288" w:lineRule="atLeast"/>
        <w:rPr>
          <w:b/>
          <w:u w:val="single"/>
        </w:rPr>
      </w:pPr>
    </w:p>
    <w:p w:rsidR="00A12AF2" w:rsidRPr="00667C41" w:rsidRDefault="003E6068" w:rsidP="003E6068">
      <w:pPr>
        <w:pStyle w:val="a9"/>
        <w:spacing w:before="0" w:beforeAutospacing="0" w:after="0" w:afterAutospacing="0" w:line="288" w:lineRule="atLeast"/>
        <w:ind w:firstLine="540"/>
        <w:jc w:val="center"/>
        <w:rPr>
          <w:b/>
        </w:rPr>
      </w:pPr>
      <w:r w:rsidRPr="00667C41">
        <w:rPr>
          <w:b/>
        </w:rPr>
        <w:t>4. ОСОБЕННОСТИ ЗАКЛЮЧЕНИЯ КОНЦЕССИОННЫХ СОГЛАШЕНИЙ В ОТНОШЕНИИ ОБЪЕКТОВ ТЕПЛОСНАБЖЕНИЯ, ЦЕНТРАЛИЗОВАННЫХ СИСТЕМ ГОРЯЧЕГО ВОДОСНАБЖЕНИЯ, ХОЛОДНОГО ВОДОСНАБЖЕНИЯ И (ИЛИ) ВОДООТВЕДЕНИЯ</w:t>
      </w:r>
    </w:p>
    <w:p w:rsidR="00E633B5" w:rsidRPr="00667C41" w:rsidRDefault="00E633B5" w:rsidP="003E6068">
      <w:pPr>
        <w:pStyle w:val="a9"/>
        <w:spacing w:before="0" w:beforeAutospacing="0" w:after="0" w:afterAutospacing="0" w:line="288" w:lineRule="atLeast"/>
        <w:ind w:firstLine="540"/>
        <w:jc w:val="center"/>
        <w:rPr>
          <w:b/>
        </w:rPr>
      </w:pPr>
    </w:p>
    <w:p w:rsidR="003E6068" w:rsidRPr="00667C41" w:rsidRDefault="003E6068" w:rsidP="003E6068">
      <w:pPr>
        <w:pStyle w:val="a9"/>
        <w:spacing w:before="0" w:beforeAutospacing="0" w:after="0" w:afterAutospacing="0" w:line="288" w:lineRule="atLeast"/>
        <w:ind w:firstLine="540"/>
        <w:jc w:val="both"/>
      </w:pPr>
      <w:r w:rsidRPr="00667C41">
        <w:rPr>
          <w:color w:val="000000" w:themeColor="text1"/>
        </w:rPr>
        <w:t xml:space="preserve">4.1. </w:t>
      </w:r>
      <w:r w:rsidRPr="00667C41">
        <w:t xml:space="preserve">По концессионному соглашению,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 и </w:t>
      </w:r>
      <w:proofErr w:type="spellStart"/>
      <w:r w:rsidRPr="00667C41">
        <w:t>концедентом</w:t>
      </w:r>
      <w:proofErr w:type="spellEnd"/>
      <w:r w:rsidRPr="00667C41">
        <w:t xml:space="preserve"> по </w:t>
      </w:r>
      <w:r w:rsidRPr="00667C41">
        <w:lastRenderedPageBreak/>
        <w:t>которому выступает муниципальное образование</w:t>
      </w:r>
      <w:r w:rsidR="00622589" w:rsidRPr="00667C41">
        <w:t xml:space="preserve"> </w:t>
      </w:r>
      <w:r w:rsidR="0076466D" w:rsidRPr="00667C41">
        <w:t xml:space="preserve">городской округ </w:t>
      </w:r>
      <w:r w:rsidR="00622589" w:rsidRPr="00667C41">
        <w:t>город Боготол</w:t>
      </w:r>
      <w:r w:rsidRPr="00667C41">
        <w:t>, третьей стороной в обязательном порядке является также субъект Российской Федерации, в границах территории которого находится имущество, передаваемое концессионеру по концессионному соглашению, в случае, если полномочия по государственному регулированию тарифов в сфере теплоснабжения, в сфере водоснабжения и водоотведения не переданы указанному муниципальному образованию в соответствии с законодательством субъекта Российской Федерации и если при осуществлении концессионером деятельности, предусмотренной таким концессионным соглашением, реализация концессионером производимых товаров, выполнение работ, оказание услуг осуществляются по регулируемым ценам (тарифам) и (или) с учетом установленных надбавок к ценам (тарифам).</w:t>
      </w:r>
    </w:p>
    <w:p w:rsidR="003E6068" w:rsidRPr="00667C41" w:rsidRDefault="003E6068" w:rsidP="00AE332C">
      <w:pPr>
        <w:pStyle w:val="a9"/>
        <w:spacing w:before="0" w:beforeAutospacing="0" w:after="0" w:afterAutospacing="0" w:line="288" w:lineRule="atLeast"/>
        <w:ind w:firstLine="540"/>
        <w:jc w:val="both"/>
      </w:pPr>
      <w:r w:rsidRPr="00667C41">
        <w:rPr>
          <w:color w:val="000000" w:themeColor="text1"/>
        </w:rPr>
        <w:t xml:space="preserve">   4.2. </w:t>
      </w:r>
      <w:r w:rsidRPr="00667C41">
        <w:t xml:space="preserve">При наличии в составе имущества, планируемого к передаче в соответствии с концессионным соглашением, незарегистрированного недвижимого имущества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</w:t>
      </w:r>
      <w:proofErr w:type="spellStart"/>
      <w:r w:rsidRPr="00667C41">
        <w:t>концедентом</w:t>
      </w:r>
      <w:proofErr w:type="spellEnd"/>
      <w:r w:rsidRPr="00667C41">
        <w:t xml:space="preserve"> опубликовывается перечень незарегистрированного недвижимого имущества в срок не позднее чем за три месяца до планируемой даты заключения концессионного соглашения.</w:t>
      </w:r>
      <w:r w:rsidR="00AE332C" w:rsidRPr="00667C41">
        <w:t xml:space="preserve"> В случае, если права на недвижимое имущество, переданное концессионеру в соответствии с концессионным соглашением, не зарегистрированы в установленном законодательством Российской Федерации порядке, концессионер обязан в течение трех лет с момента заключения концессионного соглашения за счет собственных средств, обеспечить осуществление государственного кадастрового учета и (или) государственной регистрации права собственности </w:t>
      </w:r>
      <w:proofErr w:type="spellStart"/>
      <w:r w:rsidR="00AE332C" w:rsidRPr="00667C41">
        <w:t>концедента</w:t>
      </w:r>
      <w:proofErr w:type="spellEnd"/>
      <w:r w:rsidR="00AE332C" w:rsidRPr="00667C41">
        <w:t xml:space="preserve"> на незарегистрированное недвижимое имущество, в том числе при необходимости выполнение кадастровых работ в отношении незарегистрированного недвижимого имущества. Указанный срок исчисляется с даты заключения концессионного соглашения. </w:t>
      </w:r>
    </w:p>
    <w:p w:rsidR="003E6068" w:rsidRPr="00667C41" w:rsidRDefault="003E6068" w:rsidP="00C31C73">
      <w:pPr>
        <w:pStyle w:val="a9"/>
        <w:spacing w:before="0" w:beforeAutospacing="0" w:after="0" w:afterAutospacing="0" w:line="288" w:lineRule="atLeast"/>
        <w:ind w:firstLine="539"/>
        <w:jc w:val="both"/>
      </w:pPr>
      <w:r w:rsidRPr="00667C41">
        <w:rPr>
          <w:color w:val="000000" w:themeColor="text1"/>
        </w:rPr>
        <w:t xml:space="preserve">4.3. </w:t>
      </w:r>
      <w:r w:rsidRPr="00667C41">
        <w:t xml:space="preserve">В случае передачи по концессионному соглашению незарегистрированного недвижимого имущества в решение о заключении концессионного соглашения включаются также перечень и описание незарегистрированного недвижимого имущества и обязательства концессионера в отношении незарегистрированного недвижимого имущества, указанные в </w:t>
      </w:r>
      <w:hyperlink r:id="rId16" w:history="1">
        <w:r w:rsidRPr="00667C41">
          <w:rPr>
            <w:color w:val="000000" w:themeColor="text1"/>
          </w:rPr>
          <w:t>пункте 6 части 1 статьи 42</w:t>
        </w:r>
      </w:hyperlink>
      <w:r w:rsidRPr="00667C41">
        <w:t xml:space="preserve"> Федерального закона №115-ФЗ, и (или) </w:t>
      </w:r>
      <w:proofErr w:type="spellStart"/>
      <w:r w:rsidRPr="00667C41">
        <w:t>концедента</w:t>
      </w:r>
      <w:proofErr w:type="spellEnd"/>
      <w:r w:rsidRPr="00667C41">
        <w:t xml:space="preserve"> в отношении такого имущества, указанные </w:t>
      </w:r>
      <w:r w:rsidRPr="00667C41">
        <w:rPr>
          <w:color w:val="000000" w:themeColor="text1"/>
        </w:rPr>
        <w:t xml:space="preserve">в </w:t>
      </w:r>
      <w:hyperlink r:id="rId17" w:history="1">
        <w:r w:rsidRPr="00667C41">
          <w:rPr>
            <w:color w:val="000000" w:themeColor="text1"/>
          </w:rPr>
          <w:t>части 19.1</w:t>
        </w:r>
      </w:hyperlink>
      <w:r w:rsidRPr="00667C41">
        <w:t xml:space="preserve">  статьи 39</w:t>
      </w:r>
      <w:r w:rsidR="00F91CC8" w:rsidRPr="00667C41">
        <w:t xml:space="preserve"> ФЗ-115. </w:t>
      </w:r>
    </w:p>
    <w:p w:rsidR="002D41FE" w:rsidRPr="00667C41" w:rsidRDefault="00F91CC8" w:rsidP="002D41FE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667C41">
        <w:t xml:space="preserve">4.4. В случае, если принято решение о выплате платы </w:t>
      </w:r>
      <w:proofErr w:type="spellStart"/>
      <w:r w:rsidRPr="00667C41">
        <w:t>концедента</w:t>
      </w:r>
      <w:proofErr w:type="spellEnd"/>
      <w:r w:rsidRPr="00667C41">
        <w:t xml:space="preserve"> по концессионному соглашению,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и концессионер реализует производимые товары, выполняет работы, оказывает услуги по регулируемым ценам (тарифам) или с учетом установленных надбавок к ценам (тарифам), размер платы </w:t>
      </w:r>
      <w:proofErr w:type="spellStart"/>
      <w:r w:rsidRPr="00667C41">
        <w:t>концедента</w:t>
      </w:r>
      <w:proofErr w:type="spellEnd"/>
      <w:r w:rsidRPr="00667C41">
        <w:t xml:space="preserve"> на каждый год срока действия концессионного соглашения определяется в соответствии </w:t>
      </w:r>
      <w:r w:rsidRPr="00667C41">
        <w:rPr>
          <w:color w:val="000000" w:themeColor="text1"/>
        </w:rPr>
        <w:t xml:space="preserve">со </w:t>
      </w:r>
      <w:hyperlink r:id="rId18" w:history="1">
        <w:r w:rsidRPr="00667C41">
          <w:rPr>
            <w:color w:val="000000" w:themeColor="text1"/>
          </w:rPr>
          <w:t>статьей 10.1</w:t>
        </w:r>
      </w:hyperlink>
      <w:r w:rsidR="002D41FE" w:rsidRPr="00667C41">
        <w:t xml:space="preserve"> Федерального закона №115-ФЗ, при этом концессионным соглашением,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наряду с возмещением расходов, предусмотренных </w:t>
      </w:r>
      <w:hyperlink r:id="rId19" w:history="1">
        <w:r w:rsidR="002D41FE" w:rsidRPr="00667C41">
          <w:rPr>
            <w:color w:val="000000" w:themeColor="text1"/>
          </w:rPr>
          <w:t>пунктом 2 части 1</w:t>
        </w:r>
      </w:hyperlink>
      <w:r w:rsidR="002D41FE" w:rsidRPr="00667C41">
        <w:rPr>
          <w:color w:val="000000" w:themeColor="text1"/>
        </w:rPr>
        <w:t xml:space="preserve"> и </w:t>
      </w:r>
      <w:hyperlink r:id="rId20" w:history="1">
        <w:r w:rsidR="002D41FE" w:rsidRPr="00667C41">
          <w:rPr>
            <w:color w:val="000000" w:themeColor="text1"/>
          </w:rPr>
          <w:t>частью 2 статьи 10.1</w:t>
        </w:r>
      </w:hyperlink>
      <w:r w:rsidR="002D41FE" w:rsidRPr="00667C41">
        <w:rPr>
          <w:color w:val="000000" w:themeColor="text1"/>
        </w:rPr>
        <w:t xml:space="preserve">  Федерального закона №115-ФЗ, может предусматриваться плата </w:t>
      </w:r>
      <w:proofErr w:type="spellStart"/>
      <w:r w:rsidR="002D41FE" w:rsidRPr="00667C41">
        <w:rPr>
          <w:color w:val="000000" w:themeColor="text1"/>
        </w:rPr>
        <w:t>концедента</w:t>
      </w:r>
      <w:proofErr w:type="spellEnd"/>
      <w:r w:rsidR="002D41FE" w:rsidRPr="00667C41">
        <w:rPr>
          <w:color w:val="000000" w:themeColor="text1"/>
        </w:rPr>
        <w:t xml:space="preserve"> в целях возмещения части расходов концессионера на осуществление государственного кадастрового учета и (или) государственной регистрации права собственности </w:t>
      </w:r>
      <w:proofErr w:type="spellStart"/>
      <w:r w:rsidR="002D41FE" w:rsidRPr="00667C41">
        <w:rPr>
          <w:color w:val="000000" w:themeColor="text1"/>
        </w:rPr>
        <w:t>концедента</w:t>
      </w:r>
      <w:proofErr w:type="spellEnd"/>
      <w:r w:rsidR="002D41FE" w:rsidRPr="00667C41">
        <w:rPr>
          <w:color w:val="000000" w:themeColor="text1"/>
        </w:rPr>
        <w:t xml:space="preserve"> на незарегистрированное недвижимое имущество, выполнение кадастровых работ в отношении этого имущества.</w:t>
      </w:r>
    </w:p>
    <w:p w:rsidR="00F91CC8" w:rsidRPr="00667C41" w:rsidRDefault="00F91CC8" w:rsidP="00C31C73">
      <w:pPr>
        <w:pStyle w:val="a9"/>
        <w:spacing w:before="0" w:beforeAutospacing="0" w:after="0" w:afterAutospacing="0" w:line="288" w:lineRule="atLeast"/>
        <w:ind w:firstLine="539"/>
        <w:jc w:val="both"/>
      </w:pPr>
    </w:p>
    <w:p w:rsidR="00F91CC8" w:rsidRPr="00667C41" w:rsidRDefault="00F91CC8" w:rsidP="00F91CC8">
      <w:pPr>
        <w:pStyle w:val="a9"/>
        <w:spacing w:before="0" w:beforeAutospacing="0" w:after="0" w:afterAutospacing="0" w:line="288" w:lineRule="atLeast"/>
        <w:ind w:firstLine="539"/>
        <w:jc w:val="both"/>
      </w:pPr>
      <w:r w:rsidRPr="00667C41">
        <w:lastRenderedPageBreak/>
        <w:t>4.5. Сторонами концессионного соглашения,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концессионером не могут являться:</w:t>
      </w:r>
    </w:p>
    <w:p w:rsidR="00F91CC8" w:rsidRPr="00667C41" w:rsidRDefault="00F91CC8" w:rsidP="00F91CC8">
      <w:pPr>
        <w:spacing w:line="288" w:lineRule="atLeas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иностранное юридическое лицо (в том числе посредством заключения договора доверительного управления имуществом в соответствии с </w:t>
      </w:r>
      <w:r w:rsidRPr="00667C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Гражданским </w:t>
      </w:r>
      <w:hyperlink r:id="rId21" w:history="1">
        <w:r w:rsidRPr="00667C4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кодексом</w:t>
        </w:r>
      </w:hyperlink>
      <w:r w:rsidRPr="00667C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Федерации), организация и другое корпоративное образование, обладающие</w:t>
      </w: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гражданской правоспособностью, созданные в соответствии с законодательством иностранного государства, не</w:t>
      </w:r>
      <w:r w:rsidR="00124ED0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имеющие аккредитованных филиалов, представительств</w:t>
      </w: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Российской Федерации, либо два и более юридических лица, которые действуют по договору простого товарищества (договору о совместной деятельности) и в числе которых имеются указанные иностранные юридические лица; </w:t>
      </w:r>
    </w:p>
    <w:p w:rsidR="00F91CC8" w:rsidRPr="00667C41" w:rsidRDefault="00F91CC8" w:rsidP="00F91CC8">
      <w:pPr>
        <w:spacing w:line="288" w:lineRule="atLeast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юридическое лицо, которое зарегистрировано в государствах или на территориях,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</w:t>
      </w:r>
      <w:hyperlink r:id="rId22" w:history="1">
        <w:r w:rsidRPr="00667C4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перечень</w:t>
        </w:r>
      </w:hyperlink>
      <w:r w:rsidRPr="00667C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которых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 и банковской деятельности, либо юридическое лицо, которое находится под контролем такого юридического лица, за исключением случая, предусмотренного </w:t>
      </w:r>
      <w:hyperlink r:id="rId23" w:history="1">
        <w:r w:rsidRPr="00667C4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1.1</w:t>
        </w:r>
      </w:hyperlink>
      <w:r w:rsidRPr="00667C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настоящей статьи. Для определения факта нахождения юридического лица под этим контролем, в том числе в случае, предусмотренном </w:t>
      </w:r>
      <w:hyperlink r:id="rId24" w:history="1">
        <w:r w:rsidRPr="00667C4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1.1</w:t>
        </w:r>
      </w:hyperlink>
      <w:r w:rsidRPr="00667C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настоящей статьи, применяются признаки, указанные в </w:t>
      </w:r>
      <w:hyperlink r:id="rId25" w:history="1">
        <w:r w:rsidRPr="00667C4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частях 1</w:t>
        </w:r>
      </w:hyperlink>
      <w:r w:rsidRPr="00667C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(или) </w:t>
      </w:r>
      <w:hyperlink r:id="rId26" w:history="1">
        <w:r w:rsidRPr="00667C4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 статьи 5</w:t>
        </w:r>
      </w:hyperlink>
      <w:r w:rsidRPr="00667C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29 апреля 2008 года N 57-ФЗ "О порядке осуществления</w:t>
      </w: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иностранных инвестиций в хозяйственные общества, имеющие стратегическое значение для обеспечения обороны страны и безопасности государства" в отношении хозяйственного общества, имеющего стратегическое значение для обеспечения обороны страны и безопасности государства. </w:t>
      </w:r>
    </w:p>
    <w:p w:rsidR="00F91CC8" w:rsidRPr="00667C41" w:rsidRDefault="00F91CC8" w:rsidP="00F91CC8">
      <w:pPr>
        <w:pStyle w:val="a9"/>
        <w:spacing w:before="0" w:beforeAutospacing="0" w:after="0" w:afterAutospacing="0" w:line="288" w:lineRule="atLeast"/>
        <w:ind w:firstLine="539"/>
        <w:jc w:val="both"/>
      </w:pPr>
      <w:r w:rsidRPr="00667C41">
        <w:t>4.6. Субъект Российской Федерации, участвующий в концессионном соглашении, несет следующие обязанности по концессионному соглашению:</w:t>
      </w:r>
    </w:p>
    <w:p w:rsidR="00F91CC8" w:rsidRPr="00667C41" w:rsidRDefault="00F91CC8" w:rsidP="00F91CC8">
      <w:pPr>
        <w:pStyle w:val="a9"/>
        <w:spacing w:before="0" w:beforeAutospacing="0" w:after="0" w:afterAutospacing="0" w:line="288" w:lineRule="atLeast"/>
        <w:ind w:firstLine="539"/>
        <w:jc w:val="both"/>
      </w:pPr>
      <w:r w:rsidRPr="00667C41">
        <w:t xml:space="preserve">1) установление тарифов в соответствии с долгосрочными параметрами регулирования деятельности концессионера и методом регулирования тарифов, установленных концессионным соглашением, за исключением случаев, если соответствующими полномочиями в области регулирования цен (тарифов) наделен в соответствии с требованиями законодательства Российской Федерации и законом субъекта Российской Федерации, участвующего в концессионном соглашении, орган местного самоуправления поселения, муниципального округа или городского округа; </w:t>
      </w:r>
    </w:p>
    <w:p w:rsidR="00F91CC8" w:rsidRPr="00667C41" w:rsidRDefault="00F91CC8" w:rsidP="00F91CC8">
      <w:pPr>
        <w:pStyle w:val="a9"/>
        <w:spacing w:before="0" w:beforeAutospacing="0" w:after="0" w:afterAutospacing="0" w:line="288" w:lineRule="atLeast"/>
        <w:ind w:firstLine="539"/>
        <w:jc w:val="both"/>
      </w:pPr>
      <w:r w:rsidRPr="00667C41">
        <w:t xml:space="preserve">2) утверждение инвестиционных программ концессионера в соответствии с установленными концессионным соглашением заданием и мероприятиями, плановыми показателями деятельности концессионера, предельным уровнем расходов на создание и (или) реконструкцию объекта концессионного соглашения, за исключением случаев, если соответствующими полномочиями наделен в соответствии с требованиями законодательства Российской Федерации и законом субъекта Российской Федерации, участвующего в концессионном соглашении, орган местного самоуправления поселения, муниципального округа или городского округа; </w:t>
      </w:r>
    </w:p>
    <w:p w:rsidR="00F91CC8" w:rsidRPr="00667C41" w:rsidRDefault="00F91CC8" w:rsidP="00F91CC8">
      <w:pPr>
        <w:pStyle w:val="a9"/>
        <w:spacing w:before="0" w:beforeAutospacing="0" w:after="0" w:afterAutospacing="0" w:line="288" w:lineRule="atLeast"/>
        <w:ind w:firstLine="539"/>
        <w:jc w:val="both"/>
      </w:pPr>
      <w:r w:rsidRPr="00667C41">
        <w:t xml:space="preserve">3) возмещение недополученных доходов, экономически обоснованных расходов концессионера, подлежащих возмещению за счет средств бюджета субъекта Российской Федерации, участвующего в концессионном соглашении в соответствии с нормативными правовыми актами Российской Федерации, в том числе в случае принятия органом исполнительной власти субъекта Российской Федерации, участвующего в концессионном </w:t>
      </w:r>
      <w:r w:rsidRPr="00667C41">
        <w:lastRenderedPageBreak/>
        <w:t xml:space="preserve">соглашении, в области государственного регулирования тарифов решения об изменении долгосрочных тарифов и (или) необходимой валовой выручки концессионера, рассчитанных на основе долгосрочных параметров регулирования деятельности концессионера и предусмотренных концессионным соглашением в соответствии с основами ценообразования в сфере теплоснабжения, водоснабжения, водоотведения, и (или) долгосрочных параметров регулирования деятельности концессионера, установленных органом исполнительной власти в области государственного регулирования тарифов субъекта Российской Федерации, участвующего в концессионном соглашении, и (или) решения об установлении тарифов концессионера на основе долгосрочных параметров регулирования деятельности концессионера, отличных от долгосрочных параметров регулирования деятельности концессионера, установленных либо согласованных органом исполнительной власти в области государственного регулирования тарифов субъекта Российской Федерации, участвующего в концессионном соглашении, в соответствии с настоящим Федеральным законом. Согласование долгосрочных параметров регулирования деятельности концессионера осуществляется в порядке, установленном Правительством Российской Федерации в соответствии с настоящим Федеральным законом; </w:t>
      </w:r>
    </w:p>
    <w:p w:rsidR="00F91CC8" w:rsidRPr="00667C41" w:rsidRDefault="00F91CC8" w:rsidP="00F91CC8">
      <w:pPr>
        <w:pStyle w:val="a9"/>
        <w:spacing w:before="0" w:beforeAutospacing="0" w:after="0" w:afterAutospacing="0" w:line="288" w:lineRule="atLeast"/>
        <w:ind w:firstLine="540"/>
        <w:jc w:val="both"/>
      </w:pPr>
      <w:r w:rsidRPr="00667C41">
        <w:t xml:space="preserve">4) иные обязанности, устанавливаемые нормативными правовыми актами субъекта Российской Федерации, участвующего в концессионном соглашении. </w:t>
      </w:r>
    </w:p>
    <w:p w:rsidR="00F91CC8" w:rsidRPr="00667C41" w:rsidRDefault="00203D83" w:rsidP="00F91CC8">
      <w:pPr>
        <w:pStyle w:val="a9"/>
        <w:spacing w:before="0" w:beforeAutospacing="0" w:after="0" w:afterAutospacing="0" w:line="288" w:lineRule="atLeast"/>
        <w:ind w:firstLine="540"/>
        <w:jc w:val="both"/>
      </w:pPr>
      <w:r w:rsidRPr="00667C41">
        <w:t xml:space="preserve">4.7. По концессионному соглашению,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может предусматриваться концессионная плата. Размер такой платы не может превышать уровень, рассчитанный исходя из принципа возмещения </w:t>
      </w:r>
      <w:proofErr w:type="spellStart"/>
      <w:r w:rsidRPr="00667C41">
        <w:t>концеденту</w:t>
      </w:r>
      <w:proofErr w:type="spellEnd"/>
      <w:r w:rsidRPr="00667C41">
        <w:t xml:space="preserve"> расходов на уплату им в период срока действия концессионного соглашения установленных законодательством Российской Федерации обязательных платежей, связанных с правом владения объектом концессионного соглашения.</w:t>
      </w:r>
    </w:p>
    <w:p w:rsidR="00203D83" w:rsidRPr="00667C41" w:rsidRDefault="00203D83" w:rsidP="00203D83">
      <w:pPr>
        <w:pStyle w:val="a9"/>
        <w:spacing w:before="0" w:beforeAutospacing="0" w:after="0" w:afterAutospacing="0" w:line="288" w:lineRule="atLeast"/>
        <w:ind w:firstLine="540"/>
        <w:jc w:val="both"/>
      </w:pPr>
      <w:r w:rsidRPr="00667C41">
        <w:t xml:space="preserve">4.8. По концессионному соглашению,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банковская гарантия должна быть непередаваемой и соответствовать утвержденным Правительством Российской </w:t>
      </w:r>
      <w:r w:rsidRPr="00667C41">
        <w:rPr>
          <w:color w:val="000000" w:themeColor="text1"/>
        </w:rPr>
        <w:t xml:space="preserve">Федерации </w:t>
      </w:r>
      <w:hyperlink r:id="rId27" w:history="1">
        <w:r w:rsidRPr="00667C41">
          <w:rPr>
            <w:color w:val="000000" w:themeColor="text1"/>
          </w:rPr>
          <w:t>требованиям</w:t>
        </w:r>
      </w:hyperlink>
      <w:r w:rsidRPr="00667C41">
        <w:rPr>
          <w:color w:val="000000" w:themeColor="text1"/>
        </w:rPr>
        <w:t xml:space="preserve"> к таким гарантиям, в том числе к определению величины такой гарантии. Указанная величина</w:t>
      </w:r>
      <w:r w:rsidRPr="00667C41">
        <w:t xml:space="preserve"> подлежит обязательному отражению в концессионном соглашении в виде процентного значения от суммы обязательств концессионера по его расходам на создание и (или) реконструкцию (модернизацию) объекта концессионного соглашения.</w:t>
      </w:r>
    </w:p>
    <w:p w:rsidR="00203D83" w:rsidRPr="00667C41" w:rsidRDefault="00203D83" w:rsidP="004A25D1">
      <w:pPr>
        <w:pStyle w:val="a9"/>
        <w:spacing w:before="0" w:beforeAutospacing="0" w:after="0" w:afterAutospacing="0" w:line="288" w:lineRule="atLeast"/>
        <w:ind w:firstLine="539"/>
        <w:jc w:val="both"/>
      </w:pPr>
      <w:r w:rsidRPr="00667C41">
        <w:t>4.9. По концессионному соглашению,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не допускаются:</w:t>
      </w:r>
    </w:p>
    <w:p w:rsidR="00203D83" w:rsidRPr="00667C41" w:rsidRDefault="00203D83" w:rsidP="004A25D1">
      <w:pPr>
        <w:pStyle w:val="a9"/>
        <w:spacing w:before="0" w:beforeAutospacing="0" w:after="0" w:afterAutospacing="0" w:line="288" w:lineRule="atLeast"/>
        <w:ind w:firstLine="539"/>
        <w:jc w:val="both"/>
      </w:pPr>
      <w:r w:rsidRPr="00667C41">
        <w:t xml:space="preserve">1) передача концессионером прав владения и (или) пользования объектами, передаваемыми концессионеру по концессионному соглашению, в том числе передача таких объектов в субаренду; </w:t>
      </w:r>
    </w:p>
    <w:p w:rsidR="00203D83" w:rsidRPr="00667C41" w:rsidRDefault="00203D83" w:rsidP="004A25D1">
      <w:pPr>
        <w:pStyle w:val="a9"/>
        <w:spacing w:before="0" w:beforeAutospacing="0" w:after="0" w:afterAutospacing="0" w:line="288" w:lineRule="atLeast"/>
        <w:ind w:firstLine="540"/>
        <w:jc w:val="both"/>
      </w:pPr>
      <w:r w:rsidRPr="00667C41">
        <w:t xml:space="preserve">2) уступка права требования, перевод долга по концессионному соглашению в пользу иностранных физических и юридических лиц и иностранных структур без образования юридического лица, передача прав по концессионному соглашению в доверительное управление; </w:t>
      </w:r>
    </w:p>
    <w:p w:rsidR="00203D83" w:rsidRPr="00667C41" w:rsidRDefault="00203D83" w:rsidP="004A25D1">
      <w:pPr>
        <w:pStyle w:val="a9"/>
        <w:spacing w:before="0" w:beforeAutospacing="0" w:after="0" w:afterAutospacing="0" w:line="288" w:lineRule="atLeast"/>
        <w:ind w:firstLine="540"/>
        <w:jc w:val="both"/>
      </w:pPr>
      <w:r w:rsidRPr="00667C41">
        <w:t xml:space="preserve">3) передача объекта концессионного соглашения в собственность концессионера и (или) иных третьих лиц, в том числе в порядке реализации преимущественного права на выкуп имущества, переданного в соответствии с концессионным соглашением; </w:t>
      </w:r>
    </w:p>
    <w:p w:rsidR="00203D83" w:rsidRPr="00667C41" w:rsidRDefault="00203D83" w:rsidP="004A25D1">
      <w:pPr>
        <w:pStyle w:val="a9"/>
        <w:spacing w:before="0" w:beforeAutospacing="0" w:after="0" w:afterAutospacing="0" w:line="288" w:lineRule="atLeast"/>
        <w:ind w:firstLine="540"/>
        <w:jc w:val="both"/>
      </w:pPr>
      <w:r w:rsidRPr="00667C41">
        <w:t xml:space="preserve">4) нарушение иных установленных настоящим Федеральным законом запретов. </w:t>
      </w:r>
    </w:p>
    <w:p w:rsidR="00203D83" w:rsidRPr="00667C41" w:rsidRDefault="00203D83" w:rsidP="004A25D1">
      <w:pPr>
        <w:pStyle w:val="a9"/>
        <w:spacing w:before="0" w:beforeAutospacing="0" w:after="0" w:afterAutospacing="0" w:line="288" w:lineRule="atLeast"/>
        <w:ind w:firstLine="540"/>
        <w:jc w:val="both"/>
      </w:pPr>
      <w:r w:rsidRPr="00667C41">
        <w:lastRenderedPageBreak/>
        <w:t xml:space="preserve"> Концессионер, за исключением единой теплоснабжающей организации в ценовой зоне теплоснабжения, обязан разработать и направить в уполномоченный исполнительный орган субъекта Российской Федерации в установленном нормативными правовыми актами Российской Федерации порядке проект инвестиционной программы концессионера. </w:t>
      </w:r>
    </w:p>
    <w:p w:rsidR="00C31C73" w:rsidRPr="00667C41" w:rsidRDefault="00C31C73" w:rsidP="00C31C73">
      <w:pPr>
        <w:spacing w:line="288" w:lineRule="atLeas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инвестиционной программы концессионера должен содержать установленные концессионным соглашением:</w:t>
      </w:r>
    </w:p>
    <w:p w:rsidR="00C31C73" w:rsidRPr="00667C41" w:rsidRDefault="00C31C73" w:rsidP="00C31C73">
      <w:pPr>
        <w:spacing w:line="288" w:lineRule="atLeas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задание и срок его выполнения; </w:t>
      </w:r>
    </w:p>
    <w:p w:rsidR="00C31C73" w:rsidRPr="00667C41" w:rsidRDefault="00C31C73" w:rsidP="00C31C73">
      <w:pPr>
        <w:spacing w:line="288" w:lineRule="atLeas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мероприятия по созданию и (или) реконструкции объекта концессионного соглашения и сроки реализации указанных мероприятий; </w:t>
      </w:r>
    </w:p>
    <w:p w:rsidR="00C31C73" w:rsidRPr="00667C41" w:rsidRDefault="00C31C73" w:rsidP="00C31C73">
      <w:pPr>
        <w:spacing w:line="288" w:lineRule="atLeas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плановые значения показателей деятельности концессионера и сроки их достижения. </w:t>
      </w:r>
    </w:p>
    <w:p w:rsidR="00C31C73" w:rsidRPr="00667C41" w:rsidRDefault="00C31C73" w:rsidP="00C31C73">
      <w:pPr>
        <w:spacing w:line="288" w:lineRule="atLeas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случае, если концессионное соглашение в качестве условия содержит объем инвестиций на создание и (или) реконструкцию объекта концессионного соглашения, проект инвестиционной программы концессионера должен содержать установленный этим концессионным соглашением объем инвестиций и сроки их осуществления концессионером. </w:t>
      </w:r>
    </w:p>
    <w:p w:rsidR="00C31C73" w:rsidRPr="00667C41" w:rsidRDefault="00C31C73" w:rsidP="00C31C73">
      <w:pPr>
        <w:pStyle w:val="a9"/>
        <w:spacing w:before="0" w:beforeAutospacing="0" w:after="0" w:afterAutospacing="0" w:line="288" w:lineRule="atLeast"/>
        <w:ind w:firstLine="540"/>
        <w:jc w:val="both"/>
      </w:pPr>
      <w:r w:rsidRPr="00667C41">
        <w:t>Для изменения условий концессионного соглашения,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в том числе условий, изменяемых по соглашению сторон на основании решений органов государственной власти или органа местного самоуправления, определенных на основании решения о заключении концессионного соглашения, конкурсной документации и конкурсного предложения концессионера по критериям конкурса, необходимо согласие антимонопольного органа, полученное в порядке и на условиях, которые установлены Правительством Российской Федерации.</w:t>
      </w:r>
    </w:p>
    <w:p w:rsidR="00C31C73" w:rsidRPr="00667C41" w:rsidRDefault="00C31C73" w:rsidP="004C6EE6">
      <w:pPr>
        <w:pStyle w:val="a9"/>
        <w:spacing w:before="0" w:beforeAutospacing="0" w:after="0" w:afterAutospacing="0" w:line="288" w:lineRule="atLeast"/>
        <w:ind w:firstLine="539"/>
        <w:jc w:val="both"/>
      </w:pPr>
      <w:r w:rsidRPr="00667C41">
        <w:t xml:space="preserve">По концессионному соглашению,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в решении </w:t>
      </w:r>
      <w:proofErr w:type="spellStart"/>
      <w:r w:rsidRPr="00667C41">
        <w:t>концедента</w:t>
      </w:r>
      <w:proofErr w:type="spellEnd"/>
      <w:r w:rsidRPr="00667C41">
        <w:t xml:space="preserve"> о заключении такого концессионного соглашения наряду с предусмотренной </w:t>
      </w:r>
      <w:hyperlink r:id="rId28" w:history="1">
        <w:r w:rsidRPr="00667C41">
          <w:rPr>
            <w:color w:val="000000" w:themeColor="text1"/>
          </w:rPr>
          <w:t>частью 2 статьи 22</w:t>
        </w:r>
      </w:hyperlink>
      <w:r w:rsidR="004C6EE6" w:rsidRPr="00667C41">
        <w:t xml:space="preserve"> Федерального З</w:t>
      </w:r>
      <w:r w:rsidRPr="00667C41">
        <w:t>ако</w:t>
      </w:r>
      <w:r w:rsidR="004C6EE6" w:rsidRPr="00667C41">
        <w:t>на №</w:t>
      </w:r>
      <w:r w:rsidR="00E633B5" w:rsidRPr="00667C41">
        <w:t xml:space="preserve"> 115-ФЗ</w:t>
      </w:r>
      <w:r w:rsidRPr="00667C41">
        <w:t xml:space="preserve"> информацией устанавливаются:</w:t>
      </w:r>
    </w:p>
    <w:p w:rsidR="00C31C73" w:rsidRPr="00667C41" w:rsidRDefault="00C31C73" w:rsidP="004C6EE6">
      <w:pPr>
        <w:spacing w:line="288" w:lineRule="atLeas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задание, формируемое в соответствии </w:t>
      </w:r>
      <w:hyperlink r:id="rId29" w:history="1">
        <w:r w:rsidRPr="00667C4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 частью 2</w:t>
        </w:r>
      </w:hyperlink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</w:t>
      </w:r>
      <w:r w:rsidR="004C6EE6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</w:t>
      </w: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минимально допустимые плановые значения показателей деятельности концессионера; </w:t>
      </w:r>
    </w:p>
    <w:p w:rsidR="00C31C73" w:rsidRPr="00667C41" w:rsidRDefault="00C31C73" w:rsidP="004C6EE6">
      <w:pPr>
        <w:spacing w:line="288" w:lineRule="atLeas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требование об указании участниками конкурса в составе конкурсного предложения, а в ценовых зонах теплоснабжения единой теплоснабжающей организацией в ответе на извещение о предложении заключить концессионное соглашение мероприятий по созданию и (или) реконструкции объекта концессионного соглашения, обеспечивающих достижение предусмотренных заданием целей и минимально допустимых плановых значений показателей деятельности концессионера, с описанием основных характеристик этих мероприятий; </w:t>
      </w:r>
    </w:p>
    <w:p w:rsidR="00C31C73" w:rsidRPr="00667C41" w:rsidRDefault="00C31C73" w:rsidP="004C6EE6">
      <w:pPr>
        <w:spacing w:line="288" w:lineRule="atLeas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перечень и состав долговых обязательств государственных и (или) муниципальных предприятий, учреждений, определяемые в соответствии с положениями </w:t>
      </w:r>
      <w:hyperlink r:id="rId30" w:history="1">
        <w:r w:rsidRPr="00667C4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2 статьи 41</w:t>
        </w:r>
      </w:hyperlink>
      <w:r w:rsidR="004C6EE6" w:rsidRPr="00667C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</w:t>
      </w:r>
      <w:r w:rsidR="004C6EE6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№115-ФЗ</w:t>
      </w: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31C73" w:rsidRPr="00667C41" w:rsidRDefault="00C31C73" w:rsidP="004C6EE6">
      <w:pPr>
        <w:spacing w:line="288" w:lineRule="atLeas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права и обязанности, осуществляемые субъектом Российской Федерации, участвующим в концессионном соглашении в качестве самостоятельной стороны. </w:t>
      </w:r>
    </w:p>
    <w:p w:rsidR="00F4167F" w:rsidRPr="00667C41" w:rsidRDefault="00F4167F" w:rsidP="00F4167F">
      <w:pPr>
        <w:spacing w:line="288" w:lineRule="atLeas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концессионному соглашению,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в конкурсную документацию помимо условий, установленных</w:t>
      </w:r>
      <w:r w:rsidRPr="00667C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31" w:history="1">
        <w:r w:rsidRPr="00667C4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23</w:t>
        </w:r>
      </w:hyperlink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Федерального закона 115-ФЗ, также включаются:</w:t>
      </w:r>
    </w:p>
    <w:p w:rsidR="00F4167F" w:rsidRPr="00667C41" w:rsidRDefault="00F4167F" w:rsidP="00F4167F">
      <w:pPr>
        <w:spacing w:line="288" w:lineRule="atLeas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"/>
      <w:bookmarkEnd w:id="0"/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минимально допустимые плановые значения показателей деятельности концессионера и долгосрочные параметры регулирования деятельности концессионера</w:t>
      </w:r>
      <w:r w:rsidRPr="00667C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</w:p>
    <w:p w:rsidR="00F4167F" w:rsidRPr="00667C41" w:rsidRDefault="00F4167F" w:rsidP="00F4167F">
      <w:pPr>
        <w:spacing w:line="288" w:lineRule="atLeast"/>
        <w:ind w:firstLine="53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проект концессионного соглашения, согласованный высшим должностным лицом субъекта Российской Федерации в соответствии </w:t>
      </w:r>
      <w:r w:rsidRPr="00667C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hyperlink r:id="rId32" w:history="1">
        <w:r w:rsidRPr="00667C4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2 статьи 40</w:t>
        </w:r>
      </w:hyperlink>
      <w:r w:rsidRPr="00667C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Федерального закона в установленном им порядке, и формируемое в соответствии с </w:t>
      </w:r>
      <w:hyperlink r:id="rId33" w:history="1">
        <w:r w:rsidRPr="00667C4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2 статьи 45</w:t>
        </w:r>
      </w:hyperlink>
      <w:r w:rsidRPr="00667C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Федерального закона задание; </w:t>
      </w:r>
    </w:p>
    <w:p w:rsidR="00F4167F" w:rsidRPr="00667C41" w:rsidRDefault="00F4167F" w:rsidP="00F4167F">
      <w:pPr>
        <w:spacing w:line="288" w:lineRule="atLeast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требование об указании участниками конкурса в составе конкурсного предложения основных мероприятий, обеспечивающих достижение предусмотренных заданием целей и минимально допустимых плановых значений показателей деятельности концессионера, с описанием основных характеристик таких мероприятий; </w:t>
      </w:r>
    </w:p>
    <w:p w:rsidR="00F4167F" w:rsidRPr="00667C41" w:rsidRDefault="00F4167F" w:rsidP="00F4167F">
      <w:pPr>
        <w:spacing w:line="288" w:lineRule="atLeast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5"/>
      <w:bookmarkEnd w:id="1"/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объем полезного отпуска тепловой энергии (мощности) и (или) теплоносителя или объем отпуска воды и (или) водоотведения в году, предшествующем первому году действия концессионного соглашения, а также прогноз объема полезного отпуска тепловой энергии (мощности) и (или) теплоносителя, прогноз объема отпуска воды и (или) водоотведения на срок действия концессионного соглашения; </w:t>
      </w:r>
    </w:p>
    <w:p w:rsidR="00F4167F" w:rsidRPr="00667C41" w:rsidRDefault="00F4167F" w:rsidP="00F4167F">
      <w:pPr>
        <w:spacing w:line="288" w:lineRule="atLeast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цены на энергетические ресурсы в году, предшествующем первому году действия концессионного соглашения, и прогноз цен на энергетические ресурсы на срок действия концессионного соглашения; </w:t>
      </w:r>
    </w:p>
    <w:p w:rsidR="00F4167F" w:rsidRPr="00667C41" w:rsidRDefault="00F4167F" w:rsidP="00F4167F">
      <w:pPr>
        <w:spacing w:line="288" w:lineRule="atLeast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потери и удельное потребление энергетических ресурсов на единицу объема полезного отпуска тепловой энергии (мощности) и (или) теплоносителя, на единицу объема отпуска воды и (или) водоотведения в году, предшествующем первому году действия концессионного соглашения (по каждому виду используемого энергетического ресурса); </w:t>
      </w:r>
    </w:p>
    <w:p w:rsidR="00F4167F" w:rsidRPr="00667C41" w:rsidRDefault="00F4167F" w:rsidP="00F4167F">
      <w:pPr>
        <w:spacing w:line="288" w:lineRule="atLeas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8"/>
      <w:bookmarkEnd w:id="2"/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величина неподконтрольных расходов, определяемая в соответствии с нормативными правовыми актами Российской Федерации в сфере теплоснабжения, в сфере водоснабжения и водоотведения (за исключением расходов на энергетические ресурсы, концессионной платы и налога на прибыль организаций, налога на имущество организаций); </w:t>
      </w:r>
    </w:p>
    <w:p w:rsidR="00F4167F" w:rsidRPr="00667C41" w:rsidRDefault="00F4167F" w:rsidP="00F4167F">
      <w:pPr>
        <w:spacing w:line="288" w:lineRule="atLeast"/>
        <w:ind w:firstLine="53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67C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один из предусмотренных </w:t>
      </w:r>
      <w:hyperlink r:id="rId34" w:history="1">
        <w:r w:rsidRPr="00667C4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2</w:t>
        </w:r>
      </w:hyperlink>
      <w:r w:rsidRPr="00667C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настоящей статьи методов регулирования тарифов; </w:t>
      </w:r>
    </w:p>
    <w:p w:rsidR="00F4167F" w:rsidRPr="00667C41" w:rsidRDefault="00F4167F" w:rsidP="00F4167F">
      <w:pPr>
        <w:spacing w:line="288" w:lineRule="atLeast"/>
        <w:ind w:firstLine="53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" w:name="p10"/>
      <w:bookmarkEnd w:id="3"/>
      <w:r w:rsidRPr="00667C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9) предельные (минимальные и (или) максимальные) значения критериев конкурса, предусмотренных </w:t>
      </w:r>
      <w:hyperlink r:id="rId35" w:history="1">
        <w:r w:rsidRPr="00667C4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пунктами 2</w:t>
        </w:r>
      </w:hyperlink>
      <w:r w:rsidRPr="00667C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hyperlink r:id="rId36" w:history="1">
        <w:r w:rsidRPr="00667C4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5 части 1 статьи 47</w:t>
        </w:r>
      </w:hyperlink>
      <w:r w:rsidRPr="00667C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Федерального закона; </w:t>
      </w:r>
    </w:p>
    <w:p w:rsidR="00F4167F" w:rsidRPr="00667C41" w:rsidRDefault="00F4167F" w:rsidP="00F4167F">
      <w:pPr>
        <w:spacing w:line="288" w:lineRule="atLeas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предельный (максимальный) рост необходимой валовой выручки концессионера от осуществления регулируемых видов деятельности, предусмотренной нормативными правовыми актами Российской Федерации в сфере теплоснабжения, в сфере водоснабжения и водоотведения, по отношению к предыдущему году; </w:t>
      </w:r>
    </w:p>
    <w:p w:rsidR="00F4167F" w:rsidRPr="00667C41" w:rsidRDefault="00F4167F" w:rsidP="00F4167F">
      <w:pPr>
        <w:spacing w:line="288" w:lineRule="atLeas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12"/>
      <w:bookmarkEnd w:id="4"/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иные цены, величины, значения, параметры, использование которых для расчета тарифов предусмотрено нормативными правовыми актами Российской Федерации в сфере теплоснабжения, в сфере водоснабжения и водоотведения; </w:t>
      </w:r>
    </w:p>
    <w:p w:rsidR="00F4167F" w:rsidRPr="00667C41" w:rsidRDefault="00F4167F" w:rsidP="00F4167F">
      <w:pPr>
        <w:spacing w:line="288" w:lineRule="atLeas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копия подготовленного в соответствии с требованиями нормативных правовых актов Российской Федерации в сфере теплоснабжения, в сфере водоснабжения и водоотведения отчета о техническом обследовании передаваемого </w:t>
      </w:r>
      <w:proofErr w:type="spellStart"/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концедентом</w:t>
      </w:r>
      <w:proofErr w:type="spellEnd"/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концессионеру по концессионному соглашению имущества, проведенном не ранее чем за тридцать шесть календарных месяцев до дня размещения сообщения о проведении конкурса; </w:t>
      </w:r>
    </w:p>
    <w:p w:rsidR="00F4167F" w:rsidRPr="00667C41" w:rsidRDefault="00F4167F" w:rsidP="00F4167F">
      <w:pPr>
        <w:spacing w:line="288" w:lineRule="atLeas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копии годовой бухгалтерской (финансовой) отчетности за три последних отчетных периода организации, осуществлявшей эксплуатацию передаваемого </w:t>
      </w:r>
      <w:proofErr w:type="spellStart"/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концедентом</w:t>
      </w:r>
      <w:proofErr w:type="spellEnd"/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концессионеру по концессионному соглашению имущества, в случае, если данная организация осуществляла эксплуатацию этого имущества в какой-либо момент в течение указанных периодов и была обязана вести бухгалтерский учет в соответствии с </w:t>
      </w: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законодательством Российской Федерации о бухгалтерском учете. В случае, если указанная в настоящем пункте годовая бухгалтерская (финансовая) отчетность содержится в государственном информационном ресурсе бухгалтерской (финансовой) отчетности, предусмотренном </w:t>
      </w:r>
      <w:hyperlink r:id="rId37" w:history="1">
        <w:r w:rsidRPr="00667C4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</w:t>
      </w:r>
      <w:r w:rsidR="000C7A37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от 6 декабря 2011 года №</w:t>
      </w: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402-ФЗ </w:t>
      </w:r>
      <w:r w:rsidR="00E633B5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бухгалтерском учете</w:t>
      </w:r>
      <w:r w:rsidR="00E633B5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конкурсную документацию включаются копии такой отчетности, полученной из этого ресурса; </w:t>
      </w:r>
    </w:p>
    <w:p w:rsidR="00BF3ACE" w:rsidRPr="00667C41" w:rsidRDefault="00F4167F" w:rsidP="00F4167F">
      <w:pPr>
        <w:spacing w:line="288" w:lineRule="atLeas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размещаемые на официальном сайте для размещения информации о проведении торгов и на официальном сайте </w:t>
      </w:r>
      <w:proofErr w:type="spellStart"/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концедента</w:t>
      </w:r>
      <w:proofErr w:type="spellEnd"/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предложений об установлении цен (тарифов), поданных в органы исполнительной власти или органы местного самоуправления, осуществляющие регулирование цен (тарифов) в соответствии с законодательством Российской Федерации в сфере регулирования цен (тарифов), за три последних периода регулирования деятельности организации, осуществлявшей эксплуатацию передаваемого </w:t>
      </w:r>
      <w:proofErr w:type="spellStart"/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концедентом</w:t>
      </w:r>
      <w:proofErr w:type="spellEnd"/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концессионеру по концессионному соглашению имущества, в случае наличия таких предложений. </w:t>
      </w:r>
    </w:p>
    <w:p w:rsidR="00F4167F" w:rsidRPr="00667C41" w:rsidRDefault="00F4167F" w:rsidP="00F4167F">
      <w:pPr>
        <w:spacing w:line="288" w:lineRule="atLeas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состав и описание незарегистрированного недвижимого имущества, передаваемого в составе объекта концессионного соглашения, в том числе копии документов, подтверждающих факт и (или) обстоятельства возникновения у </w:t>
      </w:r>
      <w:proofErr w:type="spellStart"/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концедента</w:t>
      </w:r>
      <w:proofErr w:type="spellEnd"/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владения и (или) пользования данным незарегистрированным недвижимым имуществом. </w:t>
      </w:r>
      <w:hyperlink r:id="rId38" w:history="1">
        <w:r w:rsidRPr="00667C4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Перечень</w:t>
        </w:r>
      </w:hyperlink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подтверждающих факт и (или) обстоятельства возникновения у </w:t>
      </w:r>
      <w:proofErr w:type="spellStart"/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концедента</w:t>
      </w:r>
      <w:proofErr w:type="spellEnd"/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на незарегистрированное недвижимое имущество, а также документов, подтверждающих факт и (или) обстоятельства возникновения у государственного или муниципального унитарного предприятия, государственного или муниципального бюджетного или автономного учреждения, учредителем которых является </w:t>
      </w:r>
      <w:proofErr w:type="spellStart"/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концедент</w:t>
      </w:r>
      <w:proofErr w:type="spellEnd"/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прав владения и (или) пользования данным незарегистрированным недвижимым имуществом, утверждается Правительством Российской Федерации; </w:t>
      </w:r>
    </w:p>
    <w:p w:rsidR="00F4167F" w:rsidRPr="00667C41" w:rsidRDefault="00F4167F" w:rsidP="00F4167F">
      <w:pPr>
        <w:spacing w:line="288" w:lineRule="atLeas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в случае проведения открытого конкурса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</w:t>
      </w:r>
      <w:r w:rsidR="00BF3ACE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размер,</w:t>
      </w: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вносимых лицами, представившими заявки о готовности к участию в конкурсе на заключение концессионного соглашения, задатка или безотзывной банковской гарантии в качестве обеспечения заявки на участие в конкурсе указывается в конкурс</w:t>
      </w:r>
      <w:r w:rsidR="00BF3ACE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документации.</w:t>
      </w:r>
    </w:p>
    <w:p w:rsidR="00BF3ACE" w:rsidRPr="00667C41" w:rsidRDefault="00BF3ACE" w:rsidP="00BF3ACE">
      <w:pPr>
        <w:pStyle w:val="a9"/>
        <w:spacing w:before="0" w:beforeAutospacing="0" w:after="0" w:afterAutospacing="0" w:line="288" w:lineRule="atLeast"/>
        <w:ind w:firstLine="540"/>
        <w:jc w:val="both"/>
      </w:pPr>
      <w:r w:rsidRPr="00667C41">
        <w:t>4.10.</w:t>
      </w:r>
      <w:bookmarkStart w:id="5" w:name="p0"/>
      <w:bookmarkEnd w:id="5"/>
      <w:r w:rsidRPr="00667C41">
        <w:t xml:space="preserve"> В конкурсной документации также устанавливаются по согласованию с уполномоченным органом исполнительной власти субъекта Российской Федерации или органом местного самоуправления, осуществляющими регулирование цен (тарифов) в соответствии с законодательством Российской Федерации в сфере государственного регулирования цен (тарифов), следующие долгосрочные параметры регулирования деятельности концессионера:</w:t>
      </w:r>
    </w:p>
    <w:p w:rsidR="00BF3ACE" w:rsidRPr="00667C41" w:rsidRDefault="00BF3ACE" w:rsidP="00BF3ACE">
      <w:pPr>
        <w:spacing w:line="288" w:lineRule="atLeast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размер инвестированного капитала, срок возврата инвестированного капитала в случае, если конкурсной документацией предусмотрен метод обеспечения доходности инвестированного капитала (метод доходности инвестированного капитала); </w:t>
      </w:r>
    </w:p>
    <w:p w:rsidR="00BF3ACE" w:rsidRPr="00667C41" w:rsidRDefault="00BF3ACE" w:rsidP="00BF3ACE">
      <w:pPr>
        <w:spacing w:line="288" w:lineRule="atLeast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иные не являющиеся в соответствии с </w:t>
      </w:r>
      <w:hyperlink r:id="rId39" w:history="1">
        <w:r w:rsidRPr="00667C4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2 статьи 47</w:t>
        </w:r>
      </w:hyperlink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 №115-ФЗ критериями конкурса долгосрочные параметры регулирования деятельности концессионера для предусмотренного конкурсной документацией метода регулирования тарифов в соответствии с нормативными правовыми актами Российской Федерации в сфере теплоснабжения, в сфере водоснабжения и водоотведения. </w:t>
      </w:r>
    </w:p>
    <w:p w:rsidR="00BF3ACE" w:rsidRPr="00667C41" w:rsidRDefault="00BF3ACE" w:rsidP="00BF3ACE">
      <w:pPr>
        <w:spacing w:line="288" w:lineRule="atLeast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Согласование долгосрочных параметров регулирования деятельности концессионера, а также предельных (минимальных и (или) максимальных) значений, являющихся критериями конкурса долгосрочных параметров регулирования деятельности </w:t>
      </w: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концессионера, осуществляется в порядке, установленном Правительством Российской Федерации. </w:t>
      </w:r>
    </w:p>
    <w:p w:rsidR="00BF3ACE" w:rsidRPr="00667C41" w:rsidRDefault="00BF3ACE" w:rsidP="00BF3ACE">
      <w:pPr>
        <w:pStyle w:val="a9"/>
        <w:spacing w:before="0" w:beforeAutospacing="0" w:after="0" w:afterAutospacing="0" w:line="288" w:lineRule="atLeast"/>
        <w:ind w:firstLine="539"/>
        <w:jc w:val="both"/>
      </w:pPr>
      <w:r w:rsidRPr="00667C41">
        <w:t>4.11. По концессионному соглашению,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устанавливаются следующие требования к участникам конкурса:</w:t>
      </w:r>
    </w:p>
    <w:p w:rsidR="00BF3ACE" w:rsidRPr="00667C41" w:rsidRDefault="00BF3ACE" w:rsidP="00BF3ACE">
      <w:pPr>
        <w:pStyle w:val="a9"/>
        <w:spacing w:before="0" w:beforeAutospacing="0" w:after="0" w:afterAutospacing="0" w:line="288" w:lineRule="atLeast"/>
        <w:ind w:firstLine="539"/>
        <w:jc w:val="both"/>
      </w:pPr>
      <w:r w:rsidRPr="00667C41">
        <w:t xml:space="preserve">1) в случае, если с помощью объекта концессионного соглашения планируется предоставление коммунальных услуг в населенных пунктах с численностью населения от 100 тысяч до 500 тысяч человек, концессионер должен осуществлять эксплуатацию на территории Российской Федерации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не менее двух лет; </w:t>
      </w:r>
    </w:p>
    <w:p w:rsidR="00BF3ACE" w:rsidRPr="00667C41" w:rsidRDefault="00BF3ACE" w:rsidP="00BF3ACE">
      <w:pPr>
        <w:pStyle w:val="a9"/>
        <w:spacing w:before="0" w:beforeAutospacing="0" w:after="0" w:afterAutospacing="0" w:line="288" w:lineRule="atLeast"/>
        <w:ind w:firstLine="539"/>
        <w:jc w:val="both"/>
      </w:pPr>
      <w:r w:rsidRPr="00667C41">
        <w:t xml:space="preserve">2) в случае, если с помощью объекта концессионного соглашения планируется предоставление коммунальных услуг в населенных пунктах с численностью населения более 500 тысяч человек, концессионер должен осуществлять эксплуатацию на территории Российской Федерации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не менее трех лет в населенных пунктах с численностью более 100 тысяч человек. </w:t>
      </w:r>
    </w:p>
    <w:p w:rsidR="00183AD4" w:rsidRPr="00667C41" w:rsidRDefault="00183AD4" w:rsidP="00183AD4">
      <w:pPr>
        <w:pStyle w:val="a9"/>
        <w:spacing w:before="0" w:beforeAutospacing="0" w:after="0" w:afterAutospacing="0" w:line="288" w:lineRule="atLeast"/>
        <w:ind w:firstLine="540"/>
        <w:jc w:val="both"/>
      </w:pPr>
      <w:r w:rsidRPr="00667C41">
        <w:t>4.12. По концессионному соглашению,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в качестве критериев конкурса устанавливаются:</w:t>
      </w:r>
    </w:p>
    <w:p w:rsidR="00183AD4" w:rsidRPr="00667C41" w:rsidRDefault="00183AD4" w:rsidP="00183AD4">
      <w:pPr>
        <w:spacing w:line="288" w:lineRule="atLeas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предельный размер расходов на создание и (или) реконструкцию объекта концессионного соглашения, которые предполагается осуществить концессионером, без учета расходов, источником финансирования которых является плата за подключение (технологическое присоединение); </w:t>
      </w:r>
    </w:p>
    <w:p w:rsidR="00183AD4" w:rsidRPr="00667C41" w:rsidRDefault="00183AD4" w:rsidP="00183AD4">
      <w:pPr>
        <w:spacing w:line="288" w:lineRule="atLeas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объем финансового участия </w:t>
      </w:r>
      <w:proofErr w:type="spellStart"/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концедента</w:t>
      </w:r>
      <w:proofErr w:type="spellEnd"/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исполнении концессионного соглашения на каждый год срока действия концессионного соглашения в случае, если решением о заключении концессионного соглашения, конкурсной документацией предусмотрено финансовое участие </w:t>
      </w:r>
      <w:proofErr w:type="spellStart"/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концедента</w:t>
      </w:r>
      <w:proofErr w:type="spellEnd"/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исполнении концессионного соглашения в таких формах; </w:t>
      </w:r>
    </w:p>
    <w:p w:rsidR="00183AD4" w:rsidRPr="00667C41" w:rsidRDefault="00183AD4" w:rsidP="00183AD4">
      <w:pPr>
        <w:spacing w:line="288" w:lineRule="atLeas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долгосрочные параметры регулирования деятельности концессионера;</w:t>
      </w:r>
    </w:p>
    <w:p w:rsidR="00183AD4" w:rsidRPr="00667C41" w:rsidRDefault="00183AD4" w:rsidP="00183AD4">
      <w:pPr>
        <w:spacing w:line="288" w:lineRule="atLeast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плановые значения показат</w:t>
      </w:r>
      <w:r w:rsidR="00E633B5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елей деятельности концессионера.</w:t>
      </w: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3AD4" w:rsidRPr="00667C41" w:rsidRDefault="00183AD4" w:rsidP="00183AD4">
      <w:pPr>
        <w:pStyle w:val="a9"/>
        <w:spacing w:before="0" w:beforeAutospacing="0" w:after="0" w:afterAutospacing="0" w:line="288" w:lineRule="atLeast"/>
        <w:jc w:val="both"/>
      </w:pPr>
      <w:r w:rsidRPr="00667C41">
        <w:t xml:space="preserve">    </w:t>
      </w:r>
      <w:r w:rsidR="00E633B5" w:rsidRPr="00667C41">
        <w:t xml:space="preserve">     </w:t>
      </w:r>
      <w:r w:rsidRPr="00667C41">
        <w:t>4.13. К долгосрочным параметрам регулирования деятельности концессионера, которые устанавливаются в качестве критериев конкурса, относятся:</w:t>
      </w:r>
    </w:p>
    <w:p w:rsidR="00183AD4" w:rsidRPr="00667C41" w:rsidRDefault="00183AD4" w:rsidP="00183AD4">
      <w:pPr>
        <w:spacing w:line="288" w:lineRule="atLeas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базовый уровень операционных расходов, который устанавливается на первый год действия концессионного соглашения (расчет базового уровня операционных расходов в последующие годы действия концессионного соглашения осуществляется в соответствии с законодательством Российской Федерации в сфере государственного регулирования цен (тарифов); </w:t>
      </w:r>
    </w:p>
    <w:p w:rsidR="00183AD4" w:rsidRPr="00667C41" w:rsidRDefault="00183AD4" w:rsidP="00183AD4">
      <w:pPr>
        <w:spacing w:line="288" w:lineRule="atLeas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показатели энергосбережения и энергетической эффективности; </w:t>
      </w:r>
    </w:p>
    <w:p w:rsidR="00183AD4" w:rsidRPr="00667C41" w:rsidRDefault="00183AD4" w:rsidP="00183AD4">
      <w:pPr>
        <w:spacing w:line="288" w:lineRule="atLeas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норма доходности инвестированного капитала, норматив чистого оборотного капитала в случае, если конкурсной документацией предусмотрен метод обеспечения доходности инвестированного капитала или метод доходности инвестированного капитала; </w:t>
      </w:r>
    </w:p>
    <w:p w:rsidR="00183AD4" w:rsidRPr="00667C41" w:rsidRDefault="00183AD4" w:rsidP="00183AD4">
      <w:pPr>
        <w:spacing w:line="288" w:lineRule="atLeas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нормативный уровень прибыли в случае, если конкурсной документацией предусмотрен метод индексации установленных тарифов или метод индексации. </w:t>
      </w:r>
    </w:p>
    <w:p w:rsidR="0050716C" w:rsidRPr="00667C41" w:rsidRDefault="00AE332C" w:rsidP="00E1542D">
      <w:pPr>
        <w:pStyle w:val="a9"/>
        <w:spacing w:before="0" w:beforeAutospacing="0" w:after="0" w:afterAutospacing="0" w:line="288" w:lineRule="atLeast"/>
        <w:ind w:firstLine="540"/>
        <w:jc w:val="both"/>
      </w:pPr>
      <w:r w:rsidRPr="00667C41">
        <w:lastRenderedPageBreak/>
        <w:t>4.14. Концессионное соглашение, объектом которого являются объекты коммунальной инфраструктуры, может включать в себя этапы исполнения условий этого концессионного соглашения с указанием сроков исполнения указанных этапов.</w:t>
      </w:r>
    </w:p>
    <w:p w:rsidR="00763201" w:rsidRPr="00667C41" w:rsidRDefault="00763201" w:rsidP="00E1542D">
      <w:pPr>
        <w:pStyle w:val="a9"/>
        <w:spacing w:before="0" w:beforeAutospacing="0" w:after="0" w:afterAutospacing="0" w:line="288" w:lineRule="atLeast"/>
        <w:ind w:firstLine="540"/>
        <w:jc w:val="both"/>
      </w:pPr>
    </w:p>
    <w:p w:rsidR="00E633B5" w:rsidRPr="00667C41" w:rsidRDefault="0050716C" w:rsidP="00E633B5">
      <w:pPr>
        <w:pStyle w:val="a9"/>
        <w:spacing w:before="0" w:beforeAutospacing="0" w:after="0" w:afterAutospacing="0" w:line="288" w:lineRule="atLeast"/>
        <w:ind w:firstLine="540"/>
        <w:jc w:val="center"/>
        <w:rPr>
          <w:b/>
          <w:bCs/>
        </w:rPr>
      </w:pPr>
      <w:r w:rsidRPr="00667C41">
        <w:rPr>
          <w:b/>
        </w:rPr>
        <w:t>5. З</w:t>
      </w:r>
      <w:r w:rsidR="00EA25F9" w:rsidRPr="00667C41">
        <w:rPr>
          <w:b/>
        </w:rPr>
        <w:t>АКЛЮЧЕНИЕ</w:t>
      </w:r>
      <w:r w:rsidR="00EA25F9" w:rsidRPr="00667C41">
        <w:rPr>
          <w:b/>
          <w:bCs/>
        </w:rPr>
        <w:t xml:space="preserve"> КОНЦЕССИОННОГО СОГЛАШЕНИЯ</w:t>
      </w:r>
      <w:r w:rsidRPr="00667C41">
        <w:rPr>
          <w:b/>
          <w:bCs/>
        </w:rPr>
        <w:t xml:space="preserve">, </w:t>
      </w:r>
      <w:r w:rsidR="00EA25F9" w:rsidRPr="00667C41">
        <w:rPr>
          <w:b/>
          <w:bCs/>
        </w:rPr>
        <w:t>ОБЪЕКТОМ КОТОРОГО ЯВЛЯЮТСЯ ОБЪЕКТЫ ТЕПЛОСНАБЖЕНИЯ, ЦЕНТРАЛИЗОВАННЫЕ СИСТЕМЫ ГОРЯЧЕГО ВОДОСНАБЖЕНИЯ</w:t>
      </w:r>
      <w:r w:rsidRPr="00667C41">
        <w:rPr>
          <w:b/>
          <w:bCs/>
        </w:rPr>
        <w:t xml:space="preserve">, </w:t>
      </w:r>
      <w:r w:rsidR="00EA25F9" w:rsidRPr="00667C41">
        <w:rPr>
          <w:b/>
          <w:bCs/>
        </w:rPr>
        <w:t>ХОЛОДНОГО ВОДОСНАБЖЕНИЯ И (ИЛИ) ВОДООТВЕДЕНИЯ</w:t>
      </w:r>
      <w:r w:rsidRPr="00667C41">
        <w:rPr>
          <w:b/>
          <w:bCs/>
        </w:rPr>
        <w:t xml:space="preserve">, </w:t>
      </w:r>
      <w:r w:rsidR="00EA25F9" w:rsidRPr="00667C41">
        <w:rPr>
          <w:b/>
          <w:bCs/>
        </w:rPr>
        <w:t>ОТДЕЛЬНЫЕ ОБЪЕКТЫ ТАКИХ СИСТЕМ, ПО ИНИЦ</w:t>
      </w:r>
      <w:r w:rsidR="00763201" w:rsidRPr="00667C41">
        <w:rPr>
          <w:b/>
          <w:bCs/>
        </w:rPr>
        <w:t>ИАТИВЕ ПОТЕНЦИАЛЬНОГО ИНВЕСТОРА</w:t>
      </w:r>
    </w:p>
    <w:p w:rsidR="00E633B5" w:rsidRPr="00667C41" w:rsidRDefault="00E633B5" w:rsidP="00E633B5">
      <w:pPr>
        <w:pStyle w:val="a9"/>
        <w:spacing w:before="0" w:beforeAutospacing="0" w:after="0" w:afterAutospacing="0" w:line="288" w:lineRule="atLeast"/>
        <w:ind w:firstLine="540"/>
        <w:jc w:val="center"/>
        <w:rPr>
          <w:b/>
          <w:bCs/>
        </w:rPr>
      </w:pPr>
    </w:p>
    <w:p w:rsidR="0050716C" w:rsidRPr="00667C41" w:rsidRDefault="0050716C" w:rsidP="0050716C">
      <w:pPr>
        <w:pStyle w:val="a9"/>
        <w:spacing w:before="0" w:beforeAutospacing="0" w:after="0" w:afterAutospacing="0" w:line="288" w:lineRule="atLeast"/>
        <w:ind w:firstLine="540"/>
        <w:jc w:val="both"/>
      </w:pPr>
      <w:r w:rsidRPr="00667C41">
        <w:rPr>
          <w:bCs/>
        </w:rPr>
        <w:t xml:space="preserve">5.1. </w:t>
      </w:r>
      <w:r w:rsidRPr="00667C41">
        <w:t>Порядок заключения концессионного соглашения,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по инициативе потенциального инвестора устанавливается Федеральным Законом №</w:t>
      </w:r>
      <w:r w:rsidR="00E633B5" w:rsidRPr="00667C41">
        <w:t xml:space="preserve"> </w:t>
      </w:r>
      <w:r w:rsidRPr="00667C41">
        <w:t>115-ФЗ. При этом лицо, выступающее с инициативой заключения такого концессионного соглашения, должно представить предложение о заключении такого концессионного соглашения с приложением проекта концессионного соглашения, включающего в себя существенные условия и иные не противоречащие законодательству Российской Федерации условия, в орган местного самоуправления на рассмотрение предложения о заключении концессионного соглашения, в зависимости от того, в чьей собственности находится объект концессионного соглашения, предусмотренный указанным предложением.</w:t>
      </w:r>
    </w:p>
    <w:p w:rsidR="0050716C" w:rsidRPr="00667C41" w:rsidRDefault="0050716C" w:rsidP="0050716C">
      <w:pPr>
        <w:pStyle w:val="a9"/>
        <w:spacing w:before="0" w:beforeAutospacing="0" w:after="0" w:afterAutospacing="0" w:line="288" w:lineRule="atLeast"/>
        <w:ind w:firstLine="540"/>
        <w:jc w:val="both"/>
      </w:pPr>
      <w:r w:rsidRPr="00667C41">
        <w:t xml:space="preserve">5.2. По концессионному соглашению,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 муниципальное образование обязано представить в течение тридцати календарных дней по запросу лица, выступающего с инициативой заключения концессионного соглашения, документы и материалы, а также сведения о составе имущества и обеспечить доступ для ознакомления указанного лица со схемой теплоснабжения, схемой водоснабжения и водоотведения. </w:t>
      </w:r>
    </w:p>
    <w:p w:rsidR="0050716C" w:rsidRPr="00667C41" w:rsidRDefault="0050716C" w:rsidP="0050716C">
      <w:pPr>
        <w:pStyle w:val="a9"/>
        <w:spacing w:before="0" w:beforeAutospacing="0" w:after="0" w:afterAutospacing="0" w:line="288" w:lineRule="atLeast"/>
        <w:ind w:firstLine="540"/>
        <w:jc w:val="both"/>
      </w:pPr>
      <w:r w:rsidRPr="00667C41">
        <w:t>5.3. Лицо, выступающее с инициативой заключения концессионного соглашения,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а также иные лица, представляющие заявки о готовности к участию в конкурсе на заключение концессионного соглашения, должны соответствовать положе</w:t>
      </w:r>
      <w:r w:rsidRPr="00667C41">
        <w:rPr>
          <w:color w:val="000000" w:themeColor="text1"/>
        </w:rPr>
        <w:t xml:space="preserve">ниям </w:t>
      </w:r>
      <w:hyperlink r:id="rId40" w:history="1">
        <w:r w:rsidRPr="00667C41">
          <w:rPr>
            <w:color w:val="000000" w:themeColor="text1"/>
          </w:rPr>
          <w:t>части 4.1 статьи 37</w:t>
        </w:r>
      </w:hyperlink>
      <w:r w:rsidRPr="00667C41">
        <w:rPr>
          <w:color w:val="000000" w:themeColor="text1"/>
        </w:rPr>
        <w:t xml:space="preserve">, </w:t>
      </w:r>
      <w:hyperlink r:id="rId41" w:history="1">
        <w:r w:rsidRPr="00667C41">
          <w:rPr>
            <w:color w:val="000000" w:themeColor="text1"/>
          </w:rPr>
          <w:t>частей 5</w:t>
        </w:r>
      </w:hyperlink>
      <w:r w:rsidRPr="00667C41">
        <w:rPr>
          <w:color w:val="000000" w:themeColor="text1"/>
        </w:rPr>
        <w:t xml:space="preserve"> и </w:t>
      </w:r>
      <w:hyperlink r:id="rId42" w:history="1">
        <w:r w:rsidRPr="00667C41">
          <w:rPr>
            <w:color w:val="000000" w:themeColor="text1"/>
          </w:rPr>
          <w:t>5.1 статьи 46</w:t>
        </w:r>
      </w:hyperlink>
      <w:r w:rsidRPr="00667C41">
        <w:t xml:space="preserve">  Федерального закона №</w:t>
      </w:r>
      <w:r w:rsidR="00E633B5" w:rsidRPr="00667C41">
        <w:t xml:space="preserve"> </w:t>
      </w:r>
      <w:r w:rsidRPr="00667C41">
        <w:t>115-ФЗ.</w:t>
      </w:r>
    </w:p>
    <w:p w:rsidR="0050716C" w:rsidRPr="00667C41" w:rsidRDefault="0050716C" w:rsidP="0050716C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667C41">
        <w:t xml:space="preserve">5.4. Лицо, выступающее с инициативой заключения концессионного соглашения,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а также иные лица, представляющие заявки о готовности к участию в конкурсе на заключение концессионного соглашения, вносят задаток или предоставляют безотзывную банковскую гарантию в размере, установленном в соответствии с </w:t>
      </w:r>
      <w:hyperlink r:id="rId43" w:history="1">
        <w:r w:rsidRPr="00667C41">
          <w:rPr>
            <w:color w:val="000000" w:themeColor="text1"/>
          </w:rPr>
          <w:t>частью 7 статьи 46</w:t>
        </w:r>
      </w:hyperlink>
      <w:r w:rsidRPr="00667C41">
        <w:rPr>
          <w:color w:val="000000" w:themeColor="text1"/>
        </w:rPr>
        <w:t xml:space="preserve"> </w:t>
      </w:r>
      <w:r w:rsidRPr="00667C41">
        <w:t xml:space="preserve"> Федерального закона №115-ФЗ, в качестве обеспечения исполнения обязательств по заключению концессионного соглашения. Размер задатка, порядок его внесения, реквизиты счетов, на которые вносится задаток, или размер и условия безотзывной банковской гарантии, порядок ее предоставления и срок действия данной безотзывной банковской гарантии должны содержаться в решении о возможности заключения концессионного соглашения, указанном </w:t>
      </w:r>
      <w:r w:rsidRPr="00667C41">
        <w:rPr>
          <w:color w:val="000000" w:themeColor="text1"/>
        </w:rPr>
        <w:t xml:space="preserve">в </w:t>
      </w:r>
      <w:hyperlink r:id="rId44" w:history="1">
        <w:r w:rsidRPr="00667C41">
          <w:rPr>
            <w:color w:val="000000" w:themeColor="text1"/>
          </w:rPr>
          <w:t>пункте 1 части 4.4</w:t>
        </w:r>
      </w:hyperlink>
      <w:r w:rsidRPr="00667C41">
        <w:rPr>
          <w:color w:val="000000" w:themeColor="text1"/>
        </w:rPr>
        <w:t xml:space="preserve"> или </w:t>
      </w:r>
      <w:hyperlink r:id="rId45" w:history="1">
        <w:r w:rsidRPr="00667C41">
          <w:rPr>
            <w:color w:val="000000" w:themeColor="text1"/>
          </w:rPr>
          <w:t>части 4.8-1 статьи 37</w:t>
        </w:r>
      </w:hyperlink>
      <w:r w:rsidRPr="00667C41">
        <w:rPr>
          <w:color w:val="000000" w:themeColor="text1"/>
        </w:rPr>
        <w:t xml:space="preserve">  Федерального закона №</w:t>
      </w:r>
      <w:r w:rsidR="00E633B5" w:rsidRPr="00667C41">
        <w:rPr>
          <w:color w:val="000000" w:themeColor="text1"/>
        </w:rPr>
        <w:t xml:space="preserve"> </w:t>
      </w:r>
      <w:r w:rsidRPr="00667C41">
        <w:rPr>
          <w:color w:val="000000" w:themeColor="text1"/>
        </w:rPr>
        <w:t>115-ФЗ.</w:t>
      </w:r>
    </w:p>
    <w:p w:rsidR="0050716C" w:rsidRPr="00667C41" w:rsidRDefault="0050716C" w:rsidP="0050716C">
      <w:pPr>
        <w:pStyle w:val="a9"/>
        <w:spacing w:before="0" w:beforeAutospacing="0" w:after="0" w:afterAutospacing="0" w:line="288" w:lineRule="atLeast"/>
        <w:ind w:firstLine="540"/>
        <w:jc w:val="both"/>
      </w:pPr>
      <w:r w:rsidRPr="00667C41">
        <w:t xml:space="preserve">5.5. В случае, если лицо, выступающее с инициативой заключения концессионного соглашения, объектом которого являются объекты теплоснабжения, централизованные </w:t>
      </w:r>
      <w:r w:rsidRPr="00667C41">
        <w:lastRenderedPageBreak/>
        <w:t xml:space="preserve">системы горячего водоснабжения, холодного водоснабжения и (или) водоотведения, отдельные объекты таких систем, в установленный срок не внесло задаток или не предоставило безотзывную банковскую гарантию в размере, порядке и (или) на условиях, которые содержатся в решении о возможности заключения концессионного соглашения, </w:t>
      </w:r>
      <w:r w:rsidR="00DE3A5A" w:rsidRPr="00667C41">
        <w:t>муниципальное образование при рассмотрении</w:t>
      </w:r>
      <w:r w:rsidRPr="00667C41">
        <w:t xml:space="preserve"> предложения о заключении концессионного соглашения, принимает решение об отмене решения о возможности заключения концессионного соглашения и в срок, не превышающий трех дней со дня принятия такого решения, уведомляет об этом лицо, выступающее с инициативой заключения концессионного соглашения.</w:t>
      </w:r>
    </w:p>
    <w:p w:rsidR="00DE3A5A" w:rsidRPr="00667C41" w:rsidRDefault="00DE3A5A" w:rsidP="00DE3A5A">
      <w:pPr>
        <w:pStyle w:val="a9"/>
        <w:spacing w:before="0" w:beforeAutospacing="0" w:after="0" w:afterAutospacing="0" w:line="288" w:lineRule="atLeast"/>
        <w:ind w:firstLine="540"/>
        <w:jc w:val="both"/>
      </w:pPr>
      <w:r w:rsidRPr="00667C41">
        <w:t>5.6. В случае принятия решения о возможности заключения концессионного соглашения,  муниципальное образование размещает указанное решение, проект концессионного соглашения и предложение о заключ</w:t>
      </w:r>
      <w:r w:rsidR="00837329" w:rsidRPr="00667C41">
        <w:t xml:space="preserve">ении концессионного соглашения </w:t>
      </w:r>
      <w:r w:rsidRPr="00667C41">
        <w:t xml:space="preserve"> после внесения задатка или предоставления безотзывной банковской гарантии лицом, выступающим с инициативой заключения концессионного соглашения,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в срок, не превышающий десяти дней со дня принятия указанного решения, для представления в тридцатидневный срок иными лицами заявок о готовности к участию в конкурсе на заключение концессионного соглашения на условиях, определенных этим проектом концессионного соглашения, в отношении объекта концессионного соглашения, предусмотренного предложением о заключении концессионного соглашения.</w:t>
      </w:r>
    </w:p>
    <w:p w:rsidR="00DE3A5A" w:rsidRPr="00667C41" w:rsidRDefault="00DE3A5A" w:rsidP="00DE3A5A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667C41">
        <w:t xml:space="preserve">5.7. В случае, если в тридцатидневный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соглашения, муниципальное образование рассматривает такие заявки в соответствии </w:t>
      </w:r>
      <w:r w:rsidRPr="00667C41">
        <w:rPr>
          <w:color w:val="000000" w:themeColor="text1"/>
        </w:rPr>
        <w:t xml:space="preserve">с </w:t>
      </w:r>
      <w:hyperlink r:id="rId46" w:history="1">
        <w:r w:rsidRPr="00667C41">
          <w:rPr>
            <w:color w:val="000000" w:themeColor="text1"/>
          </w:rPr>
          <w:t>частью 4.9 статьи 37</w:t>
        </w:r>
      </w:hyperlink>
      <w:r w:rsidRPr="00667C41">
        <w:rPr>
          <w:color w:val="000000" w:themeColor="text1"/>
        </w:rPr>
        <w:t xml:space="preserve">  Федерального закона </w:t>
      </w:r>
      <w:r w:rsidR="00E633B5" w:rsidRPr="00667C41">
        <w:rPr>
          <w:color w:val="000000" w:themeColor="text1"/>
        </w:rPr>
        <w:t xml:space="preserve">№ </w:t>
      </w:r>
      <w:r w:rsidRPr="00667C41">
        <w:rPr>
          <w:color w:val="000000" w:themeColor="text1"/>
        </w:rPr>
        <w:t xml:space="preserve">115-ФЗ с учетом особенностей, установленных  статьей 52 </w:t>
      </w:r>
      <w:r w:rsidR="00323C17" w:rsidRPr="00667C41">
        <w:rPr>
          <w:color w:val="000000" w:themeColor="text1"/>
        </w:rPr>
        <w:t>Федерального закона № 115-ФЗ</w:t>
      </w:r>
      <w:r w:rsidRPr="00667C41">
        <w:rPr>
          <w:color w:val="000000" w:themeColor="text1"/>
        </w:rPr>
        <w:t xml:space="preserve">. </w:t>
      </w:r>
    </w:p>
    <w:p w:rsidR="00DE3A5A" w:rsidRPr="00667C41" w:rsidRDefault="00DE3A5A" w:rsidP="00DE3A5A">
      <w:pPr>
        <w:pStyle w:val="a9"/>
        <w:spacing w:before="0" w:beforeAutospacing="0" w:after="0" w:afterAutospacing="0" w:line="288" w:lineRule="atLeast"/>
        <w:ind w:firstLine="540"/>
        <w:jc w:val="both"/>
      </w:pPr>
      <w:r w:rsidRPr="00667C41">
        <w:rPr>
          <w:color w:val="000000" w:themeColor="text1"/>
        </w:rPr>
        <w:t xml:space="preserve">5.8. </w:t>
      </w:r>
      <w:r w:rsidRPr="00667C41">
        <w:t xml:space="preserve">Сообщение о проведении конкурса опубликовывается конкурсной комиссией на официальном сайте для размещения информации о проведении торгов, на официальном сайте </w:t>
      </w:r>
      <w:proofErr w:type="spellStart"/>
      <w:r w:rsidRPr="00667C41">
        <w:t>концедента</w:t>
      </w:r>
      <w:proofErr w:type="spellEnd"/>
      <w:r w:rsidRPr="00667C41">
        <w:t xml:space="preserve"> (при проведении открытого конкурса) и в открытом разделе электронной площадки (при проведении конкурса в электронной форме) или направляется заинтересованным лицам в соответствии с решением о заключении концессионного соглашения одновременно с приглашением принять участие в конкурсе (при проведении закрытого конкурса) не позднее чем через тридцать дней со дня размещения протокола рассмотрения заявки о готовности к участию в конкурсе на заключение концессионного соглашения на официальном сайте для размещения информации о проведении торгов. Конкурсная документация размещается на официальном сайте для размещения информации о проведении торгов одновременно с сообщением о проведении конкурса.</w:t>
      </w:r>
    </w:p>
    <w:p w:rsidR="00DE3A5A" w:rsidRPr="00667C41" w:rsidRDefault="00DE3A5A" w:rsidP="00DE3A5A">
      <w:pPr>
        <w:pStyle w:val="a9"/>
        <w:spacing w:before="0" w:beforeAutospacing="0" w:after="0" w:afterAutospacing="0" w:line="288" w:lineRule="atLeast"/>
        <w:ind w:firstLine="540"/>
        <w:jc w:val="both"/>
      </w:pPr>
      <w:r w:rsidRPr="00667C41">
        <w:rPr>
          <w:color w:val="000000" w:themeColor="text1"/>
        </w:rPr>
        <w:t xml:space="preserve">5.9. </w:t>
      </w:r>
      <w:r w:rsidR="00F27EBF" w:rsidRPr="00667C41">
        <w:t>В случае, если в тридцатидневный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не поступило ни одной заявки о готовности к участию в конкурсе на заключение концессионного соглашения, соответствующей требованиям, с учетом особенностей, установленных статьей 52, концессионное соглашение,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заключается на условиях, предусмотренных предложением о заключении концессионного соглашения и проектом концессионного соглашения (измененным проектом концессионного соглашения), без проведения конкурса в порядке, установленном  Федеральным законом №</w:t>
      </w:r>
      <w:r w:rsidR="00E633B5" w:rsidRPr="00667C41">
        <w:t xml:space="preserve"> </w:t>
      </w:r>
      <w:r w:rsidR="00F27EBF" w:rsidRPr="00667C41">
        <w:t>115-ФЗ.</w:t>
      </w:r>
    </w:p>
    <w:p w:rsidR="00F27EBF" w:rsidRPr="00667C41" w:rsidRDefault="00F27EBF" w:rsidP="00F27EBF">
      <w:pPr>
        <w:pStyle w:val="a9"/>
        <w:spacing w:before="0" w:beforeAutospacing="0" w:after="0" w:afterAutospacing="0" w:line="288" w:lineRule="atLeast"/>
        <w:ind w:firstLine="540"/>
        <w:jc w:val="both"/>
      </w:pPr>
      <w:r w:rsidRPr="00667C41">
        <w:lastRenderedPageBreak/>
        <w:t xml:space="preserve">5.10. </w:t>
      </w:r>
      <w:proofErr w:type="spellStart"/>
      <w:r w:rsidRPr="00667C41">
        <w:t>Концедент</w:t>
      </w:r>
      <w:proofErr w:type="spellEnd"/>
      <w:r w:rsidRPr="00667C41">
        <w:t xml:space="preserve"> в течение пяти рабочих дней со дня подписания протокола о результатах проведения конкурса возвращает лицу, выступающему с инициативой заключения концессионного соглашения,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а также лицам, представившим заявки о готовности к участию в конкурсе на заключение концессионного соглашения, внесенные в соответствии с </w:t>
      </w:r>
      <w:hyperlink r:id="rId47" w:history="1">
        <w:r w:rsidRPr="00667C41">
          <w:rPr>
            <w:color w:val="000000" w:themeColor="text1"/>
          </w:rPr>
          <w:t>частью 6</w:t>
        </w:r>
      </w:hyperlink>
      <w:r w:rsidRPr="00667C41">
        <w:t xml:space="preserve">  статьи 52  суммы задатков и (или) отказывается от своих прав по безотзывным банковским гарантиям, предоставленным указанными лицами, выполняет иные условия, необходимые для прекращения обязательства гаранта перед бенефициаром по данной безотзывной банковской гарантии, в случае, если такие условия предусмотрены данной безотзывной банковской гарантией и (или) соглашением гаранта с бенефициаром, за исключением победителя конкурса.</w:t>
      </w:r>
    </w:p>
    <w:p w:rsidR="002A0C7A" w:rsidRPr="00667C41" w:rsidRDefault="00F27EBF" w:rsidP="00F27EBF">
      <w:pPr>
        <w:pStyle w:val="a9"/>
        <w:spacing w:before="0" w:beforeAutospacing="0" w:after="0" w:afterAutospacing="0" w:line="288" w:lineRule="atLeast"/>
        <w:ind w:firstLine="540"/>
        <w:jc w:val="both"/>
      </w:pPr>
      <w:r w:rsidRPr="00667C41">
        <w:t xml:space="preserve">5.11. </w:t>
      </w:r>
      <w:proofErr w:type="spellStart"/>
      <w:r w:rsidRPr="00667C41">
        <w:t>Концедент</w:t>
      </w:r>
      <w:proofErr w:type="spellEnd"/>
      <w:r w:rsidRPr="00667C41">
        <w:t xml:space="preserve"> не возвращает внесенную сумму задатка и (или) предъявляет гаранту требования об осуществлении уплаты денежной суммы по безотзывной банковской гарантии в случае отзыва заявки о готовности к участию в конкурсе на заключение концессионного соглашения, непредставления лицом, представившим такую заявку, заявки на участие в конкурсе или отзыва такой заявки.</w:t>
      </w:r>
    </w:p>
    <w:p w:rsidR="00F564D8" w:rsidRPr="00667C41" w:rsidRDefault="00F564D8" w:rsidP="0042563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C1357" w:rsidRPr="00667C41" w:rsidRDefault="00F27EBF" w:rsidP="00E633B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F564D8" w:rsidRPr="00667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КОНТРОЛЬ ЗА ИСПОЛНЕНИЕМ КОНЦЕССИОННЫХ СОГЛАШЕНИЙ</w:t>
      </w:r>
    </w:p>
    <w:p w:rsidR="00E633B5" w:rsidRPr="00667C41" w:rsidRDefault="00E633B5" w:rsidP="00E633B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5B7" w:rsidRPr="00667C41" w:rsidRDefault="00F27EBF" w:rsidP="00425632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C1357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7C1357" w:rsidRPr="00667C41">
        <w:rPr>
          <w:rFonts w:ascii="Times New Roman" w:hAnsi="Times New Roman" w:cs="Times New Roman"/>
          <w:sz w:val="24"/>
          <w:szCs w:val="24"/>
        </w:rPr>
        <w:t>Контроль за исполнением концессионных соглашений осуществляется в соответствии со ст. 9 Федерального закона от 21 июля 2005 года № 115-ФЗ «О концессионных соглашениях».</w:t>
      </w:r>
    </w:p>
    <w:p w:rsidR="003A3751" w:rsidRPr="00667C41" w:rsidRDefault="00F27EBF" w:rsidP="00425632">
      <w:pPr>
        <w:spacing w:line="240" w:lineRule="auto"/>
        <w:ind w:firstLine="54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6.2</w:t>
      </w:r>
      <w:r w:rsidR="003A3751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концессионного соглашения осуществляет </w:t>
      </w:r>
      <w:r w:rsidR="00E633B5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539D6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 города</w:t>
      </w:r>
      <w:r w:rsidR="00C01CD0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Боготол</w:t>
      </w:r>
      <w:r w:rsidR="007539D6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A3751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3751" w:rsidRPr="00667C41" w:rsidRDefault="00F27EBF" w:rsidP="00425632">
      <w:pPr>
        <w:spacing w:line="240" w:lineRule="auto"/>
        <w:ind w:firstLine="54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6.3</w:t>
      </w:r>
      <w:r w:rsidR="003A3751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осу</w:t>
      </w:r>
      <w:r w:rsidR="00CE6049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ществлении контрольных функций А</w:t>
      </w:r>
      <w:r w:rsidR="003A3751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</w:t>
      </w:r>
      <w:r w:rsidR="00D142B4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</w:t>
      </w:r>
      <w:r w:rsidR="007539D6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142B4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Боготол</w:t>
      </w:r>
      <w:r w:rsidR="007539D6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A3751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привлекать муниципальные учреждения и предприятия, имеющие в соответствии с концессионным соглашением право беспрепятственного доступа на объект концессионного соглашения, а также к документации, относящейся к осуществлению деятельности, предусмотренной концессионным соглашением.</w:t>
      </w:r>
    </w:p>
    <w:p w:rsidR="00F564D8" w:rsidRPr="00667C41" w:rsidRDefault="00F27EBF" w:rsidP="0042563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6.4</w:t>
      </w:r>
      <w:r w:rsidR="003A3751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564D8" w:rsidRPr="00667C41">
        <w:rPr>
          <w:rFonts w:ascii="Times New Roman" w:hAnsi="Times New Roman" w:cs="Times New Roman"/>
          <w:sz w:val="24"/>
          <w:szCs w:val="24"/>
        </w:rPr>
        <w:t>Контроль за соблюдением установленного порядка управления и распоряжения муниципальным имуществом, переданным по концессионным соглашениям, осуществляет Контрольно</w:t>
      </w:r>
      <w:r w:rsidR="00E633B5" w:rsidRPr="00667C41">
        <w:rPr>
          <w:rFonts w:ascii="Times New Roman" w:hAnsi="Times New Roman" w:cs="Times New Roman"/>
          <w:sz w:val="24"/>
          <w:szCs w:val="24"/>
        </w:rPr>
        <w:t>-</w:t>
      </w:r>
      <w:r w:rsidR="007539D6" w:rsidRPr="00667C41">
        <w:rPr>
          <w:rFonts w:ascii="Times New Roman" w:hAnsi="Times New Roman" w:cs="Times New Roman"/>
          <w:sz w:val="24"/>
          <w:szCs w:val="24"/>
        </w:rPr>
        <w:t>счетный орган</w:t>
      </w:r>
      <w:r w:rsidR="00C01CD0" w:rsidRPr="00667C41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7539D6" w:rsidRPr="00667C41">
        <w:rPr>
          <w:rFonts w:ascii="Times New Roman" w:hAnsi="Times New Roman" w:cs="Times New Roman"/>
          <w:sz w:val="24"/>
          <w:szCs w:val="24"/>
        </w:rPr>
        <w:t>а</w:t>
      </w:r>
      <w:r w:rsidR="00F564D8" w:rsidRPr="00667C41">
        <w:rPr>
          <w:rFonts w:ascii="Times New Roman" w:hAnsi="Times New Roman" w:cs="Times New Roman"/>
          <w:sz w:val="24"/>
          <w:szCs w:val="24"/>
        </w:rPr>
        <w:t xml:space="preserve"> </w:t>
      </w:r>
      <w:r w:rsidR="00C01CD0" w:rsidRPr="00667C41">
        <w:rPr>
          <w:rFonts w:ascii="Times New Roman" w:hAnsi="Times New Roman" w:cs="Times New Roman"/>
          <w:sz w:val="24"/>
          <w:szCs w:val="24"/>
        </w:rPr>
        <w:t>Боготол</w:t>
      </w:r>
      <w:r w:rsidR="007539D6" w:rsidRPr="00667C41">
        <w:rPr>
          <w:rFonts w:ascii="Times New Roman" w:hAnsi="Times New Roman" w:cs="Times New Roman"/>
          <w:sz w:val="24"/>
          <w:szCs w:val="24"/>
        </w:rPr>
        <w:t>а</w:t>
      </w:r>
      <w:r w:rsidRPr="00667C41">
        <w:rPr>
          <w:rFonts w:ascii="Times New Roman" w:hAnsi="Times New Roman" w:cs="Times New Roman"/>
          <w:sz w:val="24"/>
          <w:szCs w:val="24"/>
        </w:rPr>
        <w:t xml:space="preserve"> в</w:t>
      </w:r>
      <w:r w:rsidR="00F564D8" w:rsidRPr="00667C41">
        <w:rPr>
          <w:rFonts w:ascii="Times New Roman" w:hAnsi="Times New Roman" w:cs="Times New Roman"/>
          <w:sz w:val="24"/>
          <w:szCs w:val="24"/>
        </w:rPr>
        <w:t xml:space="preserve"> соответствии с действующим законодательством и муниципальными правовыми актами.</w:t>
      </w:r>
    </w:p>
    <w:p w:rsidR="006D6529" w:rsidRPr="00667C41" w:rsidRDefault="00F27EBF" w:rsidP="00425632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6.5</w:t>
      </w:r>
      <w:r w:rsidR="003A3751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Порядок осуществления контроля за соблюдением концессионером условий концессионного соглашения устанавливается концессионным соглашением в соответствии </w:t>
      </w:r>
      <w:r w:rsidR="006D6529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действующим законодательством.</w:t>
      </w:r>
    </w:p>
    <w:p w:rsidR="006D6529" w:rsidRPr="00667C41" w:rsidRDefault="006D6529" w:rsidP="0042563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667C41">
        <w:rPr>
          <w:rFonts w:ascii="Times New Roman" w:hAnsi="Times New Roman" w:cs="Times New Roman"/>
          <w:sz w:val="24"/>
          <w:szCs w:val="24"/>
        </w:rPr>
        <w:t>Результаты осуществления контроля за соблюдением концессионером условий концессионного соглашения оформляются актом о результатах контроля.</w:t>
      </w:r>
    </w:p>
    <w:p w:rsidR="006D6529" w:rsidRPr="00667C41" w:rsidRDefault="006D6529" w:rsidP="0042563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667C41">
        <w:rPr>
          <w:rFonts w:ascii="Times New Roman" w:hAnsi="Times New Roman" w:cs="Times New Roman"/>
          <w:sz w:val="24"/>
          <w:szCs w:val="24"/>
        </w:rPr>
        <w:t xml:space="preserve">Акт о результатах контроля подлежит размещению </w:t>
      </w:r>
      <w:proofErr w:type="spellStart"/>
      <w:r w:rsidRPr="00667C41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667C41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 даты составления данного акта на официальном сайте </w:t>
      </w:r>
      <w:r w:rsidR="007539D6" w:rsidRPr="00667C41">
        <w:rPr>
          <w:rFonts w:ascii="Times New Roman" w:hAnsi="Times New Roman" w:cs="Times New Roman"/>
          <w:sz w:val="24"/>
          <w:szCs w:val="24"/>
        </w:rPr>
        <w:t>администрации города</w:t>
      </w:r>
      <w:r w:rsidR="00C01CD0" w:rsidRPr="00667C41">
        <w:rPr>
          <w:rFonts w:ascii="Times New Roman" w:hAnsi="Times New Roman" w:cs="Times New Roman"/>
          <w:sz w:val="24"/>
          <w:szCs w:val="24"/>
        </w:rPr>
        <w:t xml:space="preserve"> Боготол</w:t>
      </w:r>
      <w:r w:rsidR="007539D6" w:rsidRPr="00667C41">
        <w:rPr>
          <w:rFonts w:ascii="Times New Roman" w:hAnsi="Times New Roman" w:cs="Times New Roman"/>
          <w:sz w:val="24"/>
          <w:szCs w:val="24"/>
        </w:rPr>
        <w:t>а</w:t>
      </w:r>
      <w:r w:rsidR="00F564D8" w:rsidRPr="00667C41">
        <w:rPr>
          <w:rFonts w:ascii="Times New Roman" w:hAnsi="Times New Roman" w:cs="Times New Roman"/>
          <w:sz w:val="24"/>
          <w:szCs w:val="24"/>
        </w:rPr>
        <w:t xml:space="preserve"> </w:t>
      </w:r>
      <w:r w:rsidR="00323C17" w:rsidRPr="00667C41">
        <w:rPr>
          <w:rFonts w:ascii="Times New Roman" w:hAnsi="Times New Roman" w:cs="Times New Roman"/>
          <w:sz w:val="24"/>
          <w:szCs w:val="24"/>
          <w:lang w:val="en-GB"/>
        </w:rPr>
        <w:t>https</w:t>
      </w:r>
      <w:r w:rsidR="00323C17" w:rsidRPr="00667C41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323C17" w:rsidRPr="00667C41">
        <w:rPr>
          <w:rFonts w:ascii="Times New Roman" w:hAnsi="Times New Roman" w:cs="Times New Roman"/>
          <w:sz w:val="24"/>
          <w:szCs w:val="24"/>
          <w:lang w:val="en-GB"/>
        </w:rPr>
        <w:t>bogotolcity</w:t>
      </w:r>
      <w:proofErr w:type="spellEnd"/>
      <w:r w:rsidR="00323C17" w:rsidRPr="00667C4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23C17" w:rsidRPr="00667C41">
        <w:rPr>
          <w:rFonts w:ascii="Times New Roman" w:hAnsi="Times New Roman" w:cs="Times New Roman"/>
          <w:sz w:val="24"/>
          <w:szCs w:val="24"/>
          <w:lang w:val="en-GB"/>
        </w:rPr>
        <w:t>gosuslugi</w:t>
      </w:r>
      <w:proofErr w:type="spellEnd"/>
      <w:r w:rsidR="00323C17" w:rsidRPr="00667C4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23C17" w:rsidRPr="00667C41">
        <w:rPr>
          <w:rFonts w:ascii="Times New Roman" w:hAnsi="Times New Roman" w:cs="Times New Roman"/>
          <w:sz w:val="24"/>
          <w:szCs w:val="24"/>
          <w:lang w:val="en-GB"/>
        </w:rPr>
        <w:t>ru</w:t>
      </w:r>
      <w:proofErr w:type="spellEnd"/>
      <w:r w:rsidR="00323C17" w:rsidRPr="00667C41">
        <w:rPr>
          <w:rFonts w:ascii="Times New Roman" w:hAnsi="Times New Roman" w:cs="Times New Roman"/>
          <w:sz w:val="24"/>
          <w:szCs w:val="24"/>
        </w:rPr>
        <w:t>.</w:t>
      </w:r>
      <w:r w:rsidR="00323C17" w:rsidRPr="00667C41">
        <w:rPr>
          <w:sz w:val="28"/>
          <w:szCs w:val="28"/>
        </w:rPr>
        <w:t xml:space="preserve"> </w:t>
      </w:r>
      <w:r w:rsidRPr="00667C41">
        <w:rPr>
          <w:rFonts w:ascii="Times New Roman" w:hAnsi="Times New Roman" w:cs="Times New Roman"/>
          <w:sz w:val="24"/>
          <w:szCs w:val="24"/>
        </w:rPr>
        <w:t>Доступ к указанному акту обеспечивается в течение срока действия концессионного соглашения и после дня окончания его срока действия в течение трех лет.</w:t>
      </w:r>
    </w:p>
    <w:p w:rsidR="003A3751" w:rsidRPr="00667C41" w:rsidRDefault="00F27EBF" w:rsidP="00425632">
      <w:pPr>
        <w:spacing w:line="240" w:lineRule="auto"/>
        <w:ind w:firstLine="54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6.6</w:t>
      </w:r>
      <w:r w:rsidR="003A3751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Стороны концессионного соглашения несут имущественную ответственность за неисполнение или ненадлежащее исполнение своих обязательств по концессионному соглашению, предусмотренную Федеральным законом «О концессионных соглашениях», иными федеральными законами и концессионным соглашением.</w:t>
      </w:r>
    </w:p>
    <w:p w:rsidR="003A3751" w:rsidRPr="00E633B5" w:rsidRDefault="00F27EBF" w:rsidP="00425632">
      <w:pPr>
        <w:spacing w:line="240" w:lineRule="auto"/>
        <w:ind w:firstLine="54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6.7</w:t>
      </w:r>
      <w:r w:rsidR="003A3751" w:rsidRPr="00667C41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Возмещение сторонами концессионного соглашения убытков и уплата неустойки в случае неисполнения или ненадлежащего исполнения обязательства по концессионному соглашению не освобождают сторону концессионного соглашения от исполнения этого обязательства в натуре.</w:t>
      </w:r>
      <w:bookmarkStart w:id="6" w:name="_GoBack"/>
      <w:bookmarkEnd w:id="6"/>
    </w:p>
    <w:p w:rsidR="001A44D8" w:rsidRPr="00E633B5" w:rsidRDefault="001A44D8" w:rsidP="004256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A44D8" w:rsidRPr="00E633B5" w:rsidSect="001A4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870F6"/>
    <w:multiLevelType w:val="multilevel"/>
    <w:tmpl w:val="62583C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9E1076"/>
    <w:multiLevelType w:val="multilevel"/>
    <w:tmpl w:val="507AAE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E0319A"/>
    <w:multiLevelType w:val="multilevel"/>
    <w:tmpl w:val="5BDC6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55B7"/>
    <w:rsid w:val="00033F65"/>
    <w:rsid w:val="00090672"/>
    <w:rsid w:val="0009535C"/>
    <w:rsid w:val="000A1774"/>
    <w:rsid w:val="000A79BD"/>
    <w:rsid w:val="000C19A5"/>
    <w:rsid w:val="000C7A37"/>
    <w:rsid w:val="000D6941"/>
    <w:rsid w:val="000F648E"/>
    <w:rsid w:val="001007CA"/>
    <w:rsid w:val="00124ED0"/>
    <w:rsid w:val="001250DE"/>
    <w:rsid w:val="001362E1"/>
    <w:rsid w:val="001462F4"/>
    <w:rsid w:val="0015079B"/>
    <w:rsid w:val="001555B7"/>
    <w:rsid w:val="00156EDC"/>
    <w:rsid w:val="00162752"/>
    <w:rsid w:val="00183AD4"/>
    <w:rsid w:val="001A44D8"/>
    <w:rsid w:val="001B68E1"/>
    <w:rsid w:val="001E2A47"/>
    <w:rsid w:val="00203D83"/>
    <w:rsid w:val="00256C3B"/>
    <w:rsid w:val="00292BB7"/>
    <w:rsid w:val="002A0C7A"/>
    <w:rsid w:val="002C7E82"/>
    <w:rsid w:val="002D41FE"/>
    <w:rsid w:val="002E2B8E"/>
    <w:rsid w:val="00323C17"/>
    <w:rsid w:val="00326FA1"/>
    <w:rsid w:val="00365E13"/>
    <w:rsid w:val="00377E68"/>
    <w:rsid w:val="003864C6"/>
    <w:rsid w:val="00390FB5"/>
    <w:rsid w:val="003A3751"/>
    <w:rsid w:val="003A69C2"/>
    <w:rsid w:val="003C0AF6"/>
    <w:rsid w:val="003D799D"/>
    <w:rsid w:val="003E6068"/>
    <w:rsid w:val="003F403F"/>
    <w:rsid w:val="00407A8B"/>
    <w:rsid w:val="00422EE9"/>
    <w:rsid w:val="00425632"/>
    <w:rsid w:val="004346F5"/>
    <w:rsid w:val="0045764A"/>
    <w:rsid w:val="0049746A"/>
    <w:rsid w:val="004A25D1"/>
    <w:rsid w:val="004C6EE6"/>
    <w:rsid w:val="004D06CE"/>
    <w:rsid w:val="0050716C"/>
    <w:rsid w:val="005115AD"/>
    <w:rsid w:val="005A54EA"/>
    <w:rsid w:val="005D29BE"/>
    <w:rsid w:val="00622589"/>
    <w:rsid w:val="00667C41"/>
    <w:rsid w:val="006D6529"/>
    <w:rsid w:val="007431E8"/>
    <w:rsid w:val="0075350B"/>
    <w:rsid w:val="007539D6"/>
    <w:rsid w:val="00762B17"/>
    <w:rsid w:val="00763201"/>
    <w:rsid w:val="0076466D"/>
    <w:rsid w:val="00767E31"/>
    <w:rsid w:val="007C1357"/>
    <w:rsid w:val="007C285A"/>
    <w:rsid w:val="007F6457"/>
    <w:rsid w:val="00837329"/>
    <w:rsid w:val="00850C51"/>
    <w:rsid w:val="00873861"/>
    <w:rsid w:val="008F5A2D"/>
    <w:rsid w:val="00A12AF2"/>
    <w:rsid w:val="00A24A03"/>
    <w:rsid w:val="00A73D51"/>
    <w:rsid w:val="00AC2D19"/>
    <w:rsid w:val="00AC72D7"/>
    <w:rsid w:val="00AE332C"/>
    <w:rsid w:val="00AF2EBD"/>
    <w:rsid w:val="00B76FCB"/>
    <w:rsid w:val="00BF3ACE"/>
    <w:rsid w:val="00C01CD0"/>
    <w:rsid w:val="00C24D08"/>
    <w:rsid w:val="00C31C73"/>
    <w:rsid w:val="00CE6049"/>
    <w:rsid w:val="00D142B4"/>
    <w:rsid w:val="00D77BF5"/>
    <w:rsid w:val="00D9332C"/>
    <w:rsid w:val="00D94C65"/>
    <w:rsid w:val="00DE3A5A"/>
    <w:rsid w:val="00DE7D1F"/>
    <w:rsid w:val="00E129F6"/>
    <w:rsid w:val="00E1542D"/>
    <w:rsid w:val="00E26B31"/>
    <w:rsid w:val="00E633B5"/>
    <w:rsid w:val="00E64C90"/>
    <w:rsid w:val="00E9490E"/>
    <w:rsid w:val="00EA25F9"/>
    <w:rsid w:val="00EC5745"/>
    <w:rsid w:val="00F27EBF"/>
    <w:rsid w:val="00F4167F"/>
    <w:rsid w:val="00F564D8"/>
    <w:rsid w:val="00F6358E"/>
    <w:rsid w:val="00F91CC8"/>
    <w:rsid w:val="00F929EE"/>
    <w:rsid w:val="00FD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88AE2-47D7-4B9E-9D81-A11F8E62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1555B7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5">
    <w:name w:val="Основной текст5"/>
    <w:basedOn w:val="a"/>
    <w:link w:val="a3"/>
    <w:rsid w:val="001555B7"/>
    <w:pPr>
      <w:widowControl w:val="0"/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  <w:spacing w:val="3"/>
      <w:sz w:val="20"/>
      <w:szCs w:val="20"/>
    </w:rPr>
  </w:style>
  <w:style w:type="paragraph" w:customStyle="1" w:styleId="ConsPlusNormal">
    <w:name w:val="ConsPlusNormal"/>
    <w:link w:val="ConsPlusNormal0"/>
    <w:rsid w:val="001250DE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rsid w:val="001250DE"/>
    <w:rPr>
      <w:color w:val="0000FF"/>
      <w:u w:val="single"/>
    </w:rPr>
  </w:style>
  <w:style w:type="paragraph" w:styleId="a5">
    <w:name w:val="Plain Text"/>
    <w:basedOn w:val="a"/>
    <w:link w:val="a6"/>
    <w:rsid w:val="001250DE"/>
    <w:pPr>
      <w:spacing w:line="240" w:lineRule="auto"/>
      <w:jc w:val="left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250DE"/>
    <w:rPr>
      <w:rFonts w:ascii="Courier New" w:eastAsia="Times New Roman" w:hAnsi="Courier New" w:cs="Tahoma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50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50DE"/>
    <w:rPr>
      <w:rFonts w:ascii="Tahoma" w:hAnsi="Tahoma" w:cs="Tahoma"/>
      <w:sz w:val="16"/>
      <w:szCs w:val="16"/>
    </w:rPr>
  </w:style>
  <w:style w:type="character" w:customStyle="1" w:styleId="2">
    <w:name w:val="Основной текст2"/>
    <w:basedOn w:val="a3"/>
    <w:rsid w:val="002C7E82"/>
    <w:rPr>
      <w:rFonts w:ascii="Times New Roman" w:eastAsia="Times New Roman" w:hAnsi="Times New Roman" w:cs="Times New Roman"/>
      <w:color w:val="000000"/>
      <w:spacing w:val="3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9">
    <w:name w:val="Normal (Web)"/>
    <w:basedOn w:val="a"/>
    <w:uiPriority w:val="99"/>
    <w:unhideWhenUsed/>
    <w:rsid w:val="001462F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D799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D7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0105&amp;dst=231&amp;field=134&amp;date=27.06.2025" TargetMode="External"/><Relationship Id="rId18" Type="http://schemas.openxmlformats.org/officeDocument/2006/relationships/hyperlink" Target="https://login.consultant.ru/link/?req=doc&amp;base=LAW&amp;n=500105&amp;dst=574&amp;field=134&amp;date=27.06.2025" TargetMode="External"/><Relationship Id="rId26" Type="http://schemas.openxmlformats.org/officeDocument/2006/relationships/hyperlink" Target="https://login.consultant.ru/link/?req=doc&amp;base=LAW&amp;n=456130&amp;dst=145&amp;field=134&amp;date=27.06.2025" TargetMode="External"/><Relationship Id="rId39" Type="http://schemas.openxmlformats.org/officeDocument/2006/relationships/hyperlink" Target="https://login.consultant.ru/link/?req=doc&amp;base=LAW&amp;n=500105&amp;dst=399&amp;field=134&amp;date=27.06.20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3202&amp;dst=102358&amp;field=134&amp;date=27.06.2025" TargetMode="External"/><Relationship Id="rId34" Type="http://schemas.openxmlformats.org/officeDocument/2006/relationships/hyperlink" Target="https://login.consultant.ru/link/?req=doc&amp;base=LAW&amp;n=500105&amp;dst=384&amp;field=134&amp;date=27.06.2025" TargetMode="External"/><Relationship Id="rId42" Type="http://schemas.openxmlformats.org/officeDocument/2006/relationships/hyperlink" Target="https://login.consultant.ru/link/?req=doc&amp;base=LAW&amp;n=500105&amp;dst=970&amp;field=134&amp;date=30.06.2025" TargetMode="External"/><Relationship Id="rId47" Type="http://schemas.openxmlformats.org/officeDocument/2006/relationships/hyperlink" Target="https://login.consultant.ru/link/?req=doc&amp;base=LAW&amp;n=500105&amp;dst=978&amp;field=134&amp;date=30.06.2025" TargetMode="External"/><Relationship Id="rId7" Type="http://schemas.openxmlformats.org/officeDocument/2006/relationships/hyperlink" Target="https://login.consultant.ru/link/?req=doc&amp;base=LAW&amp;n=483361&amp;date=27.06.2025" TargetMode="External"/><Relationship Id="rId12" Type="http://schemas.openxmlformats.org/officeDocument/2006/relationships/hyperlink" Target="https://login.consultant.ru/link/?req=doc&amp;base=LAW&amp;n=500105&amp;dst=222&amp;field=134&amp;date=27.06.2025" TargetMode="External"/><Relationship Id="rId17" Type="http://schemas.openxmlformats.org/officeDocument/2006/relationships/hyperlink" Target="https://login.consultant.ru/link/?req=doc&amp;base=LAW&amp;n=500105&amp;dst=949&amp;field=134&amp;date=27.06.2025" TargetMode="External"/><Relationship Id="rId25" Type="http://schemas.openxmlformats.org/officeDocument/2006/relationships/hyperlink" Target="https://login.consultant.ru/link/?req=doc&amp;base=LAW&amp;n=456130&amp;dst=173&amp;field=134&amp;date=27.06.2025" TargetMode="External"/><Relationship Id="rId33" Type="http://schemas.openxmlformats.org/officeDocument/2006/relationships/hyperlink" Target="https://login.consultant.ru/link/?req=doc&amp;base=LAW&amp;n=500105&amp;dst=366&amp;field=134&amp;date=27.06.2025" TargetMode="External"/><Relationship Id="rId38" Type="http://schemas.openxmlformats.org/officeDocument/2006/relationships/hyperlink" Target="https://login.consultant.ru/link/?req=doc&amp;base=LAW&amp;n=216041&amp;dst=100006&amp;field=134&amp;date=27.06.2025" TargetMode="External"/><Relationship Id="rId46" Type="http://schemas.openxmlformats.org/officeDocument/2006/relationships/hyperlink" Target="https://login.consultant.ru/link/?req=doc&amp;base=LAW&amp;n=500105&amp;dst=693&amp;field=134&amp;date=30.06.20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0105&amp;dst=952&amp;field=134&amp;date=27.06.2025" TargetMode="External"/><Relationship Id="rId20" Type="http://schemas.openxmlformats.org/officeDocument/2006/relationships/hyperlink" Target="https://login.consultant.ru/link/?req=doc&amp;base=LAW&amp;n=500105&amp;dst=579&amp;field=134&amp;date=21.07.2025" TargetMode="External"/><Relationship Id="rId29" Type="http://schemas.openxmlformats.org/officeDocument/2006/relationships/hyperlink" Target="https://login.consultant.ru/link/?req=doc&amp;base=LAW&amp;n=500105&amp;dst=366&amp;field=134&amp;date=27.06.2025" TargetMode="External"/><Relationship Id="rId41" Type="http://schemas.openxmlformats.org/officeDocument/2006/relationships/hyperlink" Target="https://login.consultant.ru/link/?req=doc&amp;base=LAW&amp;n=500105&amp;dst=967&amp;field=134&amp;date=30.06.20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0105&amp;dst=100331&amp;field=134&amp;date=27.06.2025" TargetMode="External"/><Relationship Id="rId11" Type="http://schemas.openxmlformats.org/officeDocument/2006/relationships/hyperlink" Target="https://login.consultant.ru/link/?req=doc&amp;base=LAW&amp;n=500105&amp;dst=200&amp;field=134&amp;date=27.06.2025" TargetMode="External"/><Relationship Id="rId24" Type="http://schemas.openxmlformats.org/officeDocument/2006/relationships/hyperlink" Target="https://login.consultant.ru/link/?req=doc&amp;base=LAW&amp;n=500105&amp;dst=902&amp;field=134&amp;date=27.06.2025" TargetMode="External"/><Relationship Id="rId32" Type="http://schemas.openxmlformats.org/officeDocument/2006/relationships/hyperlink" Target="https://login.consultant.ru/link/?req=doc&amp;base=LAW&amp;n=500105&amp;dst=950&amp;field=134&amp;date=27.06.2025" TargetMode="External"/><Relationship Id="rId37" Type="http://schemas.openxmlformats.org/officeDocument/2006/relationships/hyperlink" Target="https://login.consultant.ru/link/?req=doc&amp;base=LAW&amp;n=464181&amp;dst=35&amp;field=134&amp;date=27.06.2025" TargetMode="External"/><Relationship Id="rId40" Type="http://schemas.openxmlformats.org/officeDocument/2006/relationships/hyperlink" Target="https://login.consultant.ru/link/?req=doc&amp;base=LAW&amp;n=500105&amp;dst=199&amp;field=134&amp;date=30.06.2025" TargetMode="External"/><Relationship Id="rId45" Type="http://schemas.openxmlformats.org/officeDocument/2006/relationships/hyperlink" Target="https://login.consultant.ru/link/?req=doc&amp;base=LAW&amp;n=500105&amp;dst=688&amp;field=134&amp;date=30.06.202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&amp;base=LAW&amp;n=492049&amp;dst=331&amp;field=134&amp;date=21.07.2025" TargetMode="External"/><Relationship Id="rId23" Type="http://schemas.openxmlformats.org/officeDocument/2006/relationships/hyperlink" Target="https://login.consultant.ru/link/?req=doc&amp;base=LAW&amp;n=500105&amp;dst=902&amp;field=134&amp;date=27.06.2025" TargetMode="External"/><Relationship Id="rId28" Type="http://schemas.openxmlformats.org/officeDocument/2006/relationships/hyperlink" Target="https://login.consultant.ru/link/?req=doc&amp;base=LAW&amp;n=500105&amp;dst=100389&amp;field=134&amp;date=27.06.2025" TargetMode="External"/><Relationship Id="rId36" Type="http://schemas.openxmlformats.org/officeDocument/2006/relationships/hyperlink" Target="https://login.consultant.ru/link/?req=doc&amp;base=LAW&amp;n=500105&amp;dst=397&amp;field=134&amp;date=27.06.2025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0105&amp;dst=226&amp;field=134&amp;date=27.06.2025" TargetMode="External"/><Relationship Id="rId19" Type="http://schemas.openxmlformats.org/officeDocument/2006/relationships/hyperlink" Target="https://login.consultant.ru/link/?req=doc&amp;base=LAW&amp;n=500105&amp;dst=577&amp;field=134&amp;date=21.07.2025" TargetMode="External"/><Relationship Id="rId31" Type="http://schemas.openxmlformats.org/officeDocument/2006/relationships/hyperlink" Target="https://login.consultant.ru/link/?req=doc&amp;base=LAW&amp;n=500105&amp;dst=100170&amp;field=134&amp;date=27.06.2025" TargetMode="External"/><Relationship Id="rId44" Type="http://schemas.openxmlformats.org/officeDocument/2006/relationships/hyperlink" Target="https://login.consultant.ru/link/?req=doc&amp;base=LAW&amp;n=500105&amp;dst=527&amp;field=134&amp;date=30.06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105&amp;dst=100052&amp;field=134&amp;date=27.06.2025" TargetMode="External"/><Relationship Id="rId14" Type="http://schemas.openxmlformats.org/officeDocument/2006/relationships/hyperlink" Target="https://login.consultant.ru/link/?req=doc&amp;base=LAW&amp;n=492049&amp;dst=100083&amp;field=134&amp;date=21.07.2025" TargetMode="External"/><Relationship Id="rId22" Type="http://schemas.openxmlformats.org/officeDocument/2006/relationships/hyperlink" Target="https://login.consultant.ru/link/?req=doc&amp;base=LAW&amp;n=475546&amp;dst=100013&amp;field=134&amp;date=27.06.2025" TargetMode="External"/><Relationship Id="rId27" Type="http://schemas.openxmlformats.org/officeDocument/2006/relationships/hyperlink" Target="https://login.consultant.ru/link/?req=doc&amp;base=LAW&amp;n=221957&amp;dst=100009&amp;field=134&amp;date=27.06.2025" TargetMode="External"/><Relationship Id="rId30" Type="http://schemas.openxmlformats.org/officeDocument/2006/relationships/hyperlink" Target="https://login.consultant.ru/link/?req=doc&amp;base=LAW&amp;n=500105&amp;dst=329&amp;field=134&amp;date=27.06.2025" TargetMode="External"/><Relationship Id="rId35" Type="http://schemas.openxmlformats.org/officeDocument/2006/relationships/hyperlink" Target="https://login.consultant.ru/link/?req=doc&amp;base=LAW&amp;n=500105&amp;dst=394&amp;field=134&amp;date=27.06.2025" TargetMode="External"/><Relationship Id="rId43" Type="http://schemas.openxmlformats.org/officeDocument/2006/relationships/hyperlink" Target="https://login.consultant.ru/link/?req=doc&amp;base=LAW&amp;n=500105&amp;dst=973&amp;field=134&amp;date=30.06.2025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92049&amp;dst=699&amp;field=134&amp;date=21.07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</Pages>
  <Words>9458</Words>
  <Characters>53912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Reuk_TM</dc:creator>
  <cp:lastModifiedBy>Windows User</cp:lastModifiedBy>
  <cp:revision>32</cp:revision>
  <cp:lastPrinted>2019-02-19T09:14:00Z</cp:lastPrinted>
  <dcterms:created xsi:type="dcterms:W3CDTF">2018-12-05T06:30:00Z</dcterms:created>
  <dcterms:modified xsi:type="dcterms:W3CDTF">2025-07-21T08:58:00Z</dcterms:modified>
</cp:coreProperties>
</file>