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2C" w:rsidRPr="00CD212C" w:rsidRDefault="00CD212C" w:rsidP="00CD212C">
      <w:pPr>
        <w:jc w:val="center"/>
        <w:rPr>
          <w:sz w:val="16"/>
          <w:szCs w:val="20"/>
        </w:rPr>
      </w:pPr>
      <w:r w:rsidRPr="00CD212C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12C" w:rsidRPr="00CD212C" w:rsidRDefault="00CD212C" w:rsidP="00CD212C">
      <w:pPr>
        <w:rPr>
          <w:b/>
          <w:sz w:val="36"/>
          <w:szCs w:val="20"/>
        </w:rPr>
      </w:pPr>
      <w:r w:rsidRPr="00CD212C">
        <w:rPr>
          <w:b/>
          <w:sz w:val="36"/>
          <w:szCs w:val="20"/>
        </w:rPr>
        <w:t xml:space="preserve">          </w:t>
      </w:r>
    </w:p>
    <w:p w:rsidR="00CD212C" w:rsidRPr="00CD212C" w:rsidRDefault="00CD212C" w:rsidP="00CD212C">
      <w:pPr>
        <w:jc w:val="center"/>
        <w:rPr>
          <w:b/>
          <w:sz w:val="36"/>
          <w:szCs w:val="20"/>
        </w:rPr>
      </w:pPr>
      <w:r w:rsidRPr="00CD212C">
        <w:rPr>
          <w:b/>
          <w:sz w:val="36"/>
          <w:szCs w:val="20"/>
        </w:rPr>
        <w:t>АДМИНИСТРАЦИЯ ГОРОДА БОГОТОЛА</w:t>
      </w:r>
    </w:p>
    <w:p w:rsidR="00CD212C" w:rsidRPr="00CD212C" w:rsidRDefault="00CD212C" w:rsidP="00CD212C">
      <w:pPr>
        <w:jc w:val="center"/>
        <w:rPr>
          <w:b/>
          <w:sz w:val="28"/>
          <w:szCs w:val="20"/>
        </w:rPr>
      </w:pPr>
      <w:r w:rsidRPr="00CD212C">
        <w:rPr>
          <w:b/>
          <w:sz w:val="28"/>
          <w:szCs w:val="20"/>
        </w:rPr>
        <w:t>Красноярского края</w:t>
      </w:r>
    </w:p>
    <w:p w:rsidR="00CD212C" w:rsidRPr="00CD212C" w:rsidRDefault="00CD212C" w:rsidP="00CD212C">
      <w:pPr>
        <w:jc w:val="center"/>
        <w:rPr>
          <w:b/>
          <w:sz w:val="28"/>
          <w:szCs w:val="20"/>
        </w:rPr>
      </w:pPr>
    </w:p>
    <w:p w:rsidR="00CD212C" w:rsidRPr="00CD212C" w:rsidRDefault="00CD212C" w:rsidP="00CD212C">
      <w:pPr>
        <w:jc w:val="center"/>
        <w:rPr>
          <w:b/>
          <w:sz w:val="28"/>
          <w:szCs w:val="20"/>
        </w:rPr>
      </w:pPr>
    </w:p>
    <w:p w:rsidR="00CD212C" w:rsidRPr="00CD212C" w:rsidRDefault="00CD212C" w:rsidP="00CD212C">
      <w:pPr>
        <w:jc w:val="center"/>
        <w:rPr>
          <w:b/>
          <w:sz w:val="48"/>
          <w:szCs w:val="20"/>
        </w:rPr>
      </w:pPr>
      <w:r w:rsidRPr="00CD212C">
        <w:rPr>
          <w:b/>
          <w:sz w:val="48"/>
          <w:szCs w:val="20"/>
        </w:rPr>
        <w:t>ПОСТАНОВЛЕНИЕ</w:t>
      </w:r>
    </w:p>
    <w:p w:rsidR="00CD212C" w:rsidRPr="00CD212C" w:rsidRDefault="00CD212C" w:rsidP="00CD212C">
      <w:pPr>
        <w:jc w:val="both"/>
        <w:rPr>
          <w:b/>
          <w:sz w:val="32"/>
          <w:szCs w:val="20"/>
        </w:rPr>
      </w:pPr>
    </w:p>
    <w:p w:rsidR="00CD212C" w:rsidRPr="00CD212C" w:rsidRDefault="00CD212C" w:rsidP="00CD212C">
      <w:pPr>
        <w:jc w:val="both"/>
        <w:rPr>
          <w:b/>
          <w:sz w:val="32"/>
          <w:szCs w:val="20"/>
        </w:rPr>
      </w:pPr>
    </w:p>
    <w:p w:rsidR="00CD212C" w:rsidRPr="00CD212C" w:rsidRDefault="00CD212C" w:rsidP="00CD212C">
      <w:pPr>
        <w:rPr>
          <w:b/>
          <w:sz w:val="32"/>
          <w:szCs w:val="20"/>
        </w:rPr>
      </w:pPr>
      <w:proofErr w:type="gramStart"/>
      <w:r w:rsidRPr="00CD212C">
        <w:rPr>
          <w:b/>
          <w:sz w:val="32"/>
          <w:szCs w:val="20"/>
        </w:rPr>
        <w:t xml:space="preserve">« </w:t>
      </w:r>
      <w:r w:rsidR="003D62FC">
        <w:rPr>
          <w:b/>
          <w:sz w:val="32"/>
          <w:szCs w:val="20"/>
        </w:rPr>
        <w:t>22</w:t>
      </w:r>
      <w:proofErr w:type="gramEnd"/>
      <w:r w:rsidRPr="00CD212C">
        <w:rPr>
          <w:b/>
          <w:sz w:val="32"/>
          <w:szCs w:val="20"/>
        </w:rPr>
        <w:t xml:space="preserve"> » ___</w:t>
      </w:r>
      <w:r w:rsidR="003D62FC" w:rsidRPr="003D62FC">
        <w:rPr>
          <w:b/>
          <w:sz w:val="32"/>
          <w:szCs w:val="20"/>
          <w:u w:val="single"/>
        </w:rPr>
        <w:t>12</w:t>
      </w:r>
      <w:r w:rsidRPr="00CD212C">
        <w:rPr>
          <w:b/>
          <w:sz w:val="32"/>
          <w:szCs w:val="20"/>
        </w:rPr>
        <w:t xml:space="preserve">___2025   г.   </w:t>
      </w:r>
      <w:r w:rsidR="003D62FC">
        <w:rPr>
          <w:b/>
          <w:sz w:val="32"/>
          <w:szCs w:val="20"/>
        </w:rPr>
        <w:t xml:space="preserve">  </w:t>
      </w:r>
      <w:r w:rsidRPr="00CD212C">
        <w:rPr>
          <w:b/>
          <w:sz w:val="32"/>
          <w:szCs w:val="20"/>
        </w:rPr>
        <w:t xml:space="preserve">  г. Боготол                              №</w:t>
      </w:r>
      <w:r w:rsidR="003D62FC">
        <w:rPr>
          <w:b/>
          <w:sz w:val="32"/>
          <w:szCs w:val="20"/>
        </w:rPr>
        <w:t xml:space="preserve"> 0904-п</w:t>
      </w: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округа на 2026 год</w:t>
      </w: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мероприятий по благоустройству и содержанию прилегающих территорий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округа Красноярского края, ускорения работ по освобождению земельных участков от установленных в нарушение определенного правовыми актами порядка временных объектов, в соответствии со ст.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п. 10                  ст. 41, ст. 71, ст. 72 Устава городского округа город  Боготол Красноярского края, ПОСТАНОВЛЯЮ:</w:t>
      </w:r>
    </w:p>
    <w:p w:rsidR="00CD212C" w:rsidRDefault="00CD212C" w:rsidP="00CD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округа на 2026 год.  </w:t>
      </w:r>
    </w:p>
    <w:p w:rsidR="00CD212C" w:rsidRDefault="00CD212C" w:rsidP="00CD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0BBF">
        <w:rPr>
          <w:sz w:val="28"/>
          <w:szCs w:val="28"/>
        </w:rPr>
        <w:t>Разместить настоящее пос</w:t>
      </w:r>
      <w:r>
        <w:rPr>
          <w:sz w:val="28"/>
          <w:szCs w:val="28"/>
        </w:rPr>
        <w:t xml:space="preserve">тановление на официальном сайте </w:t>
      </w:r>
      <w:proofErr w:type="spellStart"/>
      <w:r w:rsidRPr="005D0BBF">
        <w:rPr>
          <w:sz w:val="28"/>
          <w:szCs w:val="28"/>
        </w:rPr>
        <w:t>Боготольского</w:t>
      </w:r>
      <w:proofErr w:type="spellEnd"/>
      <w:r w:rsidRPr="005D0BBF">
        <w:rPr>
          <w:sz w:val="28"/>
          <w:szCs w:val="28"/>
        </w:rPr>
        <w:t xml:space="preserve"> муниципального округа https://bogotol-okrug.gosuslugi.ru/ в</w:t>
      </w:r>
      <w:r>
        <w:rPr>
          <w:sz w:val="28"/>
          <w:szCs w:val="28"/>
        </w:rPr>
        <w:t xml:space="preserve"> </w:t>
      </w:r>
      <w:r w:rsidRPr="005D0BBF">
        <w:rPr>
          <w:sz w:val="28"/>
          <w:szCs w:val="28"/>
        </w:rPr>
        <w:t>сети Интернет и опубликовать в официальном печатном издании газете</w:t>
      </w:r>
      <w:r>
        <w:rPr>
          <w:sz w:val="28"/>
          <w:szCs w:val="28"/>
        </w:rPr>
        <w:t xml:space="preserve"> </w:t>
      </w:r>
      <w:r w:rsidRPr="005D0BBF">
        <w:rPr>
          <w:sz w:val="28"/>
          <w:szCs w:val="28"/>
        </w:rPr>
        <w:t xml:space="preserve">«Земля </w:t>
      </w:r>
      <w:proofErr w:type="spellStart"/>
      <w:r w:rsidRPr="005D0BBF">
        <w:rPr>
          <w:sz w:val="28"/>
          <w:szCs w:val="28"/>
        </w:rPr>
        <w:t>Боготольская</w:t>
      </w:r>
      <w:proofErr w:type="spellEnd"/>
      <w:r w:rsidRPr="005D0BB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212C" w:rsidRDefault="00CD212C" w:rsidP="00CD2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CD212C" w:rsidRPr="00F318BF" w:rsidRDefault="00CD212C" w:rsidP="00CD212C">
      <w:pPr>
        <w:spacing w:after="1" w:line="280" w:lineRule="atLeast"/>
        <w:ind w:firstLine="708"/>
        <w:jc w:val="both"/>
        <w:rPr>
          <w:bCs/>
          <w:w w:val="105"/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в день, следующий за днем его </w:t>
      </w:r>
      <w:r w:rsidRPr="00F318BF">
        <w:rPr>
          <w:sz w:val="28"/>
          <w:szCs w:val="28"/>
        </w:rPr>
        <w:t>официального опубликования</w:t>
      </w:r>
      <w:r w:rsidRPr="00F318BF">
        <w:rPr>
          <w:bCs/>
          <w:sz w:val="28"/>
          <w:szCs w:val="28"/>
        </w:rPr>
        <w:t>.</w:t>
      </w:r>
    </w:p>
    <w:p w:rsidR="00CD212C" w:rsidRDefault="00CD212C" w:rsidP="00CD212C">
      <w:pPr>
        <w:tabs>
          <w:tab w:val="left" w:pos="1650"/>
        </w:tabs>
        <w:rPr>
          <w:sz w:val="28"/>
          <w:szCs w:val="28"/>
        </w:rPr>
      </w:pPr>
    </w:p>
    <w:p w:rsidR="00CD212C" w:rsidRDefault="00CD212C" w:rsidP="00CD212C">
      <w:pPr>
        <w:tabs>
          <w:tab w:val="left" w:pos="1650"/>
        </w:tabs>
        <w:rPr>
          <w:sz w:val="28"/>
          <w:szCs w:val="28"/>
        </w:rPr>
      </w:pPr>
    </w:p>
    <w:p w:rsidR="00CD212C" w:rsidRDefault="00CD212C" w:rsidP="00CD212C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</w:p>
    <w:p w:rsidR="00CD212C" w:rsidRDefault="00CD212C" w:rsidP="00CD212C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А.В. Байков</w:t>
      </w:r>
    </w:p>
    <w:p w:rsidR="00CD212C" w:rsidRDefault="00CD212C" w:rsidP="00CD212C">
      <w:pPr>
        <w:rPr>
          <w:sz w:val="28"/>
          <w:szCs w:val="28"/>
        </w:rPr>
      </w:pPr>
    </w:p>
    <w:p w:rsidR="00CD212C" w:rsidRDefault="00CD212C" w:rsidP="00CD212C"/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Default="00CD212C" w:rsidP="00CD21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212C" w:rsidRPr="00967756" w:rsidRDefault="00CD212C" w:rsidP="00CD212C">
      <w:pPr>
        <w:tabs>
          <w:tab w:val="left" w:pos="1650"/>
        </w:tabs>
        <w:rPr>
          <w:sz w:val="20"/>
          <w:szCs w:val="20"/>
        </w:rPr>
      </w:pPr>
      <w:r>
        <w:rPr>
          <w:sz w:val="20"/>
          <w:szCs w:val="20"/>
        </w:rPr>
        <w:t>Мартынова Анастасия Игоревна</w:t>
      </w:r>
    </w:p>
    <w:p w:rsidR="00CD212C" w:rsidRPr="00967756" w:rsidRDefault="00CD212C" w:rsidP="00CD212C">
      <w:pPr>
        <w:tabs>
          <w:tab w:val="left" w:pos="1650"/>
        </w:tabs>
        <w:rPr>
          <w:sz w:val="20"/>
          <w:szCs w:val="20"/>
        </w:rPr>
      </w:pPr>
      <w:r w:rsidRPr="00967756">
        <w:rPr>
          <w:sz w:val="20"/>
          <w:szCs w:val="20"/>
        </w:rPr>
        <w:t>6-34-05</w:t>
      </w:r>
    </w:p>
    <w:p w:rsidR="00CD212C" w:rsidRPr="00967756" w:rsidRDefault="00CD212C" w:rsidP="00CD212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67756">
        <w:rPr>
          <w:sz w:val="20"/>
          <w:szCs w:val="20"/>
        </w:rPr>
        <w:t>4 экз.</w:t>
      </w:r>
    </w:p>
    <w:p w:rsidR="00CD212C" w:rsidRDefault="00CD212C" w:rsidP="00CD212C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D212C" w:rsidRDefault="00CD212C" w:rsidP="00CD212C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D212C" w:rsidRDefault="00CD212C" w:rsidP="00CD212C">
      <w:pPr>
        <w:autoSpaceDE w:val="0"/>
        <w:autoSpaceDN w:val="0"/>
        <w:adjustRightInd w:val="0"/>
        <w:ind w:firstLine="4962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CD212C" w:rsidRPr="003D62FC" w:rsidRDefault="00CD212C" w:rsidP="00CD212C">
      <w:pPr>
        <w:autoSpaceDE w:val="0"/>
        <w:autoSpaceDN w:val="0"/>
        <w:adjustRightInd w:val="0"/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3D62FC" w:rsidRPr="003D62FC"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_» _</w:t>
      </w:r>
      <w:r w:rsidR="003D62FC" w:rsidRPr="003D62FC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2025 г. № </w:t>
      </w:r>
      <w:r w:rsidR="003D62FC" w:rsidRPr="003D62FC">
        <w:rPr>
          <w:sz w:val="28"/>
          <w:szCs w:val="28"/>
          <w:u w:val="single"/>
        </w:rPr>
        <w:t>0904-п</w:t>
      </w:r>
    </w:p>
    <w:p w:rsidR="00CD212C" w:rsidRDefault="00CD212C" w:rsidP="00CD212C">
      <w:pPr>
        <w:jc w:val="center"/>
        <w:rPr>
          <w:b/>
          <w:bCs/>
          <w:color w:val="000000" w:themeColor="text1"/>
          <w:sz w:val="28"/>
          <w:szCs w:val="28"/>
        </w:rPr>
      </w:pPr>
      <w:bookmarkStart w:id="0" w:name="P34"/>
      <w:bookmarkEnd w:id="0"/>
    </w:p>
    <w:p w:rsidR="00CD212C" w:rsidRDefault="00CD212C" w:rsidP="00CD212C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967756">
        <w:rPr>
          <w:bCs/>
          <w:color w:val="000000" w:themeColor="text1"/>
          <w:sz w:val="28"/>
          <w:szCs w:val="28"/>
        </w:rPr>
        <w:t>П</w:t>
      </w:r>
      <w:r w:rsidRPr="00967756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  <w:bookmarkStart w:id="1" w:name="_GoBack"/>
      <w:bookmarkEnd w:id="1"/>
    </w:p>
    <w:p w:rsidR="00CD212C" w:rsidRPr="00967756" w:rsidRDefault="00CD212C" w:rsidP="00CD212C">
      <w:pPr>
        <w:jc w:val="center"/>
        <w:rPr>
          <w:color w:val="000000" w:themeColor="text1"/>
          <w:sz w:val="28"/>
          <w:szCs w:val="28"/>
        </w:rPr>
      </w:pPr>
      <w:r w:rsidRPr="00967756">
        <w:rPr>
          <w:bCs/>
          <w:color w:val="000000" w:themeColor="text1"/>
          <w:sz w:val="28"/>
          <w:szCs w:val="28"/>
          <w:shd w:val="clear" w:color="auto" w:fill="FFFFFF"/>
        </w:rPr>
        <w:t>охраняемым законом ценностям в области</w:t>
      </w:r>
      <w:r w:rsidRPr="00967756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967756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967756"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proofErr w:type="spellStart"/>
      <w:r>
        <w:rPr>
          <w:bCs/>
          <w:color w:val="000000" w:themeColor="text1"/>
          <w:sz w:val="28"/>
          <w:szCs w:val="28"/>
        </w:rPr>
        <w:t>Боготольского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округа на 2026</w:t>
      </w:r>
      <w:r w:rsidRPr="00967756">
        <w:rPr>
          <w:bCs/>
          <w:color w:val="000000" w:themeColor="text1"/>
          <w:sz w:val="28"/>
          <w:szCs w:val="28"/>
        </w:rPr>
        <w:t xml:space="preserve"> год </w:t>
      </w:r>
      <w:r w:rsidRPr="00967756">
        <w:rPr>
          <w:color w:val="000000" w:themeColor="text1"/>
          <w:sz w:val="28"/>
          <w:szCs w:val="28"/>
        </w:rPr>
        <w:t xml:space="preserve"> </w:t>
      </w:r>
    </w:p>
    <w:p w:rsidR="00CD212C" w:rsidRDefault="00CD212C" w:rsidP="00CD212C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Муниципальный контроль в сфере благоустройства в 2025 году осуществлялся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отделом архитектуры, градостроительства, имущественных и земельных отношений администрации города Боготола на основании Положения о муниципальном контроле в сфере благоустройства, утвержденного </w:t>
      </w:r>
      <w:r w:rsidRPr="005D0BBF">
        <w:rPr>
          <w:color w:val="000000" w:themeColor="text1"/>
          <w:sz w:val="28"/>
          <w:szCs w:val="28"/>
        </w:rPr>
        <w:t>Решение</w:t>
      </w:r>
      <w:r>
        <w:rPr>
          <w:color w:val="000000" w:themeColor="text1"/>
          <w:sz w:val="28"/>
          <w:szCs w:val="28"/>
        </w:rPr>
        <w:t>м</w:t>
      </w:r>
      <w:r w:rsidRPr="005D0BBF">
        <w:rPr>
          <w:color w:val="000000" w:themeColor="text1"/>
          <w:sz w:val="28"/>
          <w:szCs w:val="28"/>
        </w:rPr>
        <w:t xml:space="preserve"> </w:t>
      </w:r>
      <w:proofErr w:type="spellStart"/>
      <w:r w:rsidRPr="005D0BBF">
        <w:rPr>
          <w:color w:val="000000" w:themeColor="text1"/>
          <w:sz w:val="28"/>
          <w:szCs w:val="28"/>
        </w:rPr>
        <w:t>Боготольского</w:t>
      </w:r>
      <w:proofErr w:type="spellEnd"/>
      <w:r w:rsidRPr="005D0BBF">
        <w:rPr>
          <w:color w:val="000000" w:themeColor="text1"/>
          <w:sz w:val="28"/>
          <w:szCs w:val="28"/>
        </w:rPr>
        <w:t xml:space="preserve"> городского Совета депутатов шестого созыва от 13.03.2025</w:t>
      </w:r>
      <w:r>
        <w:rPr>
          <w:color w:val="000000" w:themeColor="text1"/>
          <w:sz w:val="28"/>
          <w:szCs w:val="28"/>
        </w:rPr>
        <w:t xml:space="preserve"> </w:t>
      </w:r>
      <w:r w:rsidRPr="005D0BBF">
        <w:rPr>
          <w:color w:val="000000" w:themeColor="text1"/>
          <w:sz w:val="28"/>
          <w:szCs w:val="28"/>
        </w:rPr>
        <w:t>№ 17-337</w:t>
      </w:r>
      <w:r>
        <w:rPr>
          <w:color w:val="000000" w:themeColor="text1"/>
          <w:sz w:val="28"/>
          <w:szCs w:val="28"/>
        </w:rPr>
        <w:t>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Предметом муниципального контроля является соблюдение контролируемыми лицами обязательных требований, установленных Правилами благоустройства и содержания прилегающих территории </w:t>
      </w:r>
      <w:proofErr w:type="spellStart"/>
      <w:r>
        <w:rPr>
          <w:color w:val="000000" w:themeColor="text1"/>
          <w:sz w:val="28"/>
          <w:szCs w:val="28"/>
        </w:rPr>
        <w:t>Боготольского</w:t>
      </w:r>
      <w:proofErr w:type="spellEnd"/>
      <w:r>
        <w:rPr>
          <w:color w:val="000000" w:themeColor="text1"/>
          <w:sz w:val="28"/>
          <w:szCs w:val="28"/>
        </w:rPr>
        <w:t xml:space="preserve"> округа, утвержденных Решением Совета депутатов муниципального образования город Боготол </w:t>
      </w:r>
      <w:r>
        <w:rPr>
          <w:sz w:val="28"/>
          <w:szCs w:val="28"/>
        </w:rPr>
        <w:t xml:space="preserve">от 08.07. 2021 </w:t>
      </w:r>
      <w:r>
        <w:rPr>
          <w:color w:val="000000" w:themeColor="text1"/>
          <w:sz w:val="28"/>
          <w:szCs w:val="28"/>
        </w:rPr>
        <w:t>№ 4-54.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Сведения о проведенных в 2025 году мероприятиях по профилактике нарушений обязательных требований: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на официальном сайте муниципального образования город Боготол Красноярского края 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 сфере благоустройства, а также тезисы данных правовых актов. Перечни нормативных правовых актов и тексты этих актов поддерживаются в актуальном состоянии;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на постоянной основе осуществляется прием и консультации граждан и юридических лиц по вопросам соблюдения обязательный требований;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 xml:space="preserve">по результатам контрольных (надзорных) мероприятий без взаимодействия с контролируемым лицом выдано </w:t>
      </w:r>
      <w:r w:rsidRPr="00CD212C">
        <w:rPr>
          <w:sz w:val="28"/>
          <w:szCs w:val="28"/>
        </w:rPr>
        <w:t>252</w:t>
      </w:r>
      <w:r w:rsidRPr="00CD212C">
        <w:rPr>
          <w:color w:val="000000" w:themeColor="text1"/>
          <w:sz w:val="28"/>
          <w:szCs w:val="28"/>
        </w:rPr>
        <w:t xml:space="preserve"> Предписания об устранении выявленных нарушений;</w:t>
      </w:r>
    </w:p>
    <w:p w:rsidR="00CD212C" w:rsidRP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 xml:space="preserve">за 2025 год выдано 26 Предостережений о недопустимости нарушения обязательных требований Правил благоустройства города Боготола» утвержденных решением </w:t>
      </w:r>
      <w:proofErr w:type="spellStart"/>
      <w:r w:rsidRPr="00CD212C">
        <w:rPr>
          <w:color w:val="000000" w:themeColor="text1"/>
          <w:sz w:val="28"/>
          <w:szCs w:val="28"/>
        </w:rPr>
        <w:t>Боготольского</w:t>
      </w:r>
      <w:proofErr w:type="spellEnd"/>
      <w:r w:rsidRPr="00CD212C">
        <w:rPr>
          <w:color w:val="000000" w:themeColor="text1"/>
          <w:sz w:val="28"/>
          <w:szCs w:val="28"/>
        </w:rPr>
        <w:t xml:space="preserve"> городского </w:t>
      </w:r>
      <w:r>
        <w:rPr>
          <w:color w:val="000000" w:themeColor="text1"/>
          <w:sz w:val="28"/>
          <w:szCs w:val="28"/>
        </w:rPr>
        <w:t>Совета депутатов от 08.07.2021</w:t>
      </w:r>
      <w:r w:rsidRPr="00CD212C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</w:t>
      </w:r>
      <w:r w:rsidRPr="00CD212C">
        <w:rPr>
          <w:color w:val="000000" w:themeColor="text1"/>
          <w:sz w:val="28"/>
          <w:szCs w:val="28"/>
        </w:rPr>
        <w:t>4-54.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целью решения данных проблем Администрация </w:t>
      </w:r>
      <w:proofErr w:type="spellStart"/>
      <w:r>
        <w:rPr>
          <w:color w:val="000000" w:themeColor="text1"/>
          <w:sz w:val="28"/>
          <w:szCs w:val="28"/>
        </w:rPr>
        <w:t>Боготольского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округа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 сознательному соблюдению обязательных требований. 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2. Цели и задачи реализации программы профилактики рисков причинения вреда (ущерба) охраняемым законом ценностям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профилактической работы являются: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предупреждение нарушений контролируемыми лицами обязательных требований, установленных законодательством;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устранение причин, факторов и условий, способствующих нарушениям обязательных требований, установленных законодательством;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D212C" w:rsidRP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повышение прозрачности системы муниципального контроля и эффективности осуществления контрольно-надзорной деятельности.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Основными задачами профилактической работы являются: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CD212C" w:rsidRP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 xml:space="preserve">осуществление планирования и проведения профилактики нарушений обязательных требований на основе принципов их понятности, </w:t>
      </w:r>
      <w:r w:rsidRPr="00CD212C">
        <w:rPr>
          <w:color w:val="000000" w:themeColor="text1"/>
          <w:sz w:val="28"/>
          <w:szCs w:val="28"/>
        </w:rPr>
        <w:lastRenderedPageBreak/>
        <w:t>информационной открытости, вовлеченности подконтрольных субъектов, а также обязательности, актуальности, периодичности профилактических мероприятий.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3. Перечень профилактических мероприятий, сроки (периодичность) из проведения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При осуществлении муниципального контроля проводятся следующие профилактические мероприятия: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информирование;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обобщение правоприменительной практики;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объявление предостережения о недопустимости нарушения обязательных требований;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консультирование;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профилактический визит.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10550" w:type="dxa"/>
        <w:jc w:val="center"/>
        <w:tblLook w:val="04A0" w:firstRow="1" w:lastRow="0" w:firstColumn="1" w:lastColumn="0" w:noHBand="0" w:noVBand="1"/>
      </w:tblPr>
      <w:tblGrid>
        <w:gridCol w:w="514"/>
        <w:gridCol w:w="2323"/>
        <w:gridCol w:w="2970"/>
        <w:gridCol w:w="2268"/>
        <w:gridCol w:w="2475"/>
      </w:tblGrid>
      <w:tr w:rsidR="00CD212C" w:rsidRPr="00967756" w:rsidTr="003F073F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Сроки (периодичность) проведения мероприятия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Ответственное структурное подразделение</w:t>
            </w:r>
          </w:p>
        </w:tc>
      </w:tr>
      <w:tr w:rsidR="00CD212C" w:rsidRPr="00967756" w:rsidTr="003F073F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Размещение на официальном сайте муниципального образования нормативно-правовых актов или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 xml:space="preserve">ЖКХ, транспорта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</w:t>
            </w:r>
          </w:p>
        </w:tc>
      </w:tr>
      <w:tr w:rsidR="00CD212C" w:rsidRPr="00967756" w:rsidTr="003F07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Пополнение, актуализация перечней нормативных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По мере издания новых нормативных правовых или внесения изменений в действующие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 xml:space="preserve">ЖКХ, транспорта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CD212C" w:rsidRPr="00967756" w:rsidTr="003F073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2C" w:rsidRPr="00967756" w:rsidRDefault="00CD212C" w:rsidP="003F073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D13E19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13E19">
              <w:rPr>
                <w:rFonts w:ascii="Times New Roman" w:hAnsi="Times New Roman" w:cs="Times New Roman"/>
              </w:rPr>
              <w:t>Разработка, утверждение и размещение на официальном сайте муниципального образования программы профилактики рисков причинения вреда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Не п</w:t>
            </w:r>
            <w:r>
              <w:rPr>
                <w:rFonts w:ascii="Times New Roman" w:hAnsi="Times New Roman" w:cs="Times New Roman"/>
              </w:rPr>
              <w:t>озднее 20 декабря 2026</w:t>
            </w:r>
            <w:r w:rsidRPr="0096775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 xml:space="preserve">ЖКХ, транспорта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CD212C" w:rsidRPr="00967756" w:rsidTr="003F073F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D13E19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D13E19">
              <w:rPr>
                <w:rFonts w:ascii="Times New Roman" w:hAnsi="Times New Roman" w:cs="Times New Roman"/>
              </w:rPr>
              <w:t>Подготовка и размещение на официальном сайте муниципального образования докладов, содержащих результаты обобщения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 июня 2026</w:t>
            </w:r>
            <w:r w:rsidRPr="00967756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 xml:space="preserve">ЖКХ, транспорта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CD212C" w:rsidRPr="00967756" w:rsidTr="003F073F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соответствии со статьей 49 Федерального закона № 248-ФЗ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В течение года, при наличии оснований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 xml:space="preserve">ЖКХ, транспорта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CD212C" w:rsidRPr="00967756" w:rsidTr="003F073F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Консультирование контролируемых лиц осуществляется в письменной форме,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 xml:space="preserve">ЖКХ, транспорта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CD212C" w:rsidRPr="00967756" w:rsidTr="003F073F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12C" w:rsidRPr="00967756" w:rsidRDefault="00CD212C" w:rsidP="003F073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67756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 xml:space="preserve">ЖКХ, транспорта и жилищной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</w:tbl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 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 соблюдение которых оценивается при проведении муниципального контроля устанавливаются следующие показатели: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доля профилактических мероприятий в объеме контрольных мероприятий, %;</w:t>
      </w:r>
    </w:p>
    <w:p w:rsidR="00CD212C" w:rsidRP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CD212C">
        <w:rPr>
          <w:color w:val="000000" w:themeColor="text1"/>
          <w:sz w:val="28"/>
          <w:szCs w:val="28"/>
        </w:rPr>
        <w:t>доля выявленных нарушений обязательных требований в объеме общего количества контрольных мероприятий, %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 Отчетным периодом для определения значений показателей является календарный год.</w:t>
      </w:r>
    </w:p>
    <w:p w:rsidR="00CD212C" w:rsidRDefault="00CD212C" w:rsidP="00CD212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:rsidR="00967756" w:rsidRPr="00CD212C" w:rsidRDefault="00967756" w:rsidP="00CD212C"/>
    <w:sectPr w:rsidR="00967756" w:rsidRPr="00CD212C" w:rsidSect="00CD212C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A0" w:rsidRDefault="00DC4AA0" w:rsidP="00494DD5">
      <w:r>
        <w:separator/>
      </w:r>
    </w:p>
  </w:endnote>
  <w:endnote w:type="continuationSeparator" w:id="0">
    <w:p w:rsidR="00DC4AA0" w:rsidRDefault="00DC4AA0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A0" w:rsidRDefault="00DC4AA0" w:rsidP="00494DD5">
      <w:r>
        <w:separator/>
      </w:r>
    </w:p>
  </w:footnote>
  <w:footnote w:type="continuationSeparator" w:id="0">
    <w:p w:rsidR="00DC4AA0" w:rsidRDefault="00DC4AA0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F25" w:rsidRDefault="00F12F25" w:rsidP="00816F48">
    <w:pPr>
      <w:pStyle w:val="a7"/>
    </w:pPr>
  </w:p>
  <w:p w:rsidR="00F12F25" w:rsidRDefault="00F12F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39" w:rsidRDefault="00F93C39" w:rsidP="00F93C3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E4ECD"/>
    <w:multiLevelType w:val="hybridMultilevel"/>
    <w:tmpl w:val="8A3A5856"/>
    <w:lvl w:ilvl="0" w:tplc="088E6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62304A"/>
    <w:multiLevelType w:val="hybridMultilevel"/>
    <w:tmpl w:val="7E866E10"/>
    <w:lvl w:ilvl="0" w:tplc="088E6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FD2EA0"/>
    <w:multiLevelType w:val="hybridMultilevel"/>
    <w:tmpl w:val="1D9A0A4A"/>
    <w:lvl w:ilvl="0" w:tplc="088E6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D5"/>
    <w:rsid w:val="00082310"/>
    <w:rsid w:val="000B326C"/>
    <w:rsid w:val="000B3E61"/>
    <w:rsid w:val="001143B5"/>
    <w:rsid w:val="00135899"/>
    <w:rsid w:val="001776F2"/>
    <w:rsid w:val="001B0FC6"/>
    <w:rsid w:val="001C237A"/>
    <w:rsid w:val="0025031B"/>
    <w:rsid w:val="00280669"/>
    <w:rsid w:val="002A17A0"/>
    <w:rsid w:val="002B720E"/>
    <w:rsid w:val="002E6E21"/>
    <w:rsid w:val="003075EA"/>
    <w:rsid w:val="0034284A"/>
    <w:rsid w:val="00397C9B"/>
    <w:rsid w:val="003C5E25"/>
    <w:rsid w:val="003D62FC"/>
    <w:rsid w:val="003F1875"/>
    <w:rsid w:val="00416846"/>
    <w:rsid w:val="00430B56"/>
    <w:rsid w:val="0044063C"/>
    <w:rsid w:val="00442B27"/>
    <w:rsid w:val="00447FDA"/>
    <w:rsid w:val="00463C65"/>
    <w:rsid w:val="004654A1"/>
    <w:rsid w:val="004800CE"/>
    <w:rsid w:val="00494DD5"/>
    <w:rsid w:val="004B0669"/>
    <w:rsid w:val="004D2ADD"/>
    <w:rsid w:val="004D7344"/>
    <w:rsid w:val="00522829"/>
    <w:rsid w:val="00582B73"/>
    <w:rsid w:val="005C3E58"/>
    <w:rsid w:val="005D0BBF"/>
    <w:rsid w:val="00613D86"/>
    <w:rsid w:val="0065668C"/>
    <w:rsid w:val="006A0973"/>
    <w:rsid w:val="006A3562"/>
    <w:rsid w:val="006A3E2A"/>
    <w:rsid w:val="007112E0"/>
    <w:rsid w:val="0074315A"/>
    <w:rsid w:val="007A0519"/>
    <w:rsid w:val="007C3BD1"/>
    <w:rsid w:val="007E42BD"/>
    <w:rsid w:val="007F1B3D"/>
    <w:rsid w:val="00816F48"/>
    <w:rsid w:val="00885205"/>
    <w:rsid w:val="00890334"/>
    <w:rsid w:val="00892A47"/>
    <w:rsid w:val="008F347F"/>
    <w:rsid w:val="008F4B09"/>
    <w:rsid w:val="0094545B"/>
    <w:rsid w:val="00967756"/>
    <w:rsid w:val="00976235"/>
    <w:rsid w:val="009A4D64"/>
    <w:rsid w:val="009B01FC"/>
    <w:rsid w:val="009D6660"/>
    <w:rsid w:val="00A36F3C"/>
    <w:rsid w:val="00A41112"/>
    <w:rsid w:val="00AB45D0"/>
    <w:rsid w:val="00B95FEB"/>
    <w:rsid w:val="00BC664C"/>
    <w:rsid w:val="00BF41F1"/>
    <w:rsid w:val="00C152B3"/>
    <w:rsid w:val="00C472DE"/>
    <w:rsid w:val="00C646E2"/>
    <w:rsid w:val="00CD212C"/>
    <w:rsid w:val="00CF3032"/>
    <w:rsid w:val="00CF4AAE"/>
    <w:rsid w:val="00D13E19"/>
    <w:rsid w:val="00D53E14"/>
    <w:rsid w:val="00D81227"/>
    <w:rsid w:val="00D96BF0"/>
    <w:rsid w:val="00DC11E9"/>
    <w:rsid w:val="00DC4AA0"/>
    <w:rsid w:val="00E03372"/>
    <w:rsid w:val="00E14934"/>
    <w:rsid w:val="00E30E73"/>
    <w:rsid w:val="00EC1AE9"/>
    <w:rsid w:val="00EE3C52"/>
    <w:rsid w:val="00F12F25"/>
    <w:rsid w:val="00F16E8B"/>
    <w:rsid w:val="00F54E91"/>
    <w:rsid w:val="00F93C39"/>
    <w:rsid w:val="00F97351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DB3C"/>
  <w15:docId w15:val="{0E7CA28A-F3E8-457A-89ED-7F5C64C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5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25031B"/>
    <w:pPr>
      <w:spacing w:after="0" w:line="240" w:lineRule="auto"/>
    </w:pPr>
  </w:style>
  <w:style w:type="table" w:styleId="ac">
    <w:name w:val="Table Grid"/>
    <w:basedOn w:val="a1"/>
    <w:uiPriority w:val="59"/>
    <w:rsid w:val="0025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30E7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30E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Marchuk_LV</cp:lastModifiedBy>
  <cp:revision>21</cp:revision>
  <cp:lastPrinted>2025-12-12T07:39:00Z</cp:lastPrinted>
  <dcterms:created xsi:type="dcterms:W3CDTF">2023-09-28T07:54:00Z</dcterms:created>
  <dcterms:modified xsi:type="dcterms:W3CDTF">2025-12-22T08:02:00Z</dcterms:modified>
</cp:coreProperties>
</file>