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130E" w:rsidRPr="0051130E" w:rsidRDefault="0051130E" w:rsidP="0051130E">
      <w:pPr>
        <w:jc w:val="center"/>
        <w:rPr>
          <w:sz w:val="16"/>
        </w:rPr>
      </w:pPr>
      <w:r w:rsidRPr="0051130E">
        <w:rPr>
          <w:noProof/>
          <w:sz w:val="16"/>
        </w:rPr>
        <w:drawing>
          <wp:inline distT="0" distB="0" distL="0" distR="0">
            <wp:extent cx="638175" cy="800100"/>
            <wp:effectExtent l="0" t="0" r="9525" b="0"/>
            <wp:docPr id="9" name="Рисунок 9" descr="Боготол-(герб)прило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готол-(герб)приложение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800100"/>
                    </a:xfrm>
                    <a:prstGeom prst="rect">
                      <a:avLst/>
                    </a:prstGeom>
                    <a:noFill/>
                    <a:ln>
                      <a:noFill/>
                    </a:ln>
                  </pic:spPr>
                </pic:pic>
              </a:graphicData>
            </a:graphic>
          </wp:inline>
        </w:drawing>
      </w:r>
    </w:p>
    <w:p w:rsidR="0051130E" w:rsidRPr="0051130E" w:rsidRDefault="0051130E" w:rsidP="0051130E">
      <w:pPr>
        <w:rPr>
          <w:b/>
          <w:sz w:val="36"/>
        </w:rPr>
      </w:pPr>
      <w:r w:rsidRPr="0051130E">
        <w:rPr>
          <w:b/>
          <w:sz w:val="36"/>
        </w:rPr>
        <w:t xml:space="preserve">          </w:t>
      </w:r>
    </w:p>
    <w:p w:rsidR="0051130E" w:rsidRPr="0051130E" w:rsidRDefault="0051130E" w:rsidP="0051130E">
      <w:pPr>
        <w:jc w:val="center"/>
        <w:rPr>
          <w:b/>
          <w:sz w:val="36"/>
        </w:rPr>
      </w:pPr>
      <w:r w:rsidRPr="0051130E">
        <w:rPr>
          <w:b/>
          <w:sz w:val="36"/>
        </w:rPr>
        <w:t>АДМИНИСТРАЦИЯ ГОРОДА БОГОТОЛА</w:t>
      </w:r>
    </w:p>
    <w:p w:rsidR="0051130E" w:rsidRPr="0051130E" w:rsidRDefault="0051130E" w:rsidP="0051130E">
      <w:pPr>
        <w:jc w:val="center"/>
        <w:rPr>
          <w:b/>
          <w:sz w:val="28"/>
        </w:rPr>
      </w:pPr>
      <w:r w:rsidRPr="0051130E">
        <w:rPr>
          <w:b/>
          <w:sz w:val="28"/>
        </w:rPr>
        <w:t>Красноярского края</w:t>
      </w:r>
    </w:p>
    <w:p w:rsidR="0051130E" w:rsidRPr="0051130E" w:rsidRDefault="0051130E" w:rsidP="0051130E">
      <w:pPr>
        <w:jc w:val="center"/>
        <w:rPr>
          <w:b/>
          <w:sz w:val="28"/>
        </w:rPr>
      </w:pPr>
    </w:p>
    <w:p w:rsidR="0051130E" w:rsidRPr="0051130E" w:rsidRDefault="0051130E" w:rsidP="0051130E">
      <w:pPr>
        <w:jc w:val="center"/>
        <w:rPr>
          <w:b/>
          <w:sz w:val="28"/>
        </w:rPr>
      </w:pPr>
    </w:p>
    <w:p w:rsidR="0051130E" w:rsidRPr="0051130E" w:rsidRDefault="0051130E" w:rsidP="0051130E">
      <w:pPr>
        <w:jc w:val="center"/>
        <w:rPr>
          <w:b/>
          <w:sz w:val="48"/>
        </w:rPr>
      </w:pPr>
      <w:r w:rsidRPr="0051130E">
        <w:rPr>
          <w:b/>
          <w:sz w:val="48"/>
        </w:rPr>
        <w:t>ПОСТАНОВЛЕНИЕ</w:t>
      </w:r>
    </w:p>
    <w:p w:rsidR="0051130E" w:rsidRPr="0051130E" w:rsidRDefault="0051130E" w:rsidP="0051130E">
      <w:pPr>
        <w:jc w:val="both"/>
        <w:rPr>
          <w:b/>
          <w:sz w:val="32"/>
        </w:rPr>
      </w:pPr>
    </w:p>
    <w:p w:rsidR="0051130E" w:rsidRPr="0051130E" w:rsidRDefault="0051130E" w:rsidP="0051130E">
      <w:pPr>
        <w:jc w:val="both"/>
        <w:rPr>
          <w:b/>
          <w:sz w:val="32"/>
        </w:rPr>
      </w:pPr>
    </w:p>
    <w:p w:rsidR="0051130E" w:rsidRPr="0051130E" w:rsidRDefault="0051130E" w:rsidP="0051130E">
      <w:pPr>
        <w:rPr>
          <w:b/>
          <w:sz w:val="32"/>
        </w:rPr>
      </w:pPr>
      <w:r w:rsidRPr="0051130E">
        <w:rPr>
          <w:b/>
          <w:sz w:val="32"/>
        </w:rPr>
        <w:t xml:space="preserve">« </w:t>
      </w:r>
      <w:r w:rsidR="006303CB">
        <w:rPr>
          <w:b/>
          <w:sz w:val="32"/>
        </w:rPr>
        <w:t>22</w:t>
      </w:r>
      <w:r w:rsidRPr="0051130E">
        <w:rPr>
          <w:b/>
          <w:sz w:val="32"/>
        </w:rPr>
        <w:t xml:space="preserve"> » ___</w:t>
      </w:r>
      <w:r w:rsidR="006303CB" w:rsidRPr="006303CB">
        <w:rPr>
          <w:b/>
          <w:sz w:val="32"/>
          <w:u w:val="single"/>
        </w:rPr>
        <w:t>12</w:t>
      </w:r>
      <w:r w:rsidRPr="0051130E">
        <w:rPr>
          <w:b/>
          <w:sz w:val="32"/>
        </w:rPr>
        <w:t xml:space="preserve">___2025   г.    </w:t>
      </w:r>
      <w:r w:rsidR="006303CB">
        <w:rPr>
          <w:b/>
          <w:sz w:val="32"/>
        </w:rPr>
        <w:t xml:space="preserve">  </w:t>
      </w:r>
      <w:r w:rsidRPr="0051130E">
        <w:rPr>
          <w:b/>
          <w:sz w:val="32"/>
        </w:rPr>
        <w:t xml:space="preserve"> г. Боготол                              №</w:t>
      </w:r>
      <w:r w:rsidR="006303CB">
        <w:rPr>
          <w:b/>
          <w:sz w:val="32"/>
        </w:rPr>
        <w:t xml:space="preserve"> 0903-п</w:t>
      </w:r>
    </w:p>
    <w:p w:rsidR="0051130E" w:rsidRDefault="0051130E" w:rsidP="0051130E">
      <w:pPr>
        <w:jc w:val="both"/>
        <w:rPr>
          <w:sz w:val="28"/>
          <w:szCs w:val="28"/>
        </w:rPr>
      </w:pPr>
    </w:p>
    <w:p w:rsidR="0051130E" w:rsidRDefault="0051130E" w:rsidP="0051130E">
      <w:pPr>
        <w:jc w:val="both"/>
        <w:rPr>
          <w:sz w:val="28"/>
          <w:szCs w:val="28"/>
        </w:rPr>
      </w:pPr>
    </w:p>
    <w:p w:rsidR="0051130E" w:rsidRPr="001A35CD" w:rsidRDefault="0051130E" w:rsidP="0051130E">
      <w:pPr>
        <w:pStyle w:val="a9"/>
        <w:ind w:firstLine="709"/>
        <w:jc w:val="both"/>
        <w:rPr>
          <w:rFonts w:ascii="Times New Roman" w:hAnsi="Times New Roman" w:cs="Times New Roman"/>
          <w:sz w:val="28"/>
          <w:szCs w:val="28"/>
        </w:rPr>
      </w:pPr>
      <w:r w:rsidRPr="002C6446">
        <w:rPr>
          <w:rFonts w:ascii="Times New Roman" w:hAnsi="Times New Roman" w:cs="Times New Roman"/>
          <w:sz w:val="28"/>
        </w:rPr>
        <w:t xml:space="preserve">Об установлении публичного сервитута </w:t>
      </w:r>
      <w:r>
        <w:rPr>
          <w:rFonts w:ascii="Times New Roman" w:hAnsi="Times New Roman" w:cs="Times New Roman"/>
          <w:sz w:val="28"/>
        </w:rPr>
        <w:t xml:space="preserve">в целях эксплуатации объекта электросетевого хозяйства, необходимого для подключения к электрическим сетям, ВЛ-0,4 кВ с кадастровым номером 24:00:0000000:71541 в границах </w:t>
      </w:r>
      <w:r w:rsidRPr="002C6446">
        <w:rPr>
          <w:rFonts w:ascii="Times New Roman" w:hAnsi="Times New Roman" w:cs="Times New Roman"/>
          <w:sz w:val="28"/>
        </w:rPr>
        <w:t>земельн</w:t>
      </w:r>
      <w:r>
        <w:rPr>
          <w:rFonts w:ascii="Times New Roman" w:hAnsi="Times New Roman" w:cs="Times New Roman"/>
          <w:sz w:val="28"/>
        </w:rPr>
        <w:t>ого</w:t>
      </w:r>
      <w:r w:rsidRPr="002C6446">
        <w:rPr>
          <w:rFonts w:ascii="Times New Roman" w:hAnsi="Times New Roman" w:cs="Times New Roman"/>
          <w:sz w:val="28"/>
        </w:rPr>
        <w:t xml:space="preserve"> участк</w:t>
      </w:r>
      <w:r>
        <w:rPr>
          <w:rFonts w:ascii="Times New Roman" w:hAnsi="Times New Roman" w:cs="Times New Roman"/>
          <w:sz w:val="28"/>
        </w:rPr>
        <w:t>а с кадастровым номером 24:06:2809001:4</w:t>
      </w:r>
      <w:r>
        <w:rPr>
          <w:rFonts w:ascii="Times New Roman" w:hAnsi="Times New Roman" w:cs="Times New Roman"/>
          <w:sz w:val="28"/>
          <w:szCs w:val="28"/>
        </w:rPr>
        <w:t xml:space="preserve"> и </w:t>
      </w:r>
      <w:r w:rsidRPr="001A35CD">
        <w:rPr>
          <w:rFonts w:ascii="Times New Roman" w:hAnsi="Times New Roman" w:cs="Times New Roman"/>
          <w:sz w:val="28"/>
          <w:szCs w:val="28"/>
        </w:rPr>
        <w:t>в границах кадастров</w:t>
      </w:r>
      <w:r>
        <w:rPr>
          <w:rFonts w:ascii="Times New Roman" w:hAnsi="Times New Roman" w:cs="Times New Roman"/>
          <w:sz w:val="28"/>
          <w:szCs w:val="28"/>
        </w:rPr>
        <w:t>ого</w:t>
      </w:r>
      <w:r w:rsidRPr="001A35CD">
        <w:rPr>
          <w:rFonts w:ascii="Times New Roman" w:hAnsi="Times New Roman" w:cs="Times New Roman"/>
          <w:sz w:val="28"/>
          <w:szCs w:val="28"/>
        </w:rPr>
        <w:t xml:space="preserve"> квартал</w:t>
      </w:r>
      <w:r>
        <w:rPr>
          <w:rFonts w:ascii="Times New Roman" w:hAnsi="Times New Roman" w:cs="Times New Roman"/>
          <w:sz w:val="28"/>
          <w:szCs w:val="28"/>
        </w:rPr>
        <w:t>а</w:t>
      </w:r>
      <w:r w:rsidRPr="001A35CD">
        <w:rPr>
          <w:rFonts w:ascii="Times New Roman" w:hAnsi="Times New Roman" w:cs="Times New Roman"/>
          <w:sz w:val="28"/>
          <w:szCs w:val="28"/>
        </w:rPr>
        <w:t xml:space="preserve"> 24:44:</w:t>
      </w:r>
      <w:r>
        <w:rPr>
          <w:rFonts w:ascii="Times New Roman" w:hAnsi="Times New Roman" w:cs="Times New Roman"/>
          <w:sz w:val="28"/>
          <w:szCs w:val="28"/>
        </w:rPr>
        <w:t>0400006</w:t>
      </w:r>
      <w:r w:rsidRPr="001A35CD">
        <w:rPr>
          <w:rFonts w:ascii="Times New Roman" w:hAnsi="Times New Roman" w:cs="Times New Roman"/>
          <w:sz w:val="28"/>
          <w:szCs w:val="28"/>
        </w:rPr>
        <w:t xml:space="preserve"> </w:t>
      </w:r>
    </w:p>
    <w:p w:rsidR="0051130E" w:rsidRPr="00BB60C9" w:rsidRDefault="0051130E" w:rsidP="0051130E">
      <w:pPr>
        <w:pStyle w:val="a9"/>
        <w:ind w:firstLine="709"/>
        <w:jc w:val="both"/>
        <w:rPr>
          <w:rFonts w:ascii="Times New Roman" w:eastAsia="Pragmatica" w:hAnsi="Times New Roman" w:cs="Times New Roman"/>
          <w:color w:val="070707"/>
          <w:sz w:val="28"/>
          <w:szCs w:val="28"/>
        </w:rPr>
      </w:pPr>
      <w:r w:rsidRPr="00BB60C9">
        <w:rPr>
          <w:rFonts w:ascii="Times New Roman" w:hAnsi="Times New Roman" w:cs="Times New Roman"/>
          <w:sz w:val="28"/>
          <w:szCs w:val="28"/>
        </w:rPr>
        <w:t xml:space="preserve"> </w:t>
      </w:r>
    </w:p>
    <w:p w:rsidR="0051130E" w:rsidRPr="007C0B57" w:rsidRDefault="0051130E" w:rsidP="0051130E">
      <w:pPr>
        <w:pStyle w:val="a9"/>
        <w:ind w:firstLine="709"/>
        <w:jc w:val="both"/>
        <w:rPr>
          <w:rFonts w:ascii="Times New Roman" w:hAnsi="Times New Roman" w:cs="Times New Roman"/>
          <w:sz w:val="28"/>
          <w:szCs w:val="28"/>
        </w:rPr>
      </w:pPr>
      <w:r w:rsidRPr="007C0B57">
        <w:rPr>
          <w:rFonts w:ascii="Times New Roman" w:hAnsi="Times New Roman" w:cs="Times New Roman"/>
          <w:sz w:val="28"/>
          <w:szCs w:val="28"/>
        </w:rPr>
        <w:t xml:space="preserve">В соответствии со статьей 11 и главой </w:t>
      </w:r>
      <w:r w:rsidRPr="007C0B57">
        <w:rPr>
          <w:rFonts w:ascii="Times New Roman" w:hAnsi="Times New Roman" w:cs="Times New Roman"/>
          <w:sz w:val="28"/>
          <w:szCs w:val="28"/>
          <w:lang w:val="en-US"/>
        </w:rPr>
        <w:t>V</w:t>
      </w:r>
      <w:r w:rsidRPr="007C0B57">
        <w:rPr>
          <w:rFonts w:ascii="Times New Roman" w:hAnsi="Times New Roman" w:cs="Times New Roman"/>
          <w:sz w:val="28"/>
          <w:szCs w:val="28"/>
        </w:rPr>
        <w:t xml:space="preserve">.7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Приказом Росреестра от 04.08.2021 № П/0336 «Об утверждении методических указаний о государственной кадастровой оценке», </w:t>
      </w:r>
      <w:r>
        <w:rPr>
          <w:rFonts w:ascii="Times New Roman" w:hAnsi="Times New Roman" w:cs="Times New Roman"/>
          <w:sz w:val="28"/>
          <w:szCs w:val="28"/>
        </w:rPr>
        <w:t xml:space="preserve">Постановлением Правительства Красноярского края от 17.11.2020 № 784-п «Об утверждении среднего уровня кадастровой стоимости земель населенных пунктов по муниципальным районам (муниципальным округам, городским округам) Красноярского края», </w:t>
      </w:r>
      <w:r w:rsidRPr="007C0B57">
        <w:rPr>
          <w:rFonts w:ascii="Times New Roman" w:hAnsi="Times New Roman" w:cs="Times New Roman"/>
          <w:sz w:val="28"/>
          <w:szCs w:val="28"/>
        </w:rPr>
        <w:t xml:space="preserve">Приказом министерства экономики и регионального развития Красноярского края от 11.11.2022 </w:t>
      </w:r>
      <w:r>
        <w:rPr>
          <w:rFonts w:ascii="Times New Roman" w:hAnsi="Times New Roman" w:cs="Times New Roman"/>
          <w:sz w:val="28"/>
          <w:szCs w:val="28"/>
        </w:rPr>
        <w:t xml:space="preserve">       № 5н «</w:t>
      </w:r>
      <w:r w:rsidRPr="007C0B57">
        <w:rPr>
          <w:rFonts w:ascii="Times New Roman" w:hAnsi="Times New Roman" w:cs="Times New Roman"/>
          <w:sz w:val="28"/>
          <w:szCs w:val="28"/>
        </w:rPr>
        <w:t>Об утверждении результатов определения кадастровой стоимости земельных участков, расположенных н</w:t>
      </w:r>
      <w:r>
        <w:rPr>
          <w:rFonts w:ascii="Times New Roman" w:hAnsi="Times New Roman" w:cs="Times New Roman"/>
          <w:sz w:val="28"/>
          <w:szCs w:val="28"/>
        </w:rPr>
        <w:t>а территории Красноярского края»</w:t>
      </w:r>
      <w:r w:rsidRPr="007C0B57">
        <w:rPr>
          <w:rFonts w:ascii="Times New Roman" w:hAnsi="Times New Roman" w:cs="Times New Roman"/>
          <w:sz w:val="28"/>
          <w:szCs w:val="28"/>
        </w:rPr>
        <w:t xml:space="preserve">, </w:t>
      </w:r>
      <w:r>
        <w:rPr>
          <w:rFonts w:ascii="Times New Roman" w:hAnsi="Times New Roman" w:cs="Times New Roman"/>
          <w:sz w:val="28"/>
          <w:szCs w:val="28"/>
        </w:rPr>
        <w:t>руководствуясь</w:t>
      </w:r>
      <w:r w:rsidRPr="007C0B57">
        <w:rPr>
          <w:rFonts w:ascii="Times New Roman" w:hAnsi="Times New Roman" w:cs="Times New Roman"/>
          <w:sz w:val="28"/>
          <w:szCs w:val="28"/>
        </w:rPr>
        <w:t xml:space="preserve">  п. 10 ст. 41, ст. 71, ст. 72 Устава городского округа город Боготол Красноярского края, </w:t>
      </w:r>
      <w:r>
        <w:rPr>
          <w:rFonts w:ascii="Times New Roman" w:hAnsi="Times New Roman" w:cs="Times New Roman"/>
          <w:sz w:val="28"/>
          <w:szCs w:val="28"/>
        </w:rPr>
        <w:t xml:space="preserve">рассмотрев </w:t>
      </w:r>
      <w:r w:rsidRPr="007C0B57">
        <w:rPr>
          <w:rFonts w:ascii="Times New Roman" w:hAnsi="Times New Roman" w:cs="Times New Roman"/>
          <w:sz w:val="28"/>
          <w:szCs w:val="28"/>
        </w:rPr>
        <w:t>ходатайств</w:t>
      </w:r>
      <w:r>
        <w:rPr>
          <w:rFonts w:ascii="Times New Roman" w:hAnsi="Times New Roman" w:cs="Times New Roman"/>
          <w:sz w:val="28"/>
          <w:szCs w:val="28"/>
        </w:rPr>
        <w:t>о</w:t>
      </w:r>
      <w:r w:rsidRPr="007C0B57">
        <w:rPr>
          <w:rFonts w:ascii="Times New Roman" w:hAnsi="Times New Roman" w:cs="Times New Roman"/>
          <w:sz w:val="28"/>
          <w:szCs w:val="28"/>
        </w:rPr>
        <w:t xml:space="preserve"> Акционерного общества «Красноярская региональная энергетическая компания» от </w:t>
      </w:r>
      <w:r>
        <w:rPr>
          <w:rFonts w:ascii="Times New Roman" w:hAnsi="Times New Roman" w:cs="Times New Roman"/>
          <w:sz w:val="28"/>
          <w:szCs w:val="28"/>
        </w:rPr>
        <w:t>20</w:t>
      </w:r>
      <w:r w:rsidRPr="007C0B57">
        <w:rPr>
          <w:rFonts w:ascii="Times New Roman" w:hAnsi="Times New Roman" w:cs="Times New Roman"/>
          <w:sz w:val="28"/>
          <w:szCs w:val="28"/>
        </w:rPr>
        <w:t>.11.2025 № 06-01/13</w:t>
      </w:r>
      <w:r>
        <w:rPr>
          <w:rFonts w:ascii="Times New Roman" w:hAnsi="Times New Roman" w:cs="Times New Roman"/>
          <w:sz w:val="28"/>
          <w:szCs w:val="28"/>
        </w:rPr>
        <w:t>945</w:t>
      </w:r>
      <w:r w:rsidRPr="007C0B57">
        <w:rPr>
          <w:rFonts w:ascii="Times New Roman" w:hAnsi="Times New Roman" w:cs="Times New Roman"/>
          <w:sz w:val="28"/>
          <w:szCs w:val="28"/>
        </w:rPr>
        <w:t xml:space="preserve">, учитывая отсутствие заявлений иных правообладателей земельных участков, ПОСТАНОВЛЯЮ: </w:t>
      </w:r>
    </w:p>
    <w:p w:rsidR="0051130E" w:rsidRPr="00BB60C9" w:rsidRDefault="0051130E" w:rsidP="0051130E">
      <w:pPr>
        <w:ind w:firstLine="709"/>
        <w:jc w:val="both"/>
        <w:rPr>
          <w:sz w:val="28"/>
          <w:szCs w:val="28"/>
        </w:rPr>
      </w:pPr>
      <w:r w:rsidRPr="00BB60C9">
        <w:rPr>
          <w:sz w:val="28"/>
          <w:szCs w:val="28"/>
        </w:rPr>
        <w:t xml:space="preserve">  </w:t>
      </w:r>
    </w:p>
    <w:p w:rsidR="0051130E" w:rsidRPr="001A35CD" w:rsidRDefault="0051130E" w:rsidP="0051130E">
      <w:pPr>
        <w:pStyle w:val="a9"/>
        <w:ind w:firstLine="709"/>
        <w:jc w:val="both"/>
        <w:rPr>
          <w:rFonts w:ascii="Times New Roman" w:hAnsi="Times New Roman" w:cs="Times New Roman"/>
          <w:sz w:val="28"/>
          <w:szCs w:val="28"/>
        </w:rPr>
      </w:pPr>
      <w:r>
        <w:rPr>
          <w:rFonts w:ascii="Times New Roman" w:hAnsi="Times New Roman" w:cs="Times New Roman"/>
          <w:sz w:val="28"/>
        </w:rPr>
        <w:t xml:space="preserve">1. </w:t>
      </w:r>
      <w:r w:rsidRPr="00ED1E96">
        <w:rPr>
          <w:rFonts w:ascii="Times New Roman" w:hAnsi="Times New Roman" w:cs="Times New Roman"/>
          <w:sz w:val="28"/>
        </w:rPr>
        <w:t xml:space="preserve">Установить публичный сервитут, площадью </w:t>
      </w:r>
      <w:r>
        <w:rPr>
          <w:rFonts w:ascii="Times New Roman" w:hAnsi="Times New Roman" w:cs="Times New Roman"/>
          <w:sz w:val="28"/>
        </w:rPr>
        <w:t>273</w:t>
      </w:r>
      <w:r w:rsidRPr="00ED1E96">
        <w:rPr>
          <w:rFonts w:ascii="Times New Roman" w:hAnsi="Times New Roman" w:cs="Times New Roman"/>
          <w:sz w:val="28"/>
        </w:rPr>
        <w:t xml:space="preserve"> кв.м, на основании ходатайства Акционерного общества «Красноярская региональная энергетическая компания» (ОГРН 1152468001773, ИНН 2460087269, КПП 246601001, </w:t>
      </w:r>
      <w:r>
        <w:rPr>
          <w:rFonts w:ascii="Times New Roman" w:hAnsi="Times New Roman" w:cs="Times New Roman"/>
          <w:sz w:val="28"/>
        </w:rPr>
        <w:t>адрес юридического лица</w:t>
      </w:r>
      <w:r w:rsidRPr="00ED1E96">
        <w:rPr>
          <w:rFonts w:ascii="Times New Roman" w:hAnsi="Times New Roman" w:cs="Times New Roman"/>
          <w:sz w:val="28"/>
        </w:rPr>
        <w:t xml:space="preserve">:  660049,  Красноярский край, г.о. </w:t>
      </w:r>
      <w:r w:rsidRPr="00ED1E96">
        <w:rPr>
          <w:rFonts w:ascii="Times New Roman" w:hAnsi="Times New Roman" w:cs="Times New Roman"/>
          <w:sz w:val="28"/>
        </w:rPr>
        <w:lastRenderedPageBreak/>
        <w:t>город Красноярск, г. Красноярск,  Мира пр., д. 10, пом.55)</w:t>
      </w:r>
      <w:r>
        <w:rPr>
          <w:rFonts w:ascii="Times New Roman" w:eastAsia="Pragmatica" w:hAnsi="Times New Roman" w:cs="Times New Roman"/>
          <w:color w:val="070707"/>
          <w:sz w:val="28"/>
          <w:szCs w:val="28"/>
        </w:rPr>
        <w:t xml:space="preserve"> </w:t>
      </w:r>
      <w:r>
        <w:rPr>
          <w:rFonts w:ascii="Times New Roman" w:hAnsi="Times New Roman" w:cs="Times New Roman"/>
          <w:sz w:val="28"/>
        </w:rPr>
        <w:t xml:space="preserve">в целях эксплуатации объекта электросетевого хозяйства, необходимого для подключения к электрическим сетям, ВЛ-0,4 кВ с кадастровым номером 24:00:0000000:71541, принадлежащего на праве собственности                                АО «КрасЭКо», в составе объекта: «ВЛ-0,4кВ по ул. Опытная станция, блок 04, квартал 06, бокс 1 в г. Боготол Красноярского края», сроком на 49 лет </w:t>
      </w:r>
      <w:r w:rsidRPr="002C6446">
        <w:rPr>
          <w:rFonts w:ascii="Times New Roman" w:hAnsi="Times New Roman" w:cs="Times New Roman"/>
          <w:sz w:val="28"/>
        </w:rPr>
        <w:t>в границах</w:t>
      </w:r>
      <w:r>
        <w:rPr>
          <w:rFonts w:ascii="Times New Roman" w:hAnsi="Times New Roman" w:cs="Times New Roman"/>
          <w:sz w:val="28"/>
        </w:rPr>
        <w:t xml:space="preserve"> </w:t>
      </w:r>
      <w:r w:rsidRPr="002C6446">
        <w:rPr>
          <w:rFonts w:ascii="Times New Roman" w:hAnsi="Times New Roman" w:cs="Times New Roman"/>
          <w:sz w:val="28"/>
        </w:rPr>
        <w:t>земельн</w:t>
      </w:r>
      <w:r>
        <w:rPr>
          <w:rFonts w:ascii="Times New Roman" w:hAnsi="Times New Roman" w:cs="Times New Roman"/>
          <w:sz w:val="28"/>
        </w:rPr>
        <w:t>ого</w:t>
      </w:r>
      <w:r w:rsidRPr="002C6446">
        <w:rPr>
          <w:rFonts w:ascii="Times New Roman" w:hAnsi="Times New Roman" w:cs="Times New Roman"/>
          <w:sz w:val="28"/>
        </w:rPr>
        <w:t xml:space="preserve"> участк</w:t>
      </w:r>
      <w:r>
        <w:rPr>
          <w:rFonts w:ascii="Times New Roman" w:hAnsi="Times New Roman" w:cs="Times New Roman"/>
          <w:sz w:val="28"/>
        </w:rPr>
        <w:t xml:space="preserve">а </w:t>
      </w:r>
      <w:r>
        <w:rPr>
          <w:rFonts w:ascii="Times New Roman" w:hAnsi="Times New Roman" w:cs="Times New Roman"/>
          <w:sz w:val="28"/>
          <w:szCs w:val="28"/>
        </w:rPr>
        <w:t>с кадастровым номером 24:06</w:t>
      </w:r>
      <w:r w:rsidRPr="001A35CD">
        <w:rPr>
          <w:rFonts w:ascii="Times New Roman" w:hAnsi="Times New Roman" w:cs="Times New Roman"/>
          <w:sz w:val="28"/>
          <w:szCs w:val="28"/>
        </w:rPr>
        <w:t>:</w:t>
      </w:r>
      <w:r>
        <w:rPr>
          <w:rFonts w:ascii="Times New Roman" w:hAnsi="Times New Roman" w:cs="Times New Roman"/>
          <w:sz w:val="28"/>
          <w:szCs w:val="28"/>
        </w:rPr>
        <w:t xml:space="preserve">2809001:4, </w:t>
      </w:r>
      <w:r w:rsidRPr="001A35CD">
        <w:rPr>
          <w:rFonts w:ascii="Times New Roman" w:hAnsi="Times New Roman" w:cs="Times New Roman"/>
          <w:sz w:val="28"/>
          <w:szCs w:val="28"/>
        </w:rPr>
        <w:t xml:space="preserve">местоположение: </w:t>
      </w:r>
      <w:r>
        <w:rPr>
          <w:rFonts w:ascii="Times New Roman" w:hAnsi="Times New Roman" w:cs="Times New Roman"/>
          <w:sz w:val="28"/>
          <w:szCs w:val="28"/>
        </w:rPr>
        <w:t>Местоположение установлено относительно ориентира, расположенного в границах участка. Почтовый адрес ориентира: р-н Боготольский, г. Боготол, ул. Опытное поле, 15,</w:t>
      </w:r>
    </w:p>
    <w:p w:rsidR="0051130E" w:rsidRDefault="0051130E" w:rsidP="0051130E">
      <w:pPr>
        <w:pStyle w:val="a9"/>
        <w:ind w:firstLine="709"/>
        <w:jc w:val="both"/>
        <w:rPr>
          <w:rFonts w:ascii="Times New Roman" w:hAnsi="Times New Roman" w:cs="Times New Roman"/>
          <w:sz w:val="28"/>
          <w:szCs w:val="28"/>
        </w:rPr>
      </w:pPr>
      <w:r>
        <w:rPr>
          <w:rFonts w:ascii="Times New Roman" w:hAnsi="Times New Roman" w:cs="Times New Roman"/>
          <w:sz w:val="28"/>
          <w:szCs w:val="28"/>
        </w:rPr>
        <w:t>землях, государственная собственность на которые не разграничена</w:t>
      </w:r>
      <w:r w:rsidRPr="001A35CD">
        <w:rPr>
          <w:rFonts w:ascii="Times New Roman" w:hAnsi="Times New Roman" w:cs="Times New Roman"/>
          <w:sz w:val="28"/>
          <w:szCs w:val="28"/>
        </w:rPr>
        <w:t xml:space="preserve"> в границах кадастров</w:t>
      </w:r>
      <w:r>
        <w:rPr>
          <w:rFonts w:ascii="Times New Roman" w:hAnsi="Times New Roman" w:cs="Times New Roman"/>
          <w:sz w:val="28"/>
          <w:szCs w:val="28"/>
        </w:rPr>
        <w:t xml:space="preserve">ого </w:t>
      </w:r>
      <w:r w:rsidRPr="001A35CD">
        <w:rPr>
          <w:rFonts w:ascii="Times New Roman" w:hAnsi="Times New Roman" w:cs="Times New Roman"/>
          <w:sz w:val="28"/>
          <w:szCs w:val="28"/>
        </w:rPr>
        <w:t>квартал</w:t>
      </w:r>
      <w:r>
        <w:rPr>
          <w:rFonts w:ascii="Times New Roman" w:hAnsi="Times New Roman" w:cs="Times New Roman"/>
          <w:sz w:val="28"/>
          <w:szCs w:val="28"/>
        </w:rPr>
        <w:t>а</w:t>
      </w:r>
      <w:r w:rsidRPr="001A35CD">
        <w:rPr>
          <w:rFonts w:ascii="Times New Roman" w:hAnsi="Times New Roman" w:cs="Times New Roman"/>
          <w:sz w:val="28"/>
          <w:szCs w:val="28"/>
        </w:rPr>
        <w:t xml:space="preserve"> </w:t>
      </w:r>
      <w:r>
        <w:rPr>
          <w:rFonts w:ascii="Times New Roman" w:hAnsi="Times New Roman" w:cs="Times New Roman"/>
          <w:sz w:val="28"/>
          <w:szCs w:val="28"/>
        </w:rPr>
        <w:t xml:space="preserve">24:44:0400006, местоположение: Красноярский край, р-н Боготольский, г. Боготол. </w:t>
      </w:r>
    </w:p>
    <w:p w:rsidR="0051130E" w:rsidRPr="009D6E28" w:rsidRDefault="0051130E" w:rsidP="0051130E">
      <w:pPr>
        <w:pStyle w:val="a9"/>
        <w:ind w:firstLine="709"/>
        <w:jc w:val="both"/>
        <w:rPr>
          <w:rFonts w:ascii="Times New Roman" w:hAnsi="Times New Roman" w:cs="Times New Roman"/>
          <w:sz w:val="28"/>
        </w:rPr>
      </w:pPr>
      <w:r w:rsidRPr="009D6E28">
        <w:rPr>
          <w:rFonts w:ascii="Times New Roman" w:eastAsia="Pragmatica" w:hAnsi="Times New Roman" w:cs="Times New Roman"/>
          <w:color w:val="070707"/>
          <w:sz w:val="28"/>
          <w:szCs w:val="28"/>
        </w:rPr>
        <w:t xml:space="preserve">2. </w:t>
      </w:r>
      <w:r w:rsidRPr="009D6E28">
        <w:rPr>
          <w:rFonts w:ascii="Times New Roman" w:hAnsi="Times New Roman" w:cs="Times New Roman"/>
          <w:sz w:val="28"/>
        </w:rPr>
        <w:t>Утвердить границы публичного сервитута на земельн</w:t>
      </w:r>
      <w:r>
        <w:rPr>
          <w:rFonts w:ascii="Times New Roman" w:hAnsi="Times New Roman" w:cs="Times New Roman"/>
          <w:sz w:val="28"/>
        </w:rPr>
        <w:t>ом</w:t>
      </w:r>
      <w:r w:rsidRPr="009D6E28">
        <w:rPr>
          <w:rFonts w:ascii="Times New Roman" w:hAnsi="Times New Roman" w:cs="Times New Roman"/>
          <w:sz w:val="28"/>
        </w:rPr>
        <w:t xml:space="preserve"> участк</w:t>
      </w:r>
      <w:r>
        <w:rPr>
          <w:rFonts w:ascii="Times New Roman" w:hAnsi="Times New Roman" w:cs="Times New Roman"/>
          <w:sz w:val="28"/>
        </w:rPr>
        <w:t>е</w:t>
      </w:r>
      <w:r w:rsidRPr="009D6E28">
        <w:rPr>
          <w:rFonts w:ascii="Times New Roman" w:hAnsi="Times New Roman" w:cs="Times New Roman"/>
          <w:sz w:val="28"/>
        </w:rPr>
        <w:t xml:space="preserve"> </w:t>
      </w:r>
      <w:r>
        <w:rPr>
          <w:rFonts w:ascii="Times New Roman" w:hAnsi="Times New Roman" w:cs="Times New Roman"/>
          <w:sz w:val="28"/>
        </w:rPr>
        <w:t>с кадастровым номером 24:06:2809001:4</w:t>
      </w:r>
      <w:r>
        <w:rPr>
          <w:rFonts w:ascii="Times New Roman" w:hAnsi="Times New Roman" w:cs="Times New Roman"/>
          <w:sz w:val="28"/>
          <w:szCs w:val="28"/>
        </w:rPr>
        <w:t xml:space="preserve"> </w:t>
      </w:r>
      <w:r w:rsidRPr="001A35CD">
        <w:rPr>
          <w:rFonts w:ascii="Times New Roman" w:hAnsi="Times New Roman" w:cs="Times New Roman"/>
          <w:sz w:val="28"/>
          <w:szCs w:val="28"/>
        </w:rPr>
        <w:t>и в границах кадастров</w:t>
      </w:r>
      <w:r>
        <w:rPr>
          <w:rFonts w:ascii="Times New Roman" w:hAnsi="Times New Roman" w:cs="Times New Roman"/>
          <w:sz w:val="28"/>
          <w:szCs w:val="28"/>
        </w:rPr>
        <w:t>ого</w:t>
      </w:r>
      <w:r w:rsidRPr="001A35CD">
        <w:rPr>
          <w:rFonts w:ascii="Times New Roman" w:hAnsi="Times New Roman" w:cs="Times New Roman"/>
          <w:sz w:val="28"/>
          <w:szCs w:val="28"/>
        </w:rPr>
        <w:t xml:space="preserve"> квартал</w:t>
      </w:r>
      <w:r>
        <w:rPr>
          <w:rFonts w:ascii="Times New Roman" w:hAnsi="Times New Roman" w:cs="Times New Roman"/>
          <w:sz w:val="28"/>
          <w:szCs w:val="28"/>
        </w:rPr>
        <w:t>а 24:44</w:t>
      </w:r>
      <w:r w:rsidRPr="001A35CD">
        <w:rPr>
          <w:rFonts w:ascii="Times New Roman" w:hAnsi="Times New Roman" w:cs="Times New Roman"/>
          <w:sz w:val="28"/>
          <w:szCs w:val="28"/>
        </w:rPr>
        <w:t>:</w:t>
      </w:r>
      <w:r>
        <w:rPr>
          <w:rFonts w:ascii="Times New Roman" w:hAnsi="Times New Roman" w:cs="Times New Roman"/>
          <w:sz w:val="28"/>
          <w:szCs w:val="28"/>
        </w:rPr>
        <w:t xml:space="preserve">0400006 </w:t>
      </w:r>
      <w:r w:rsidRPr="009D6E28">
        <w:rPr>
          <w:rFonts w:ascii="Times New Roman" w:hAnsi="Times New Roman" w:cs="Times New Roman"/>
          <w:sz w:val="28"/>
        </w:rPr>
        <w:t>согласно схеме расположения границ публичного сервитута (Приложение № 1).</w:t>
      </w:r>
    </w:p>
    <w:p w:rsidR="0051130E" w:rsidRPr="00ED1E96" w:rsidRDefault="0051130E" w:rsidP="0051130E">
      <w:pPr>
        <w:pStyle w:val="aa"/>
        <w:ind w:left="0" w:firstLine="709"/>
        <w:jc w:val="both"/>
        <w:rPr>
          <w:sz w:val="28"/>
        </w:rPr>
      </w:pPr>
      <w:r>
        <w:rPr>
          <w:sz w:val="28"/>
        </w:rPr>
        <w:t xml:space="preserve">3. </w:t>
      </w:r>
      <w:r w:rsidRPr="00ED1E96">
        <w:rPr>
          <w:sz w:val="28"/>
        </w:rPr>
        <w:t>Срок, в течение которого в соответствии с расчетом АО «КрасЭ</w:t>
      </w:r>
      <w:r>
        <w:rPr>
          <w:sz w:val="28"/>
        </w:rPr>
        <w:t>К</w:t>
      </w:r>
      <w:r w:rsidRPr="00ED1E96">
        <w:rPr>
          <w:sz w:val="28"/>
        </w:rPr>
        <w:t>о» использование земельного участка (его части) и (или) расположенного на нем объекта недвижимости в соответствии с их разрешенным использованием будет в соответствии с подпунктом 4 пункта 1 статьи 39.41 Земельного кодекса Российской Федерации невозможно или существенно затруднено</w:t>
      </w:r>
      <w:r>
        <w:rPr>
          <w:sz w:val="28"/>
        </w:rPr>
        <w:t xml:space="preserve"> с осуществлением деятельности, для обеспечения которой устанавливается публичный сервитут</w:t>
      </w:r>
      <w:r w:rsidRPr="00ED1E96">
        <w:rPr>
          <w:sz w:val="28"/>
        </w:rPr>
        <w:t xml:space="preserve"> (при возникновении таких обстоятельств)</w:t>
      </w:r>
      <w:r>
        <w:rPr>
          <w:sz w:val="28"/>
        </w:rPr>
        <w:t xml:space="preserve"> - отсутствует</w:t>
      </w:r>
      <w:r w:rsidRPr="00ED1E96">
        <w:rPr>
          <w:sz w:val="28"/>
        </w:rPr>
        <w:t xml:space="preserve">. </w:t>
      </w:r>
    </w:p>
    <w:p w:rsidR="0051130E" w:rsidRDefault="0051130E" w:rsidP="0051130E">
      <w:pPr>
        <w:tabs>
          <w:tab w:val="left" w:pos="709"/>
        </w:tabs>
        <w:autoSpaceDE w:val="0"/>
        <w:autoSpaceDN w:val="0"/>
        <w:adjustRightInd w:val="0"/>
        <w:ind w:firstLine="709"/>
        <w:jc w:val="both"/>
        <w:rPr>
          <w:sz w:val="28"/>
          <w:szCs w:val="28"/>
        </w:rPr>
      </w:pPr>
      <w:r>
        <w:rPr>
          <w:sz w:val="28"/>
          <w:szCs w:val="28"/>
        </w:rPr>
        <w:t>4</w:t>
      </w:r>
      <w:r w:rsidRPr="003F098E">
        <w:rPr>
          <w:sz w:val="28"/>
          <w:szCs w:val="28"/>
        </w:rPr>
        <w:t xml:space="preserve">. </w:t>
      </w:r>
      <w:r w:rsidRPr="00DB5917">
        <w:rPr>
          <w:sz w:val="28"/>
          <w:szCs w:val="28"/>
        </w:rPr>
        <w:t>Порядок установления охранной зоны с особыми условиями использования территории</w:t>
      </w:r>
      <w:r>
        <w:rPr>
          <w:sz w:val="28"/>
          <w:szCs w:val="28"/>
        </w:rPr>
        <w:t xml:space="preserve"> и</w:t>
      </w:r>
      <w:r w:rsidRPr="00DB5917">
        <w:rPr>
          <w:sz w:val="28"/>
          <w:szCs w:val="28"/>
        </w:rPr>
        <w:t xml:space="preserve"> содержание ограничений прав на земельные участки в границах таких зон установлен </w:t>
      </w:r>
      <w:r>
        <w:rPr>
          <w:sz w:val="28"/>
          <w:szCs w:val="28"/>
        </w:rPr>
        <w:t xml:space="preserve">Постановлением Правительства </w:t>
      </w:r>
      <w:r w:rsidRPr="00DB5917">
        <w:rPr>
          <w:sz w:val="28"/>
          <w:szCs w:val="28"/>
        </w:rPr>
        <w:t>РФ</w:t>
      </w:r>
      <w:r>
        <w:rPr>
          <w:sz w:val="28"/>
          <w:szCs w:val="28"/>
        </w:rPr>
        <w:t xml:space="preserve"> </w:t>
      </w:r>
      <w:r w:rsidRPr="00DB5917">
        <w:rPr>
          <w:sz w:val="28"/>
          <w:szCs w:val="28"/>
        </w:rPr>
        <w:t xml:space="preserve">от </w:t>
      </w:r>
      <w:r>
        <w:rPr>
          <w:sz w:val="28"/>
          <w:szCs w:val="28"/>
        </w:rPr>
        <w:t xml:space="preserve">24.02.2009 № 160 </w:t>
      </w:r>
      <w:r w:rsidRPr="00DB5917">
        <w:rPr>
          <w:sz w:val="28"/>
          <w:szCs w:val="28"/>
        </w:rPr>
        <w:t xml:space="preserve">«О </w:t>
      </w:r>
      <w:r>
        <w:rPr>
          <w:sz w:val="28"/>
          <w:szCs w:val="28"/>
        </w:rPr>
        <w:t>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DB5917">
        <w:rPr>
          <w:sz w:val="28"/>
          <w:szCs w:val="28"/>
        </w:rPr>
        <w:t>».</w:t>
      </w:r>
    </w:p>
    <w:p w:rsidR="0051130E" w:rsidRPr="004A2F9C" w:rsidRDefault="0051130E" w:rsidP="0051130E">
      <w:pPr>
        <w:ind w:firstLine="709"/>
        <w:jc w:val="both"/>
        <w:rPr>
          <w:sz w:val="28"/>
          <w:szCs w:val="28"/>
        </w:rPr>
      </w:pPr>
      <w:r>
        <w:rPr>
          <w:sz w:val="28"/>
          <w:szCs w:val="28"/>
        </w:rPr>
        <w:t xml:space="preserve">5. </w:t>
      </w:r>
      <w:r w:rsidRPr="004A2F9C">
        <w:rPr>
          <w:sz w:val="28"/>
          <w:szCs w:val="28"/>
        </w:rPr>
        <w:t>Утвердить порядок расчета платы за публичный сервитут в отношении земель и земельных участков,</w:t>
      </w:r>
      <w:r>
        <w:rPr>
          <w:sz w:val="28"/>
          <w:szCs w:val="28"/>
        </w:rPr>
        <w:t xml:space="preserve"> находящихся в государственной и муниципальной собственности и</w:t>
      </w:r>
      <w:r w:rsidRPr="004A2F9C">
        <w:rPr>
          <w:sz w:val="28"/>
          <w:szCs w:val="28"/>
        </w:rPr>
        <w:t xml:space="preserve"> не предоставленных гражданам и юридическим лицам, в соответствии с положениями пунктов 2, 3, 4, 5 статьи 39.46 Земельного кодекса Российской Федерации (Приложение № 2)</w:t>
      </w:r>
      <w:r>
        <w:rPr>
          <w:sz w:val="28"/>
          <w:szCs w:val="28"/>
        </w:rPr>
        <w:t>.</w:t>
      </w:r>
    </w:p>
    <w:p w:rsidR="0051130E" w:rsidRDefault="0051130E" w:rsidP="0051130E">
      <w:pPr>
        <w:tabs>
          <w:tab w:val="left" w:pos="709"/>
        </w:tabs>
        <w:ind w:firstLine="709"/>
        <w:jc w:val="both"/>
        <w:rPr>
          <w:sz w:val="28"/>
          <w:szCs w:val="28"/>
        </w:rPr>
      </w:pPr>
      <w:r>
        <w:rPr>
          <w:sz w:val="28"/>
          <w:szCs w:val="28"/>
        </w:rPr>
        <w:t>6</w:t>
      </w:r>
      <w:r w:rsidRPr="00B727D6">
        <w:rPr>
          <w:sz w:val="28"/>
          <w:szCs w:val="28"/>
        </w:rPr>
        <w:t xml:space="preserve">. </w:t>
      </w:r>
      <w:r w:rsidRPr="00BB60C9">
        <w:rPr>
          <w:sz w:val="28"/>
          <w:szCs w:val="28"/>
        </w:rPr>
        <w:t xml:space="preserve">Плата за публичный  </w:t>
      </w:r>
      <w:r w:rsidRPr="00993E35">
        <w:rPr>
          <w:sz w:val="28"/>
          <w:szCs w:val="28"/>
        </w:rPr>
        <w:t xml:space="preserve">сервитут в общем размере 318 (триста восемнадцать) рублей 63 копейки за весь срок действия публичного сервитута вносится  Акционерным  обществом «Красноярская региональная энергетическая компания» единовременным платежом не позднее шести месяцев со  дня  принятия настоящего Постановления на следующие реквизиты:  казн/счет  03100643000000011900 УФК  по Красноярскому краю (Администрация города Боготола лиц/счет 04193010370) в Операционно-кассовом центре № 3 Сибирского главного управления </w:t>
      </w:r>
      <w:r>
        <w:rPr>
          <w:sz w:val="28"/>
          <w:szCs w:val="28"/>
        </w:rPr>
        <w:t xml:space="preserve">Центрального банка Российской Федерации (Сокращенное наименование: </w:t>
      </w:r>
      <w:r>
        <w:rPr>
          <w:sz w:val="28"/>
          <w:szCs w:val="28"/>
        </w:rPr>
        <w:lastRenderedPageBreak/>
        <w:t>ОКЦ № 3 СибГУ Банка России)//У</w:t>
      </w:r>
      <w:r w:rsidRPr="00B727D6">
        <w:rPr>
          <w:sz w:val="28"/>
          <w:szCs w:val="28"/>
          <w:shd w:val="clear" w:color="auto" w:fill="FFFFFF"/>
        </w:rPr>
        <w:t>ФК по Красноярскому краю г. Красноярск</w:t>
      </w:r>
      <w:r w:rsidRPr="00B727D6">
        <w:rPr>
          <w:sz w:val="28"/>
          <w:szCs w:val="28"/>
        </w:rPr>
        <w:t xml:space="preserve">, кор/счет 40102810245370000011, БИК 010407105; ИНН/КПП 2444004635/244401001; КБК 11711105410040000120; ОКТМО 04706000. </w:t>
      </w:r>
    </w:p>
    <w:p w:rsidR="0051130E" w:rsidRPr="00B727D6" w:rsidRDefault="0051130E" w:rsidP="0051130E">
      <w:pPr>
        <w:tabs>
          <w:tab w:val="left" w:pos="709"/>
        </w:tabs>
        <w:ind w:firstLine="709"/>
        <w:jc w:val="both"/>
        <w:rPr>
          <w:sz w:val="28"/>
          <w:szCs w:val="28"/>
        </w:rPr>
      </w:pPr>
      <w:r>
        <w:rPr>
          <w:sz w:val="28"/>
          <w:szCs w:val="28"/>
        </w:rPr>
        <w:t>7. Сроки и график выполнения работ при осуществлении деятельности, для обеспечения которой устанавливается публичный сервитут: эксплуатация инженерного сооружения осуществляется в течение всего срока действия публичного сервитута.</w:t>
      </w:r>
      <w:r w:rsidRPr="00B727D6">
        <w:rPr>
          <w:sz w:val="28"/>
          <w:szCs w:val="28"/>
        </w:rPr>
        <w:t xml:space="preserve"> </w:t>
      </w:r>
    </w:p>
    <w:p w:rsidR="0051130E" w:rsidRDefault="0051130E" w:rsidP="0051130E">
      <w:pPr>
        <w:ind w:firstLine="709"/>
        <w:jc w:val="both"/>
        <w:rPr>
          <w:sz w:val="28"/>
        </w:rPr>
      </w:pPr>
      <w:r>
        <w:rPr>
          <w:sz w:val="28"/>
        </w:rPr>
        <w:t>8</w:t>
      </w:r>
      <w:r w:rsidRPr="00101344">
        <w:rPr>
          <w:sz w:val="28"/>
        </w:rPr>
        <w:t xml:space="preserve">. </w:t>
      </w:r>
      <w:r>
        <w:rPr>
          <w:sz w:val="28"/>
        </w:rPr>
        <w:t xml:space="preserve">Обладатель публичного сервитута - </w:t>
      </w:r>
      <w:r w:rsidRPr="00101344">
        <w:rPr>
          <w:sz w:val="28"/>
        </w:rPr>
        <w:t xml:space="preserve">Акционерное общество «Красноярская региональная энергетическая компания» </w:t>
      </w:r>
      <w:r>
        <w:rPr>
          <w:sz w:val="28"/>
        </w:rPr>
        <w:t xml:space="preserve">обязан </w:t>
      </w:r>
      <w:r w:rsidRPr="00101344">
        <w:rPr>
          <w:sz w:val="28"/>
        </w:rPr>
        <w:t>привести земельны</w:t>
      </w:r>
      <w:r>
        <w:rPr>
          <w:sz w:val="28"/>
        </w:rPr>
        <w:t>е</w:t>
      </w:r>
      <w:r w:rsidRPr="00101344">
        <w:rPr>
          <w:sz w:val="28"/>
        </w:rPr>
        <w:t xml:space="preserve"> участ</w:t>
      </w:r>
      <w:r>
        <w:rPr>
          <w:sz w:val="28"/>
        </w:rPr>
        <w:t>ки</w:t>
      </w:r>
      <w:r w:rsidRPr="00101344">
        <w:rPr>
          <w:sz w:val="28"/>
        </w:rPr>
        <w:t xml:space="preserve"> в состояние, пригодное для </w:t>
      </w:r>
      <w:r>
        <w:rPr>
          <w:sz w:val="28"/>
        </w:rPr>
        <w:t>их</w:t>
      </w:r>
      <w:r w:rsidRPr="00101344">
        <w:rPr>
          <w:sz w:val="28"/>
        </w:rPr>
        <w:t xml:space="preserve"> использования</w:t>
      </w:r>
      <w:r>
        <w:rPr>
          <w:sz w:val="28"/>
        </w:rPr>
        <w:t xml:space="preserve"> в соответствии с разрешенным использованием, в срок не позднее чем три месяца после завершения эксплуатации либо сноса инженерного сооружения, для эксплуатации которого был установлен публичный сервитут.</w:t>
      </w:r>
    </w:p>
    <w:p w:rsidR="0051130E" w:rsidRDefault="0051130E" w:rsidP="0051130E">
      <w:pPr>
        <w:ind w:firstLine="709"/>
        <w:jc w:val="both"/>
        <w:rPr>
          <w:sz w:val="28"/>
          <w:szCs w:val="28"/>
        </w:rPr>
      </w:pPr>
      <w:r>
        <w:rPr>
          <w:sz w:val="28"/>
          <w:szCs w:val="28"/>
        </w:rPr>
        <w:t>9</w:t>
      </w:r>
      <w:r w:rsidRPr="005838A2">
        <w:rPr>
          <w:sz w:val="28"/>
          <w:szCs w:val="28"/>
        </w:rPr>
        <w:t xml:space="preserve">. </w:t>
      </w:r>
      <w:r w:rsidRPr="00CA6289">
        <w:rPr>
          <w:sz w:val="28"/>
          <w:szCs w:val="28"/>
        </w:rPr>
        <w:t xml:space="preserve">Публичный сервитут считается установленным со дня внесения сведений о нем в </w:t>
      </w:r>
      <w:r w:rsidRPr="00F27D90">
        <w:rPr>
          <w:sz w:val="28"/>
          <w:szCs w:val="28"/>
        </w:rPr>
        <w:t>Единый государственный реестр недвижимости</w:t>
      </w:r>
      <w:r>
        <w:rPr>
          <w:sz w:val="28"/>
          <w:szCs w:val="28"/>
        </w:rPr>
        <w:t>.</w:t>
      </w:r>
    </w:p>
    <w:p w:rsidR="0051130E" w:rsidRDefault="0051130E" w:rsidP="0051130E">
      <w:pPr>
        <w:pStyle w:val="ConsPlusNormal"/>
        <w:tabs>
          <w:tab w:val="left" w:pos="495"/>
        </w:tabs>
        <w:ind w:firstLine="709"/>
        <w:jc w:val="both"/>
        <w:rPr>
          <w:sz w:val="28"/>
          <w:szCs w:val="28"/>
        </w:rPr>
      </w:pPr>
      <w:r>
        <w:rPr>
          <w:sz w:val="28"/>
          <w:szCs w:val="28"/>
        </w:rPr>
        <w:t>10. О</w:t>
      </w:r>
      <w:r w:rsidRPr="00910832">
        <w:rPr>
          <w:sz w:val="28"/>
          <w:szCs w:val="28"/>
        </w:rPr>
        <w:t>тдел</w:t>
      </w:r>
      <w:r>
        <w:rPr>
          <w:sz w:val="28"/>
          <w:szCs w:val="28"/>
        </w:rPr>
        <w:t>у</w:t>
      </w:r>
      <w:r w:rsidRPr="00910832">
        <w:rPr>
          <w:sz w:val="28"/>
          <w:szCs w:val="28"/>
        </w:rPr>
        <w:t xml:space="preserve"> архитектуры, градостроительства, имущественных и земельных отношений администрации города Боготола</w:t>
      </w:r>
      <w:r>
        <w:rPr>
          <w:sz w:val="28"/>
          <w:szCs w:val="28"/>
        </w:rPr>
        <w:t>:</w:t>
      </w:r>
    </w:p>
    <w:p w:rsidR="0051130E" w:rsidRDefault="0051130E" w:rsidP="0051130E">
      <w:pPr>
        <w:tabs>
          <w:tab w:val="left" w:pos="709"/>
        </w:tabs>
        <w:autoSpaceDE w:val="0"/>
        <w:autoSpaceDN w:val="0"/>
        <w:adjustRightInd w:val="0"/>
        <w:ind w:firstLine="709"/>
        <w:jc w:val="both"/>
        <w:rPr>
          <w:sz w:val="28"/>
          <w:szCs w:val="28"/>
        </w:rPr>
      </w:pPr>
      <w:r>
        <w:rPr>
          <w:sz w:val="28"/>
          <w:szCs w:val="28"/>
        </w:rPr>
        <w:t>10.1. Направить копию настоящего постановления в орган регистрации прав.</w:t>
      </w:r>
    </w:p>
    <w:p w:rsidR="0051130E" w:rsidRDefault="0051130E" w:rsidP="0051130E">
      <w:pPr>
        <w:tabs>
          <w:tab w:val="left" w:pos="709"/>
          <w:tab w:val="left" w:pos="1492"/>
        </w:tabs>
        <w:ind w:firstLine="709"/>
        <w:jc w:val="both"/>
        <w:rPr>
          <w:sz w:val="28"/>
          <w:szCs w:val="28"/>
        </w:rPr>
      </w:pPr>
      <w:r>
        <w:rPr>
          <w:sz w:val="28"/>
          <w:szCs w:val="28"/>
        </w:rPr>
        <w:t xml:space="preserve">10.2. </w:t>
      </w:r>
      <w:r w:rsidRPr="00992E8C">
        <w:rPr>
          <w:sz w:val="28"/>
          <w:szCs w:val="28"/>
        </w:rPr>
        <w:t xml:space="preserve">Направить обладателю публичного сервитута - </w:t>
      </w:r>
      <w:r w:rsidRPr="00992E8C">
        <w:rPr>
          <w:sz w:val="28"/>
        </w:rPr>
        <w:t xml:space="preserve">Акционерному обществу «Красноярская региональная энергетическая компания» </w:t>
      </w:r>
      <w:r w:rsidRPr="00992E8C">
        <w:rPr>
          <w:sz w:val="28"/>
          <w:szCs w:val="28"/>
        </w:rPr>
        <w:t xml:space="preserve">копию настоящего </w:t>
      </w:r>
      <w:r>
        <w:rPr>
          <w:sz w:val="28"/>
          <w:szCs w:val="28"/>
        </w:rPr>
        <w:t>п</w:t>
      </w:r>
      <w:r w:rsidRPr="00992E8C">
        <w:rPr>
          <w:sz w:val="28"/>
          <w:szCs w:val="28"/>
        </w:rPr>
        <w:t>остановления</w:t>
      </w:r>
      <w:r>
        <w:rPr>
          <w:sz w:val="28"/>
          <w:szCs w:val="28"/>
        </w:rPr>
        <w:t xml:space="preserve">, </w:t>
      </w:r>
      <w:r w:rsidRPr="00992E8C">
        <w:rPr>
          <w:sz w:val="28"/>
          <w:szCs w:val="28"/>
        </w:rPr>
        <w:t>сведения о лицах, являющихся правообладателями земельных участков, способах связи с ними, копии документов, подтверждающих права указанных лиц на земельные участки.</w:t>
      </w:r>
    </w:p>
    <w:p w:rsidR="0051130E" w:rsidRPr="00992E8C" w:rsidRDefault="0051130E" w:rsidP="0051130E">
      <w:pPr>
        <w:tabs>
          <w:tab w:val="left" w:pos="709"/>
          <w:tab w:val="left" w:pos="1492"/>
        </w:tabs>
        <w:ind w:firstLine="709"/>
        <w:jc w:val="both"/>
        <w:rPr>
          <w:sz w:val="28"/>
          <w:szCs w:val="28"/>
        </w:rPr>
      </w:pPr>
      <w:r>
        <w:rPr>
          <w:sz w:val="28"/>
          <w:szCs w:val="28"/>
        </w:rPr>
        <w:t xml:space="preserve">11. </w:t>
      </w:r>
      <w:r w:rsidRPr="00F27D90">
        <w:rPr>
          <w:sz w:val="28"/>
          <w:szCs w:val="28"/>
        </w:rPr>
        <w:t xml:space="preserve">В течение пяти рабочих дней со дня принятия настоящего постановления разместить его на официальном сайте </w:t>
      </w:r>
      <w:r>
        <w:rPr>
          <w:sz w:val="28"/>
          <w:szCs w:val="28"/>
        </w:rPr>
        <w:t xml:space="preserve">Боготольского муниципального округа </w:t>
      </w:r>
      <w:hyperlink r:id="rId9" w:history="1">
        <w:r w:rsidRPr="007C0B57">
          <w:rPr>
            <w:rStyle w:val="ab"/>
            <w:color w:val="auto"/>
            <w:sz w:val="28"/>
            <w:szCs w:val="28"/>
            <w:u w:val="none"/>
          </w:rPr>
          <w:t>https://bogotol-</w:t>
        </w:r>
        <w:r w:rsidRPr="007C0B57">
          <w:rPr>
            <w:rStyle w:val="ab"/>
            <w:color w:val="auto"/>
            <w:sz w:val="28"/>
            <w:szCs w:val="28"/>
            <w:u w:val="none"/>
            <w:lang w:val="en-US"/>
          </w:rPr>
          <w:t>okrug</w:t>
        </w:r>
        <w:r w:rsidRPr="007C0B57">
          <w:rPr>
            <w:rStyle w:val="ab"/>
            <w:color w:val="auto"/>
            <w:sz w:val="28"/>
            <w:szCs w:val="28"/>
            <w:u w:val="none"/>
          </w:rPr>
          <w:t>.gosuslugi.ru/</w:t>
        </w:r>
      </w:hyperlink>
      <w:r w:rsidRPr="007C0B57">
        <w:rPr>
          <w:sz w:val="28"/>
          <w:szCs w:val="28"/>
        </w:rPr>
        <w:t xml:space="preserve"> в сети Интернет и опубликовать</w:t>
      </w:r>
      <w:r>
        <w:rPr>
          <w:sz w:val="28"/>
          <w:szCs w:val="28"/>
        </w:rPr>
        <w:t xml:space="preserve"> в официальном печатном издании газете</w:t>
      </w:r>
      <w:r w:rsidRPr="007C0B57">
        <w:rPr>
          <w:sz w:val="28"/>
          <w:szCs w:val="28"/>
        </w:rPr>
        <w:t xml:space="preserve"> </w:t>
      </w:r>
      <w:r w:rsidRPr="00F27D90">
        <w:rPr>
          <w:sz w:val="28"/>
          <w:szCs w:val="28"/>
        </w:rPr>
        <w:t>«Земля боготольская»</w:t>
      </w:r>
      <w:r>
        <w:rPr>
          <w:sz w:val="28"/>
          <w:szCs w:val="28"/>
        </w:rPr>
        <w:t>.</w:t>
      </w:r>
    </w:p>
    <w:p w:rsidR="0051130E" w:rsidRPr="001B1C83" w:rsidRDefault="0051130E" w:rsidP="0051130E">
      <w:pPr>
        <w:pStyle w:val="ConsPlusNormal"/>
        <w:ind w:firstLine="709"/>
        <w:jc w:val="both"/>
        <w:rPr>
          <w:sz w:val="28"/>
          <w:szCs w:val="28"/>
        </w:rPr>
      </w:pPr>
      <w:r>
        <w:rPr>
          <w:sz w:val="28"/>
          <w:szCs w:val="28"/>
        </w:rPr>
        <w:t>12</w:t>
      </w:r>
      <w:r w:rsidRPr="005838A2">
        <w:rPr>
          <w:sz w:val="28"/>
          <w:szCs w:val="28"/>
        </w:rPr>
        <w:t xml:space="preserve">. </w:t>
      </w:r>
      <w:r w:rsidRPr="001B1C83">
        <w:rPr>
          <w:sz w:val="28"/>
          <w:szCs w:val="28"/>
        </w:rPr>
        <w:t>Контроль за исполнением настоящего постановления возложить на заместителя Главы города Боготола по оперативным вопросам и вопросам ЖКХ.</w:t>
      </w:r>
    </w:p>
    <w:p w:rsidR="0051130E" w:rsidRPr="001B1C83" w:rsidRDefault="0051130E" w:rsidP="0051130E">
      <w:pPr>
        <w:pStyle w:val="a9"/>
        <w:ind w:firstLine="709"/>
        <w:jc w:val="both"/>
        <w:rPr>
          <w:rFonts w:ascii="Times New Roman" w:hAnsi="Times New Roman" w:cs="Times New Roman"/>
          <w:sz w:val="28"/>
          <w:szCs w:val="28"/>
        </w:rPr>
      </w:pPr>
      <w:r w:rsidRPr="001B1C83">
        <w:rPr>
          <w:rFonts w:ascii="Times New Roman" w:hAnsi="Times New Roman" w:cs="Times New Roman"/>
          <w:sz w:val="28"/>
          <w:szCs w:val="28"/>
        </w:rPr>
        <w:t>1</w:t>
      </w:r>
      <w:r>
        <w:rPr>
          <w:rFonts w:ascii="Times New Roman" w:hAnsi="Times New Roman" w:cs="Times New Roman"/>
          <w:sz w:val="28"/>
          <w:szCs w:val="28"/>
        </w:rPr>
        <w:t>3</w:t>
      </w:r>
      <w:r w:rsidRPr="001B1C83">
        <w:rPr>
          <w:rFonts w:ascii="Times New Roman" w:hAnsi="Times New Roman" w:cs="Times New Roman"/>
          <w:sz w:val="28"/>
          <w:szCs w:val="28"/>
        </w:rPr>
        <w:t xml:space="preserve">. </w:t>
      </w:r>
      <w:r w:rsidRPr="001B1C83">
        <w:rPr>
          <w:rFonts w:ascii="Times New Roman" w:eastAsia="Times New Roman" w:hAnsi="Times New Roman" w:cs="Times New Roman"/>
          <w:sz w:val="28"/>
          <w:szCs w:val="28"/>
        </w:rPr>
        <w:t>Настоящее постановление вступает в силу в день, следующий за днём его официального опубликования.</w:t>
      </w:r>
      <w:r w:rsidRPr="001B1C83">
        <w:rPr>
          <w:rFonts w:ascii="Times New Roman" w:hAnsi="Times New Roman" w:cs="Times New Roman"/>
          <w:sz w:val="28"/>
          <w:szCs w:val="28"/>
        </w:rPr>
        <w:t xml:space="preserve"> </w:t>
      </w:r>
    </w:p>
    <w:p w:rsidR="0051130E" w:rsidRDefault="0051130E" w:rsidP="0051130E">
      <w:pPr>
        <w:ind w:firstLine="720"/>
        <w:jc w:val="both"/>
        <w:rPr>
          <w:sz w:val="28"/>
          <w:szCs w:val="28"/>
        </w:rPr>
      </w:pPr>
    </w:p>
    <w:p w:rsidR="0051130E" w:rsidRPr="005838A2" w:rsidRDefault="0051130E" w:rsidP="0051130E">
      <w:pPr>
        <w:ind w:firstLine="720"/>
        <w:jc w:val="both"/>
        <w:rPr>
          <w:sz w:val="28"/>
          <w:szCs w:val="28"/>
        </w:rPr>
      </w:pPr>
      <w:r w:rsidRPr="005838A2">
        <w:rPr>
          <w:sz w:val="28"/>
          <w:szCs w:val="28"/>
        </w:rPr>
        <w:t xml:space="preserve">   </w:t>
      </w:r>
    </w:p>
    <w:p w:rsidR="0051130E" w:rsidRDefault="0051130E" w:rsidP="0051130E">
      <w:pPr>
        <w:tabs>
          <w:tab w:val="left" w:pos="7335"/>
        </w:tabs>
        <w:ind w:right="10"/>
        <w:jc w:val="both"/>
        <w:rPr>
          <w:sz w:val="28"/>
          <w:szCs w:val="28"/>
        </w:rPr>
      </w:pPr>
      <w:r>
        <w:rPr>
          <w:sz w:val="28"/>
          <w:szCs w:val="28"/>
        </w:rPr>
        <w:t>Глава</w:t>
      </w:r>
      <w:r w:rsidRPr="005838A2">
        <w:rPr>
          <w:sz w:val="28"/>
          <w:szCs w:val="28"/>
        </w:rPr>
        <w:t xml:space="preserve"> </w:t>
      </w:r>
      <w:r>
        <w:rPr>
          <w:sz w:val="28"/>
          <w:szCs w:val="28"/>
        </w:rPr>
        <w:t>Боготольского</w:t>
      </w:r>
    </w:p>
    <w:p w:rsidR="0051130E" w:rsidRPr="00CD1E98" w:rsidRDefault="0051130E" w:rsidP="0051130E">
      <w:pPr>
        <w:tabs>
          <w:tab w:val="left" w:pos="7335"/>
        </w:tabs>
        <w:ind w:right="10"/>
        <w:jc w:val="both"/>
        <w:rPr>
          <w:sz w:val="28"/>
          <w:szCs w:val="28"/>
        </w:rPr>
      </w:pPr>
      <w:r>
        <w:rPr>
          <w:sz w:val="28"/>
          <w:szCs w:val="28"/>
        </w:rPr>
        <w:t>муниципального округа                                                                      А.В. Байков</w:t>
      </w:r>
    </w:p>
    <w:p w:rsidR="0051130E" w:rsidRDefault="0051130E" w:rsidP="0051130E">
      <w:pPr>
        <w:jc w:val="both"/>
      </w:pPr>
    </w:p>
    <w:p w:rsidR="0051130E" w:rsidRDefault="0051130E" w:rsidP="0051130E">
      <w:pPr>
        <w:jc w:val="both"/>
      </w:pPr>
    </w:p>
    <w:p w:rsidR="0051130E" w:rsidRDefault="0051130E" w:rsidP="0051130E">
      <w:pPr>
        <w:rPr>
          <w:sz w:val="18"/>
          <w:szCs w:val="18"/>
        </w:rPr>
      </w:pPr>
    </w:p>
    <w:p w:rsidR="0051130E" w:rsidRDefault="0051130E" w:rsidP="0051130E">
      <w:pPr>
        <w:rPr>
          <w:sz w:val="18"/>
          <w:szCs w:val="18"/>
        </w:rPr>
      </w:pPr>
    </w:p>
    <w:p w:rsidR="0051130E" w:rsidRDefault="0051130E" w:rsidP="0051130E">
      <w:pPr>
        <w:jc w:val="both"/>
        <w:rPr>
          <w:sz w:val="18"/>
          <w:szCs w:val="18"/>
        </w:rPr>
      </w:pPr>
      <w:r>
        <w:rPr>
          <w:sz w:val="18"/>
          <w:szCs w:val="18"/>
        </w:rPr>
        <w:t>Климец Татьяна Александровна</w:t>
      </w:r>
    </w:p>
    <w:p w:rsidR="0051130E" w:rsidRPr="00B4662C" w:rsidRDefault="0051130E" w:rsidP="0051130E">
      <w:pPr>
        <w:jc w:val="both"/>
        <w:rPr>
          <w:sz w:val="18"/>
          <w:szCs w:val="18"/>
        </w:rPr>
      </w:pPr>
      <w:r>
        <w:rPr>
          <w:sz w:val="18"/>
          <w:szCs w:val="18"/>
        </w:rPr>
        <w:t>6-34-02</w:t>
      </w:r>
    </w:p>
    <w:p w:rsidR="0051130E" w:rsidRPr="00B4662C" w:rsidRDefault="0051130E" w:rsidP="0051130E">
      <w:pPr>
        <w:jc w:val="both"/>
        <w:rPr>
          <w:sz w:val="18"/>
          <w:szCs w:val="18"/>
        </w:rPr>
      </w:pPr>
      <w:r>
        <w:rPr>
          <w:sz w:val="18"/>
          <w:szCs w:val="18"/>
        </w:rPr>
        <w:t>Можарова Светлана Викторовна</w:t>
      </w:r>
    </w:p>
    <w:p w:rsidR="0051130E" w:rsidRDefault="0051130E" w:rsidP="0051130E">
      <w:pPr>
        <w:jc w:val="both"/>
        <w:rPr>
          <w:sz w:val="18"/>
          <w:szCs w:val="18"/>
        </w:rPr>
      </w:pPr>
      <w:r>
        <w:rPr>
          <w:sz w:val="18"/>
          <w:szCs w:val="18"/>
        </w:rPr>
        <w:t>6</w:t>
      </w:r>
      <w:r w:rsidRPr="00EE0D86">
        <w:rPr>
          <w:sz w:val="18"/>
          <w:szCs w:val="18"/>
        </w:rPr>
        <w:t>-</w:t>
      </w:r>
      <w:r>
        <w:rPr>
          <w:sz w:val="18"/>
          <w:szCs w:val="18"/>
        </w:rPr>
        <w:t>3</w:t>
      </w:r>
      <w:r w:rsidRPr="00EE0D86">
        <w:rPr>
          <w:sz w:val="18"/>
          <w:szCs w:val="18"/>
        </w:rPr>
        <w:t>4-</w:t>
      </w:r>
      <w:r>
        <w:rPr>
          <w:sz w:val="18"/>
          <w:szCs w:val="18"/>
        </w:rPr>
        <w:t>05</w:t>
      </w:r>
    </w:p>
    <w:p w:rsidR="0051130E" w:rsidRDefault="0051130E" w:rsidP="0051130E">
      <w:pPr>
        <w:tabs>
          <w:tab w:val="left" w:pos="709"/>
        </w:tabs>
        <w:jc w:val="both"/>
        <w:rPr>
          <w:w w:val="95"/>
          <w:sz w:val="24"/>
          <w:szCs w:val="24"/>
        </w:rPr>
      </w:pPr>
      <w:r>
        <w:rPr>
          <w:sz w:val="18"/>
          <w:szCs w:val="18"/>
        </w:rPr>
        <w:t>4 экз.</w:t>
      </w:r>
      <w:r>
        <w:rPr>
          <w:w w:val="95"/>
          <w:sz w:val="24"/>
          <w:szCs w:val="24"/>
        </w:rPr>
        <w:t xml:space="preserve">                                </w:t>
      </w:r>
    </w:p>
    <w:p w:rsidR="0051130E" w:rsidRPr="0051130E" w:rsidRDefault="0051130E" w:rsidP="0051130E">
      <w:pPr>
        <w:pStyle w:val="ae"/>
        <w:spacing w:before="66"/>
        <w:ind w:left="232" w:right="231"/>
        <w:jc w:val="center"/>
        <w:rPr>
          <w:w w:val="95"/>
          <w:sz w:val="24"/>
          <w:szCs w:val="24"/>
          <w:u w:val="none"/>
        </w:rPr>
      </w:pPr>
      <w:r>
        <w:rPr>
          <w:w w:val="95"/>
          <w:sz w:val="24"/>
          <w:szCs w:val="24"/>
          <w:u w:val="none"/>
        </w:rPr>
        <w:lastRenderedPageBreak/>
        <w:t xml:space="preserve">                                                 </w:t>
      </w:r>
      <w:r w:rsidRPr="008F204C">
        <w:rPr>
          <w:w w:val="95"/>
          <w:sz w:val="28"/>
          <w:szCs w:val="28"/>
          <w:u w:val="none"/>
        </w:rPr>
        <w:t>Приложение № 1</w:t>
      </w:r>
    </w:p>
    <w:p w:rsidR="0051130E" w:rsidRDefault="0051130E" w:rsidP="0051130E">
      <w:pPr>
        <w:pStyle w:val="af0"/>
        <w:spacing w:after="0"/>
        <w:ind w:left="0" w:firstLine="4962"/>
        <w:rPr>
          <w:sz w:val="28"/>
          <w:szCs w:val="28"/>
        </w:rPr>
      </w:pPr>
      <w:r>
        <w:rPr>
          <w:sz w:val="28"/>
          <w:szCs w:val="28"/>
        </w:rPr>
        <w:t xml:space="preserve">к постановлению администрации </w:t>
      </w:r>
    </w:p>
    <w:p w:rsidR="0051130E" w:rsidRDefault="0051130E" w:rsidP="0051130E">
      <w:pPr>
        <w:pStyle w:val="af0"/>
        <w:spacing w:after="0"/>
        <w:ind w:left="0" w:firstLine="4962"/>
        <w:rPr>
          <w:sz w:val="28"/>
          <w:szCs w:val="28"/>
        </w:rPr>
      </w:pPr>
      <w:r>
        <w:rPr>
          <w:sz w:val="28"/>
          <w:szCs w:val="28"/>
        </w:rPr>
        <w:t xml:space="preserve">города Боготола </w:t>
      </w:r>
    </w:p>
    <w:p w:rsidR="0051130E" w:rsidRPr="006303CB" w:rsidRDefault="0051130E" w:rsidP="0051130E">
      <w:pPr>
        <w:pStyle w:val="af0"/>
        <w:spacing w:after="0"/>
        <w:ind w:left="0" w:firstLine="4962"/>
        <w:rPr>
          <w:noProof/>
          <w:u w:val="single"/>
        </w:rPr>
      </w:pPr>
      <w:r>
        <w:rPr>
          <w:sz w:val="28"/>
          <w:szCs w:val="28"/>
        </w:rPr>
        <w:t>от «_</w:t>
      </w:r>
      <w:r w:rsidR="006303CB" w:rsidRPr="006303CB">
        <w:rPr>
          <w:sz w:val="28"/>
          <w:szCs w:val="28"/>
          <w:u w:val="single"/>
        </w:rPr>
        <w:t>22</w:t>
      </w:r>
      <w:r>
        <w:rPr>
          <w:sz w:val="28"/>
          <w:szCs w:val="28"/>
        </w:rPr>
        <w:t>_» _</w:t>
      </w:r>
      <w:r w:rsidR="006303CB" w:rsidRPr="006303CB">
        <w:rPr>
          <w:sz w:val="28"/>
          <w:szCs w:val="28"/>
          <w:u w:val="single"/>
        </w:rPr>
        <w:t>12</w:t>
      </w:r>
      <w:r>
        <w:rPr>
          <w:sz w:val="28"/>
          <w:szCs w:val="28"/>
        </w:rPr>
        <w:t xml:space="preserve">_ 2025 г. № </w:t>
      </w:r>
      <w:r w:rsidR="006303CB" w:rsidRPr="006303CB">
        <w:rPr>
          <w:sz w:val="28"/>
          <w:szCs w:val="28"/>
          <w:u w:val="single"/>
        </w:rPr>
        <w:t>0903-п</w:t>
      </w:r>
    </w:p>
    <w:p w:rsidR="0051130E" w:rsidRDefault="0051130E" w:rsidP="0051130E">
      <w:pPr>
        <w:pStyle w:val="af0"/>
        <w:spacing w:after="0"/>
        <w:ind w:left="0" w:firstLine="4962"/>
        <w:rPr>
          <w:noProof/>
        </w:rPr>
      </w:pPr>
    </w:p>
    <w:p w:rsidR="0051130E" w:rsidRDefault="0051130E" w:rsidP="0051130E">
      <w:pPr>
        <w:spacing w:before="60"/>
        <w:jc w:val="center"/>
      </w:pPr>
      <w:r>
        <w:t>ГРАФИЧЕСКОЕ ОПИСАНИЕ</w:t>
      </w:r>
    </w:p>
    <w:p w:rsidR="0051130E" w:rsidRDefault="0051130E" w:rsidP="0051130E">
      <w:pPr>
        <w:spacing w:after="30"/>
        <w:ind w:left="993" w:right="1694"/>
        <w:jc w:val="center"/>
      </w:pPr>
      <w:r>
        <w:t>местоположения границ населенных пунктов, территориальных зон, особо охраняемых природных территорий, зон с особыми условиями использования территории</w:t>
      </w:r>
    </w:p>
    <w:p w:rsidR="0051130E" w:rsidRDefault="0051130E" w:rsidP="0051130E">
      <w:pPr>
        <w:spacing w:before="40" w:after="40"/>
        <w:jc w:val="center"/>
      </w:pPr>
      <w:r>
        <w:rPr>
          <w:u w:val="single"/>
        </w:rPr>
        <w:t>Публичный сервитут в целях эксплуатации объекта электросетевого хозяйства, необходимого для подключения к электрическим сетям, ВЛ-0,4 кВ с кадастровым номером 24:00:0000000:71541, принадлежащего на праве собственности АО «КрасЭКо», в составе объекта: «ВЛ-0,4кВ по ул.Опытная станция, блок 04, квартал 06, бокс 1 в г. Боготол Красноярского края»</w:t>
      </w:r>
    </w:p>
    <w:p w:rsidR="0051130E" w:rsidRDefault="0051130E" w:rsidP="0051130E">
      <w:pPr>
        <w:spacing w:after="120"/>
        <w:jc w:val="center"/>
      </w:pPr>
      <w:r>
        <w:rPr>
          <w:sz w:val="14"/>
        </w:rPr>
        <w:t>(наименование объекта, местоположение границ которого описано (далее - объект)</w:t>
      </w:r>
    </w:p>
    <w:p w:rsidR="0051130E" w:rsidRDefault="0051130E" w:rsidP="0051130E">
      <w:pPr>
        <w:spacing w:before="120" w:after="120"/>
        <w:jc w:val="center"/>
      </w:pPr>
      <w:r>
        <w:t>Раздел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842"/>
        <w:gridCol w:w="4509"/>
        <w:gridCol w:w="3704"/>
      </w:tblGrid>
      <w:tr w:rsidR="0051130E" w:rsidTr="00981948">
        <w:trPr>
          <w:cantSplit/>
          <w:tblHeader/>
        </w:trPr>
        <w:tc>
          <w:tcPr>
            <w:tcW w:w="0" w:type="auto"/>
            <w:gridSpan w:val="3"/>
            <w:shd w:val="clear" w:color="auto" w:fill="auto"/>
          </w:tcPr>
          <w:p w:rsidR="0051130E" w:rsidRDefault="0051130E" w:rsidP="00981948">
            <w:pPr>
              <w:keepLines/>
              <w:spacing w:before="60" w:after="60"/>
              <w:jc w:val="center"/>
            </w:pPr>
            <w:r>
              <w:t>Сведения об объекте</w:t>
            </w:r>
          </w:p>
        </w:tc>
      </w:tr>
      <w:tr w:rsidR="0051130E" w:rsidTr="00981948">
        <w:trPr>
          <w:cantSplit/>
          <w:tblHeader/>
        </w:trPr>
        <w:tc>
          <w:tcPr>
            <w:tcW w:w="960" w:type="dxa"/>
            <w:shd w:val="clear" w:color="auto" w:fill="auto"/>
            <w:vAlign w:val="center"/>
          </w:tcPr>
          <w:p w:rsidR="0051130E" w:rsidRDefault="0051130E" w:rsidP="00981948">
            <w:pPr>
              <w:keepLines/>
              <w:spacing w:before="60" w:after="60"/>
              <w:jc w:val="center"/>
            </w:pPr>
            <w:r>
              <w:t>N п/п</w:t>
            </w:r>
          </w:p>
        </w:tc>
        <w:tc>
          <w:tcPr>
            <w:tcW w:w="5220" w:type="dxa"/>
            <w:shd w:val="clear" w:color="auto" w:fill="auto"/>
            <w:vAlign w:val="center"/>
          </w:tcPr>
          <w:p w:rsidR="0051130E" w:rsidRDefault="0051130E" w:rsidP="00981948">
            <w:pPr>
              <w:keepLines/>
              <w:spacing w:before="60" w:after="60"/>
              <w:jc w:val="center"/>
            </w:pPr>
            <w:r>
              <w:t>Характеристики объекта</w:t>
            </w:r>
          </w:p>
        </w:tc>
        <w:tc>
          <w:tcPr>
            <w:tcW w:w="4140" w:type="dxa"/>
            <w:shd w:val="clear" w:color="auto" w:fill="auto"/>
            <w:vAlign w:val="center"/>
          </w:tcPr>
          <w:p w:rsidR="0051130E" w:rsidRDefault="0051130E" w:rsidP="00981948">
            <w:pPr>
              <w:keepLines/>
              <w:spacing w:before="60" w:after="60"/>
              <w:jc w:val="center"/>
            </w:pPr>
            <w:r>
              <w:t>Описание характеристик</w:t>
            </w:r>
          </w:p>
        </w:tc>
      </w:tr>
      <w:tr w:rsidR="0051130E" w:rsidTr="00981948">
        <w:trPr>
          <w:cantSplit/>
        </w:trPr>
        <w:tc>
          <w:tcPr>
            <w:tcW w:w="0" w:type="auto"/>
            <w:shd w:val="clear" w:color="auto" w:fill="auto"/>
          </w:tcPr>
          <w:p w:rsidR="0051130E" w:rsidRDefault="0051130E" w:rsidP="00981948">
            <w:pPr>
              <w:jc w:val="center"/>
            </w:pPr>
            <w:r>
              <w:t>1</w:t>
            </w:r>
          </w:p>
        </w:tc>
        <w:tc>
          <w:tcPr>
            <w:tcW w:w="0" w:type="auto"/>
            <w:shd w:val="clear" w:color="auto" w:fill="auto"/>
          </w:tcPr>
          <w:p w:rsidR="0051130E" w:rsidRDefault="0051130E" w:rsidP="00981948">
            <w:pPr>
              <w:jc w:val="center"/>
            </w:pPr>
            <w:r>
              <w:t>2</w:t>
            </w:r>
          </w:p>
        </w:tc>
        <w:tc>
          <w:tcPr>
            <w:tcW w:w="0" w:type="auto"/>
            <w:shd w:val="clear" w:color="auto" w:fill="auto"/>
          </w:tcPr>
          <w:p w:rsidR="0051130E" w:rsidRDefault="0051130E" w:rsidP="00981948">
            <w:pPr>
              <w:jc w:val="center"/>
            </w:pPr>
            <w:r>
              <w:t>3</w:t>
            </w:r>
          </w:p>
        </w:tc>
      </w:tr>
      <w:tr w:rsidR="0051130E" w:rsidTr="00981948">
        <w:tc>
          <w:tcPr>
            <w:tcW w:w="0" w:type="auto"/>
            <w:shd w:val="clear" w:color="auto" w:fill="auto"/>
          </w:tcPr>
          <w:p w:rsidR="0051130E" w:rsidRDefault="0051130E" w:rsidP="00981948">
            <w:pPr>
              <w:jc w:val="center"/>
            </w:pPr>
            <w:r>
              <w:t>1</w:t>
            </w:r>
          </w:p>
        </w:tc>
        <w:tc>
          <w:tcPr>
            <w:tcW w:w="5220" w:type="dxa"/>
            <w:shd w:val="clear" w:color="auto" w:fill="auto"/>
          </w:tcPr>
          <w:p w:rsidR="0051130E" w:rsidRDefault="0051130E" w:rsidP="00981948">
            <w:r>
              <w:t>Местоположение объекта</w:t>
            </w:r>
          </w:p>
        </w:tc>
        <w:tc>
          <w:tcPr>
            <w:tcW w:w="4140" w:type="dxa"/>
            <w:shd w:val="clear" w:color="auto" w:fill="auto"/>
          </w:tcPr>
          <w:p w:rsidR="0051130E" w:rsidRDefault="0051130E" w:rsidP="00981948">
            <w:r>
              <w:t>Красноярский край, Боготол г</w:t>
            </w:r>
          </w:p>
        </w:tc>
      </w:tr>
      <w:tr w:rsidR="0051130E" w:rsidTr="00981948">
        <w:tc>
          <w:tcPr>
            <w:tcW w:w="0" w:type="auto"/>
            <w:shd w:val="clear" w:color="auto" w:fill="auto"/>
          </w:tcPr>
          <w:p w:rsidR="0051130E" w:rsidRDefault="0051130E" w:rsidP="00981948">
            <w:pPr>
              <w:jc w:val="center"/>
            </w:pPr>
            <w:r>
              <w:t>2</w:t>
            </w:r>
          </w:p>
        </w:tc>
        <w:tc>
          <w:tcPr>
            <w:tcW w:w="5220" w:type="dxa"/>
            <w:shd w:val="clear" w:color="auto" w:fill="auto"/>
          </w:tcPr>
          <w:p w:rsidR="0051130E" w:rsidRDefault="0051130E" w:rsidP="00981948">
            <w:r>
              <w:t>Площадь объекта ± величина погрешности определения площади (P ± ∆P), м²</w:t>
            </w:r>
          </w:p>
        </w:tc>
        <w:tc>
          <w:tcPr>
            <w:tcW w:w="4140" w:type="dxa"/>
            <w:shd w:val="clear" w:color="auto" w:fill="auto"/>
          </w:tcPr>
          <w:p w:rsidR="0051130E" w:rsidRDefault="0051130E" w:rsidP="00981948">
            <w:r>
              <w:t>273 ± 6</w:t>
            </w:r>
          </w:p>
        </w:tc>
      </w:tr>
      <w:tr w:rsidR="0051130E" w:rsidTr="00981948">
        <w:tc>
          <w:tcPr>
            <w:tcW w:w="0" w:type="auto"/>
            <w:shd w:val="clear" w:color="auto" w:fill="auto"/>
          </w:tcPr>
          <w:p w:rsidR="0051130E" w:rsidRDefault="0051130E" w:rsidP="00981948">
            <w:pPr>
              <w:jc w:val="center"/>
            </w:pPr>
            <w:r>
              <w:t>3</w:t>
            </w:r>
          </w:p>
        </w:tc>
        <w:tc>
          <w:tcPr>
            <w:tcW w:w="5220" w:type="dxa"/>
            <w:shd w:val="clear" w:color="auto" w:fill="auto"/>
          </w:tcPr>
          <w:p w:rsidR="0051130E" w:rsidRDefault="0051130E" w:rsidP="00981948">
            <w:r>
              <w:t>Иные характеристики объекта</w:t>
            </w:r>
          </w:p>
        </w:tc>
        <w:tc>
          <w:tcPr>
            <w:tcW w:w="4140" w:type="dxa"/>
            <w:shd w:val="clear" w:color="auto" w:fill="auto"/>
          </w:tcPr>
          <w:p w:rsidR="0051130E" w:rsidRDefault="0051130E" w:rsidP="00981948">
            <w:r>
              <w:t>Установить публичный сервитут на основании ходатайства акционерного общества «Красноярская региональная энергетическая компания» (660049, Красноярский край, город Красноярск, Мира проспект, дом 10, пом. 55, ОГРН 1152468001773, ИНН 2460087269) в целях эксплуатации объекта электросетевого хозяйства, необходимого для подключения к электрическим сетям, ВЛ-0,4 кВ с кадастровым номером 24:00:0000000:71541, принадлежащего на праве собственности АО «КрасЭКо», в составе объекта: «ВЛ-0,4кВ по ул.Опытная станция, блок 04, квартал 06, бокс 1 в г. Боготол Красноярского края», в границах земельного участка 24:06:2809001:4 и в границах кадастрового квартала 24:44:0400006, площадью 273 кв.м, сроком на 49 лет.</w:t>
            </w:r>
          </w:p>
        </w:tc>
      </w:tr>
    </w:tbl>
    <w:p w:rsidR="0051130E" w:rsidRDefault="0051130E" w:rsidP="0051130E">
      <w:pPr>
        <w:sectPr w:rsidR="0051130E" w:rsidSect="0051130E">
          <w:pgSz w:w="11900" w:h="16840" w:code="9"/>
          <w:pgMar w:top="1134" w:right="1134" w:bottom="1134" w:left="1701" w:header="448" w:footer="210" w:gutter="0"/>
          <w:cols w:space="708"/>
          <w:docGrid w:linePitch="360"/>
        </w:sectPr>
      </w:pPr>
    </w:p>
    <w:p w:rsidR="0051130E" w:rsidRDefault="0051130E" w:rsidP="0051130E">
      <w:pPr>
        <w:spacing w:before="120" w:after="120"/>
        <w:jc w:val="center"/>
      </w:pPr>
      <w:r>
        <w:lastRenderedPageBreak/>
        <w:t>Раздел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32"/>
        <w:gridCol w:w="1345"/>
        <w:gridCol w:w="1299"/>
        <w:gridCol w:w="2119"/>
        <w:gridCol w:w="2114"/>
        <w:gridCol w:w="1880"/>
      </w:tblGrid>
      <w:tr w:rsidR="0051130E" w:rsidTr="00981948">
        <w:trPr>
          <w:cantSplit/>
          <w:tblHeader/>
        </w:trPr>
        <w:tc>
          <w:tcPr>
            <w:tcW w:w="0" w:type="auto"/>
            <w:gridSpan w:val="6"/>
            <w:shd w:val="clear" w:color="auto" w:fill="auto"/>
          </w:tcPr>
          <w:p w:rsidR="0051130E" w:rsidRDefault="0051130E" w:rsidP="00981948">
            <w:pPr>
              <w:keepNext/>
              <w:keepLines/>
              <w:spacing w:before="40" w:after="20"/>
              <w:jc w:val="center"/>
            </w:pPr>
            <w:r>
              <w:t>Сведения о местоположении границ объекта</w:t>
            </w:r>
          </w:p>
        </w:tc>
      </w:tr>
      <w:tr w:rsidR="0051130E" w:rsidTr="00981948">
        <w:trPr>
          <w:cantSplit/>
          <w:tblHeader/>
        </w:trPr>
        <w:tc>
          <w:tcPr>
            <w:tcW w:w="0" w:type="auto"/>
            <w:gridSpan w:val="6"/>
            <w:shd w:val="clear" w:color="auto" w:fill="auto"/>
          </w:tcPr>
          <w:p w:rsidR="0051130E" w:rsidRDefault="0051130E" w:rsidP="00981948">
            <w:pPr>
              <w:keepNext/>
              <w:keepLines/>
              <w:spacing w:before="40" w:after="20"/>
              <w:jc w:val="center"/>
            </w:pPr>
            <w:r>
              <w:t>1. Система координат МСК-166, зона 3</w:t>
            </w:r>
          </w:p>
        </w:tc>
      </w:tr>
      <w:tr w:rsidR="0051130E" w:rsidTr="00981948">
        <w:trPr>
          <w:cantSplit/>
          <w:tblHeader/>
        </w:trPr>
        <w:tc>
          <w:tcPr>
            <w:tcW w:w="0" w:type="auto"/>
            <w:gridSpan w:val="6"/>
            <w:shd w:val="clear" w:color="auto" w:fill="auto"/>
          </w:tcPr>
          <w:p w:rsidR="0051130E" w:rsidRDefault="0051130E" w:rsidP="00981948">
            <w:pPr>
              <w:keepNext/>
              <w:keepLines/>
              <w:spacing w:before="40" w:after="20"/>
              <w:jc w:val="center"/>
            </w:pPr>
            <w:r>
              <w:t>2. Сведения о характерных точках границ объекта</w:t>
            </w:r>
          </w:p>
        </w:tc>
      </w:tr>
      <w:tr w:rsidR="0051130E" w:rsidTr="00981948">
        <w:trPr>
          <w:cantSplit/>
          <w:trHeight w:val="384"/>
          <w:tblHeader/>
        </w:trPr>
        <w:tc>
          <w:tcPr>
            <w:tcW w:w="1640" w:type="dxa"/>
            <w:vMerge w:val="restart"/>
            <w:shd w:val="clear" w:color="auto" w:fill="auto"/>
            <w:vAlign w:val="center"/>
          </w:tcPr>
          <w:p w:rsidR="0051130E" w:rsidRDefault="0051130E" w:rsidP="00981948">
            <w:pPr>
              <w:keepNext/>
              <w:keepLines/>
              <w:spacing w:before="40" w:after="20"/>
              <w:jc w:val="center"/>
            </w:pPr>
            <w:r>
              <w:t>Обозначение характерных точек границ</w:t>
            </w:r>
          </w:p>
        </w:tc>
        <w:tc>
          <w:tcPr>
            <w:tcW w:w="0" w:type="auto"/>
            <w:gridSpan w:val="2"/>
            <w:shd w:val="clear" w:color="auto" w:fill="auto"/>
            <w:vAlign w:val="center"/>
          </w:tcPr>
          <w:p w:rsidR="0051130E" w:rsidRDefault="0051130E" w:rsidP="00981948">
            <w:pPr>
              <w:keepNext/>
              <w:keepLines/>
              <w:spacing w:before="40" w:after="20"/>
              <w:jc w:val="center"/>
            </w:pPr>
            <w:r>
              <w:t>Координаты, м</w:t>
            </w:r>
          </w:p>
        </w:tc>
        <w:tc>
          <w:tcPr>
            <w:tcW w:w="2740" w:type="dxa"/>
            <w:vMerge w:val="restart"/>
            <w:shd w:val="clear" w:color="auto" w:fill="auto"/>
            <w:vAlign w:val="center"/>
          </w:tcPr>
          <w:p w:rsidR="0051130E" w:rsidRDefault="0051130E" w:rsidP="00981948">
            <w:pPr>
              <w:keepNext/>
              <w:keepLines/>
              <w:spacing w:before="40" w:after="20"/>
              <w:jc w:val="center"/>
            </w:pPr>
            <w:r>
              <w:t>Метод определения координат характерной точки</w:t>
            </w:r>
          </w:p>
        </w:tc>
        <w:tc>
          <w:tcPr>
            <w:tcW w:w="2740" w:type="dxa"/>
            <w:vMerge w:val="restart"/>
            <w:shd w:val="clear" w:color="auto" w:fill="auto"/>
            <w:vAlign w:val="center"/>
          </w:tcPr>
          <w:p w:rsidR="0051130E" w:rsidRDefault="0051130E" w:rsidP="00981948">
            <w:pPr>
              <w:keepNext/>
              <w:keepLines/>
              <w:spacing w:before="40" w:after="20"/>
              <w:jc w:val="center"/>
            </w:pPr>
            <w:r>
              <w:t>Средняя квадратическая погрешность положения характерной точки (Mt), м</w:t>
            </w:r>
          </w:p>
        </w:tc>
        <w:tc>
          <w:tcPr>
            <w:tcW w:w="2520" w:type="dxa"/>
            <w:vMerge w:val="restart"/>
            <w:shd w:val="clear" w:color="auto" w:fill="auto"/>
            <w:vAlign w:val="center"/>
          </w:tcPr>
          <w:p w:rsidR="0051130E" w:rsidRDefault="0051130E" w:rsidP="00981948">
            <w:pPr>
              <w:keepNext/>
              <w:keepLines/>
              <w:spacing w:before="40" w:after="20"/>
              <w:jc w:val="center"/>
            </w:pPr>
            <w:r>
              <w:t>Описание обозначения точки на местности (при наличии)</w:t>
            </w:r>
          </w:p>
        </w:tc>
      </w:tr>
      <w:tr w:rsidR="0051130E" w:rsidTr="00981948">
        <w:trPr>
          <w:cantSplit/>
          <w:tblHeader/>
        </w:trPr>
        <w:tc>
          <w:tcPr>
            <w:tcW w:w="0" w:type="auto"/>
            <w:vMerge/>
            <w:shd w:val="clear" w:color="auto" w:fill="auto"/>
          </w:tcPr>
          <w:p w:rsidR="0051130E" w:rsidRDefault="0051130E" w:rsidP="00981948"/>
        </w:tc>
        <w:tc>
          <w:tcPr>
            <w:tcW w:w="1710" w:type="dxa"/>
            <w:shd w:val="clear" w:color="auto" w:fill="auto"/>
            <w:vAlign w:val="center"/>
          </w:tcPr>
          <w:p w:rsidR="0051130E" w:rsidRDefault="0051130E" w:rsidP="00981948">
            <w:pPr>
              <w:keepNext/>
              <w:keepLines/>
              <w:spacing w:before="40" w:after="20"/>
              <w:jc w:val="center"/>
            </w:pPr>
            <w:r>
              <w:t>X</w:t>
            </w:r>
          </w:p>
        </w:tc>
        <w:tc>
          <w:tcPr>
            <w:tcW w:w="1710" w:type="dxa"/>
            <w:shd w:val="clear" w:color="auto" w:fill="auto"/>
            <w:vAlign w:val="center"/>
          </w:tcPr>
          <w:p w:rsidR="0051130E" w:rsidRDefault="0051130E" w:rsidP="00981948">
            <w:pPr>
              <w:keepNext/>
              <w:keepLines/>
              <w:spacing w:before="40" w:after="20"/>
              <w:jc w:val="center"/>
            </w:pPr>
            <w:r>
              <w:t>Y</w:t>
            </w:r>
          </w:p>
        </w:tc>
        <w:tc>
          <w:tcPr>
            <w:tcW w:w="0" w:type="auto"/>
            <w:vMerge/>
            <w:shd w:val="clear" w:color="auto" w:fill="auto"/>
          </w:tcPr>
          <w:p w:rsidR="0051130E" w:rsidRDefault="0051130E" w:rsidP="00981948"/>
        </w:tc>
        <w:tc>
          <w:tcPr>
            <w:tcW w:w="0" w:type="auto"/>
            <w:vMerge/>
            <w:shd w:val="clear" w:color="auto" w:fill="auto"/>
          </w:tcPr>
          <w:p w:rsidR="0051130E" w:rsidRDefault="0051130E" w:rsidP="00981948"/>
        </w:tc>
        <w:tc>
          <w:tcPr>
            <w:tcW w:w="0" w:type="auto"/>
            <w:vMerge/>
            <w:shd w:val="clear" w:color="auto" w:fill="auto"/>
          </w:tcPr>
          <w:p w:rsidR="0051130E" w:rsidRDefault="0051130E" w:rsidP="00981948"/>
        </w:tc>
      </w:tr>
      <w:tr w:rsidR="0051130E" w:rsidTr="00981948">
        <w:trPr>
          <w:cantSplit/>
        </w:trPr>
        <w:tc>
          <w:tcPr>
            <w:tcW w:w="0" w:type="auto"/>
            <w:shd w:val="clear" w:color="auto" w:fill="auto"/>
            <w:vAlign w:val="center"/>
          </w:tcPr>
          <w:p w:rsidR="0051130E" w:rsidRDefault="0051130E" w:rsidP="00981948">
            <w:pPr>
              <w:keepNext/>
              <w:keepLines/>
              <w:spacing w:before="20" w:after="20"/>
              <w:jc w:val="center"/>
            </w:pPr>
            <w:r>
              <w:t>1</w:t>
            </w:r>
          </w:p>
        </w:tc>
        <w:tc>
          <w:tcPr>
            <w:tcW w:w="0" w:type="auto"/>
            <w:shd w:val="clear" w:color="auto" w:fill="auto"/>
            <w:vAlign w:val="center"/>
          </w:tcPr>
          <w:p w:rsidR="0051130E" w:rsidRDefault="0051130E" w:rsidP="00981948">
            <w:pPr>
              <w:keepNext/>
              <w:keepLines/>
              <w:spacing w:before="20" w:after="20"/>
              <w:jc w:val="center"/>
            </w:pPr>
            <w:r>
              <w:t>2</w:t>
            </w:r>
          </w:p>
        </w:tc>
        <w:tc>
          <w:tcPr>
            <w:tcW w:w="0" w:type="auto"/>
            <w:shd w:val="clear" w:color="auto" w:fill="auto"/>
            <w:vAlign w:val="center"/>
          </w:tcPr>
          <w:p w:rsidR="0051130E" w:rsidRDefault="0051130E" w:rsidP="00981948">
            <w:pPr>
              <w:keepNext/>
              <w:keepLines/>
              <w:spacing w:before="20" w:after="20"/>
              <w:jc w:val="center"/>
            </w:pPr>
            <w:r>
              <w:t>3</w:t>
            </w:r>
          </w:p>
        </w:tc>
        <w:tc>
          <w:tcPr>
            <w:tcW w:w="0" w:type="auto"/>
            <w:shd w:val="clear" w:color="auto" w:fill="auto"/>
            <w:vAlign w:val="center"/>
          </w:tcPr>
          <w:p w:rsidR="0051130E" w:rsidRDefault="0051130E" w:rsidP="00981948">
            <w:pPr>
              <w:keepNext/>
              <w:keepLines/>
              <w:spacing w:before="20" w:after="20"/>
              <w:jc w:val="center"/>
            </w:pPr>
            <w:r>
              <w:t>4</w:t>
            </w:r>
          </w:p>
        </w:tc>
        <w:tc>
          <w:tcPr>
            <w:tcW w:w="0" w:type="auto"/>
            <w:shd w:val="clear" w:color="auto" w:fill="auto"/>
            <w:vAlign w:val="center"/>
          </w:tcPr>
          <w:p w:rsidR="0051130E" w:rsidRDefault="0051130E" w:rsidP="00981948">
            <w:pPr>
              <w:keepNext/>
              <w:keepLines/>
              <w:spacing w:before="20" w:after="20"/>
              <w:jc w:val="center"/>
            </w:pPr>
            <w:r>
              <w:t>5</w:t>
            </w:r>
          </w:p>
        </w:tc>
        <w:tc>
          <w:tcPr>
            <w:tcW w:w="0" w:type="auto"/>
            <w:shd w:val="clear" w:color="auto" w:fill="auto"/>
            <w:vAlign w:val="center"/>
          </w:tcPr>
          <w:p w:rsidR="0051130E" w:rsidRDefault="0051130E" w:rsidP="00981948">
            <w:pPr>
              <w:keepNext/>
              <w:keepLines/>
              <w:spacing w:before="20" w:after="20"/>
              <w:jc w:val="center"/>
            </w:pPr>
            <w:r>
              <w:t>6</w:t>
            </w:r>
          </w:p>
        </w:tc>
      </w:tr>
      <w:tr w:rsidR="0051130E" w:rsidTr="00981948">
        <w:tc>
          <w:tcPr>
            <w:tcW w:w="1640" w:type="dxa"/>
            <w:shd w:val="clear" w:color="auto" w:fill="auto"/>
            <w:vAlign w:val="center"/>
          </w:tcPr>
          <w:p w:rsidR="0051130E" w:rsidRDefault="0051130E" w:rsidP="00981948">
            <w:pPr>
              <w:keepLines/>
              <w:jc w:val="center"/>
            </w:pPr>
            <w:r>
              <w:t>1</w:t>
            </w:r>
          </w:p>
        </w:tc>
        <w:tc>
          <w:tcPr>
            <w:tcW w:w="1710" w:type="dxa"/>
            <w:shd w:val="clear" w:color="auto" w:fill="auto"/>
            <w:vAlign w:val="center"/>
          </w:tcPr>
          <w:p w:rsidR="0051130E" w:rsidRDefault="0051130E" w:rsidP="00981948">
            <w:pPr>
              <w:keepLines/>
              <w:jc w:val="center"/>
            </w:pPr>
            <w:r>
              <w:t>693244.59</w:t>
            </w:r>
          </w:p>
        </w:tc>
        <w:tc>
          <w:tcPr>
            <w:tcW w:w="1710" w:type="dxa"/>
            <w:shd w:val="clear" w:color="auto" w:fill="auto"/>
            <w:vAlign w:val="center"/>
          </w:tcPr>
          <w:p w:rsidR="0051130E" w:rsidRDefault="0051130E" w:rsidP="00981948">
            <w:pPr>
              <w:keepLines/>
              <w:jc w:val="center"/>
            </w:pPr>
            <w:r>
              <w:t>79332.78</w:t>
            </w:r>
          </w:p>
        </w:tc>
        <w:tc>
          <w:tcPr>
            <w:tcW w:w="2740" w:type="dxa"/>
            <w:shd w:val="clear" w:color="auto" w:fill="auto"/>
            <w:vAlign w:val="center"/>
          </w:tcPr>
          <w:p w:rsidR="0051130E" w:rsidRDefault="0051130E" w:rsidP="00981948">
            <w:pPr>
              <w:keepLines/>
              <w:jc w:val="center"/>
            </w:pPr>
            <w:r>
              <w:t>Аналитический метод</w:t>
            </w:r>
          </w:p>
        </w:tc>
        <w:tc>
          <w:tcPr>
            <w:tcW w:w="2520" w:type="dxa"/>
            <w:shd w:val="clear" w:color="auto" w:fill="auto"/>
            <w:vAlign w:val="center"/>
          </w:tcPr>
          <w:p w:rsidR="0051130E" w:rsidRDefault="0051130E" w:rsidP="00981948">
            <w:pPr>
              <w:keepLines/>
              <w:jc w:val="center"/>
            </w:pPr>
            <w:r>
              <w:t>0.1</w:t>
            </w:r>
          </w:p>
        </w:tc>
        <w:tc>
          <w:tcPr>
            <w:tcW w:w="2520" w:type="dxa"/>
            <w:shd w:val="clear" w:color="auto" w:fill="auto"/>
            <w:vAlign w:val="center"/>
          </w:tcPr>
          <w:p w:rsidR="0051130E" w:rsidRDefault="0051130E" w:rsidP="00981948">
            <w:pPr>
              <w:keepLines/>
              <w:jc w:val="center"/>
            </w:pPr>
            <w:r>
              <w:t>-</w:t>
            </w:r>
          </w:p>
        </w:tc>
      </w:tr>
      <w:tr w:rsidR="0051130E" w:rsidTr="00981948">
        <w:tc>
          <w:tcPr>
            <w:tcW w:w="1640" w:type="dxa"/>
            <w:shd w:val="clear" w:color="auto" w:fill="auto"/>
            <w:vAlign w:val="center"/>
          </w:tcPr>
          <w:p w:rsidR="0051130E" w:rsidRDefault="0051130E" w:rsidP="00981948">
            <w:pPr>
              <w:keepLines/>
              <w:jc w:val="center"/>
            </w:pPr>
            <w:r>
              <w:lastRenderedPageBreak/>
              <w:t>2</w:t>
            </w:r>
          </w:p>
        </w:tc>
        <w:tc>
          <w:tcPr>
            <w:tcW w:w="1710" w:type="dxa"/>
            <w:shd w:val="clear" w:color="auto" w:fill="auto"/>
            <w:vAlign w:val="center"/>
          </w:tcPr>
          <w:p w:rsidR="0051130E" w:rsidRDefault="0051130E" w:rsidP="00981948">
            <w:pPr>
              <w:keepLines/>
              <w:jc w:val="center"/>
            </w:pPr>
            <w:r>
              <w:t>693238.50</w:t>
            </w:r>
          </w:p>
        </w:tc>
        <w:tc>
          <w:tcPr>
            <w:tcW w:w="1710" w:type="dxa"/>
            <w:shd w:val="clear" w:color="auto" w:fill="auto"/>
            <w:vAlign w:val="center"/>
          </w:tcPr>
          <w:p w:rsidR="0051130E" w:rsidRDefault="0051130E" w:rsidP="00981948">
            <w:pPr>
              <w:keepLines/>
              <w:jc w:val="center"/>
            </w:pPr>
            <w:r>
              <w:t>79348.63</w:t>
            </w:r>
          </w:p>
        </w:tc>
        <w:tc>
          <w:tcPr>
            <w:tcW w:w="2740" w:type="dxa"/>
            <w:shd w:val="clear" w:color="auto" w:fill="auto"/>
            <w:vAlign w:val="center"/>
          </w:tcPr>
          <w:p w:rsidR="0051130E" w:rsidRDefault="0051130E" w:rsidP="00981948">
            <w:pPr>
              <w:keepLines/>
              <w:jc w:val="center"/>
            </w:pPr>
            <w:r>
              <w:t>Аналитический метод</w:t>
            </w:r>
          </w:p>
        </w:tc>
        <w:tc>
          <w:tcPr>
            <w:tcW w:w="2520" w:type="dxa"/>
            <w:shd w:val="clear" w:color="auto" w:fill="auto"/>
            <w:vAlign w:val="center"/>
          </w:tcPr>
          <w:p w:rsidR="0051130E" w:rsidRDefault="0051130E" w:rsidP="00981948">
            <w:pPr>
              <w:keepLines/>
              <w:jc w:val="center"/>
            </w:pPr>
            <w:r>
              <w:t>0.1</w:t>
            </w:r>
          </w:p>
        </w:tc>
        <w:tc>
          <w:tcPr>
            <w:tcW w:w="2520" w:type="dxa"/>
            <w:shd w:val="clear" w:color="auto" w:fill="auto"/>
            <w:vAlign w:val="center"/>
          </w:tcPr>
          <w:p w:rsidR="0051130E" w:rsidRDefault="0051130E" w:rsidP="00981948">
            <w:pPr>
              <w:keepLines/>
              <w:jc w:val="center"/>
            </w:pPr>
            <w:r>
              <w:t>-</w:t>
            </w:r>
          </w:p>
        </w:tc>
      </w:tr>
      <w:tr w:rsidR="0051130E" w:rsidTr="00981948">
        <w:tc>
          <w:tcPr>
            <w:tcW w:w="1640" w:type="dxa"/>
            <w:shd w:val="clear" w:color="auto" w:fill="auto"/>
            <w:vAlign w:val="center"/>
          </w:tcPr>
          <w:p w:rsidR="0051130E" w:rsidRDefault="0051130E" w:rsidP="00981948">
            <w:pPr>
              <w:keepLines/>
              <w:jc w:val="center"/>
            </w:pPr>
            <w:r>
              <w:t>3</w:t>
            </w:r>
          </w:p>
        </w:tc>
        <w:tc>
          <w:tcPr>
            <w:tcW w:w="1710" w:type="dxa"/>
            <w:shd w:val="clear" w:color="auto" w:fill="auto"/>
            <w:vAlign w:val="center"/>
          </w:tcPr>
          <w:p w:rsidR="0051130E" w:rsidRDefault="0051130E" w:rsidP="00981948">
            <w:pPr>
              <w:keepLines/>
              <w:jc w:val="center"/>
            </w:pPr>
            <w:r>
              <w:t>693235.04</w:t>
            </w:r>
          </w:p>
        </w:tc>
        <w:tc>
          <w:tcPr>
            <w:tcW w:w="1710" w:type="dxa"/>
            <w:shd w:val="clear" w:color="auto" w:fill="auto"/>
            <w:vAlign w:val="center"/>
          </w:tcPr>
          <w:p w:rsidR="0051130E" w:rsidRDefault="0051130E" w:rsidP="00981948">
            <w:pPr>
              <w:keepLines/>
              <w:jc w:val="center"/>
            </w:pPr>
            <w:r>
              <w:t>79347.29</w:t>
            </w:r>
          </w:p>
        </w:tc>
        <w:tc>
          <w:tcPr>
            <w:tcW w:w="2740" w:type="dxa"/>
            <w:shd w:val="clear" w:color="auto" w:fill="auto"/>
            <w:vAlign w:val="center"/>
          </w:tcPr>
          <w:p w:rsidR="0051130E" w:rsidRDefault="0051130E" w:rsidP="00981948">
            <w:pPr>
              <w:keepLines/>
              <w:jc w:val="center"/>
            </w:pPr>
            <w:r>
              <w:t>Аналитический метод</w:t>
            </w:r>
          </w:p>
        </w:tc>
        <w:tc>
          <w:tcPr>
            <w:tcW w:w="2520" w:type="dxa"/>
            <w:shd w:val="clear" w:color="auto" w:fill="auto"/>
            <w:vAlign w:val="center"/>
          </w:tcPr>
          <w:p w:rsidR="0051130E" w:rsidRDefault="0051130E" w:rsidP="00981948">
            <w:pPr>
              <w:keepLines/>
              <w:jc w:val="center"/>
            </w:pPr>
            <w:r>
              <w:t>0.1</w:t>
            </w:r>
          </w:p>
        </w:tc>
        <w:tc>
          <w:tcPr>
            <w:tcW w:w="2520" w:type="dxa"/>
            <w:shd w:val="clear" w:color="auto" w:fill="auto"/>
            <w:vAlign w:val="center"/>
          </w:tcPr>
          <w:p w:rsidR="0051130E" w:rsidRDefault="0051130E" w:rsidP="00981948">
            <w:pPr>
              <w:keepLines/>
              <w:jc w:val="center"/>
            </w:pPr>
            <w:r>
              <w:t>-</w:t>
            </w:r>
          </w:p>
        </w:tc>
      </w:tr>
      <w:tr w:rsidR="0051130E" w:rsidTr="00981948">
        <w:tc>
          <w:tcPr>
            <w:tcW w:w="1640" w:type="dxa"/>
            <w:shd w:val="clear" w:color="auto" w:fill="auto"/>
            <w:vAlign w:val="center"/>
          </w:tcPr>
          <w:p w:rsidR="0051130E" w:rsidRDefault="0051130E" w:rsidP="00981948">
            <w:pPr>
              <w:keepLines/>
              <w:jc w:val="center"/>
            </w:pPr>
            <w:r>
              <w:t>4</w:t>
            </w:r>
          </w:p>
        </w:tc>
        <w:tc>
          <w:tcPr>
            <w:tcW w:w="1710" w:type="dxa"/>
            <w:shd w:val="clear" w:color="auto" w:fill="auto"/>
            <w:vAlign w:val="center"/>
          </w:tcPr>
          <w:p w:rsidR="0051130E" w:rsidRDefault="0051130E" w:rsidP="00981948">
            <w:pPr>
              <w:keepLines/>
              <w:jc w:val="center"/>
            </w:pPr>
            <w:r>
              <w:t>693240.59</w:t>
            </w:r>
          </w:p>
        </w:tc>
        <w:tc>
          <w:tcPr>
            <w:tcW w:w="1710" w:type="dxa"/>
            <w:shd w:val="clear" w:color="auto" w:fill="auto"/>
            <w:vAlign w:val="center"/>
          </w:tcPr>
          <w:p w:rsidR="0051130E" w:rsidRDefault="0051130E" w:rsidP="00981948">
            <w:pPr>
              <w:keepLines/>
              <w:jc w:val="center"/>
            </w:pPr>
            <w:r>
              <w:t>79332.93</w:t>
            </w:r>
          </w:p>
        </w:tc>
        <w:tc>
          <w:tcPr>
            <w:tcW w:w="2740" w:type="dxa"/>
            <w:shd w:val="clear" w:color="auto" w:fill="auto"/>
            <w:vAlign w:val="center"/>
          </w:tcPr>
          <w:p w:rsidR="0051130E" w:rsidRDefault="0051130E" w:rsidP="00981948">
            <w:pPr>
              <w:keepLines/>
              <w:jc w:val="center"/>
            </w:pPr>
            <w:r>
              <w:t>Аналитический метод</w:t>
            </w:r>
          </w:p>
        </w:tc>
        <w:tc>
          <w:tcPr>
            <w:tcW w:w="2520" w:type="dxa"/>
            <w:shd w:val="clear" w:color="auto" w:fill="auto"/>
            <w:vAlign w:val="center"/>
          </w:tcPr>
          <w:p w:rsidR="0051130E" w:rsidRDefault="0051130E" w:rsidP="00981948">
            <w:pPr>
              <w:keepLines/>
              <w:jc w:val="center"/>
            </w:pPr>
            <w:r>
              <w:t>0.1</w:t>
            </w:r>
          </w:p>
        </w:tc>
        <w:tc>
          <w:tcPr>
            <w:tcW w:w="2520" w:type="dxa"/>
            <w:shd w:val="clear" w:color="auto" w:fill="auto"/>
            <w:vAlign w:val="center"/>
          </w:tcPr>
          <w:p w:rsidR="0051130E" w:rsidRDefault="0051130E" w:rsidP="00981948">
            <w:pPr>
              <w:keepLines/>
              <w:jc w:val="center"/>
            </w:pPr>
            <w:r>
              <w:t>-</w:t>
            </w:r>
          </w:p>
        </w:tc>
      </w:tr>
      <w:tr w:rsidR="0051130E" w:rsidTr="00981948">
        <w:tc>
          <w:tcPr>
            <w:tcW w:w="1640" w:type="dxa"/>
            <w:shd w:val="clear" w:color="auto" w:fill="auto"/>
            <w:vAlign w:val="center"/>
          </w:tcPr>
          <w:p w:rsidR="0051130E" w:rsidRDefault="0051130E" w:rsidP="00981948">
            <w:pPr>
              <w:keepLines/>
              <w:jc w:val="center"/>
            </w:pPr>
            <w:r>
              <w:t>5</w:t>
            </w:r>
          </w:p>
        </w:tc>
        <w:tc>
          <w:tcPr>
            <w:tcW w:w="1710" w:type="dxa"/>
            <w:shd w:val="clear" w:color="auto" w:fill="auto"/>
            <w:vAlign w:val="center"/>
          </w:tcPr>
          <w:p w:rsidR="0051130E" w:rsidRDefault="0051130E" w:rsidP="00981948">
            <w:pPr>
              <w:keepLines/>
              <w:jc w:val="center"/>
            </w:pPr>
            <w:r>
              <w:t>693228.87</w:t>
            </w:r>
          </w:p>
        </w:tc>
        <w:tc>
          <w:tcPr>
            <w:tcW w:w="1710" w:type="dxa"/>
            <w:shd w:val="clear" w:color="auto" w:fill="auto"/>
            <w:vAlign w:val="center"/>
          </w:tcPr>
          <w:p w:rsidR="0051130E" w:rsidRDefault="0051130E" w:rsidP="00981948">
            <w:pPr>
              <w:keepLines/>
              <w:jc w:val="center"/>
            </w:pPr>
            <w:r>
              <w:t>79280.93</w:t>
            </w:r>
          </w:p>
        </w:tc>
        <w:tc>
          <w:tcPr>
            <w:tcW w:w="2740" w:type="dxa"/>
            <w:shd w:val="clear" w:color="auto" w:fill="auto"/>
            <w:vAlign w:val="center"/>
          </w:tcPr>
          <w:p w:rsidR="0051130E" w:rsidRDefault="0051130E" w:rsidP="00981948">
            <w:pPr>
              <w:keepLines/>
              <w:jc w:val="center"/>
            </w:pPr>
            <w:r>
              <w:t>Аналитический метод</w:t>
            </w:r>
          </w:p>
        </w:tc>
        <w:tc>
          <w:tcPr>
            <w:tcW w:w="2520" w:type="dxa"/>
            <w:shd w:val="clear" w:color="auto" w:fill="auto"/>
            <w:vAlign w:val="center"/>
          </w:tcPr>
          <w:p w:rsidR="0051130E" w:rsidRDefault="0051130E" w:rsidP="00981948">
            <w:pPr>
              <w:keepLines/>
              <w:jc w:val="center"/>
            </w:pPr>
            <w:r>
              <w:t>0.1</w:t>
            </w:r>
          </w:p>
        </w:tc>
        <w:tc>
          <w:tcPr>
            <w:tcW w:w="2520" w:type="dxa"/>
            <w:shd w:val="clear" w:color="auto" w:fill="auto"/>
            <w:vAlign w:val="center"/>
          </w:tcPr>
          <w:p w:rsidR="0051130E" w:rsidRDefault="0051130E" w:rsidP="00981948">
            <w:pPr>
              <w:keepLines/>
              <w:jc w:val="center"/>
            </w:pPr>
            <w:r>
              <w:t>-</w:t>
            </w:r>
          </w:p>
        </w:tc>
      </w:tr>
      <w:tr w:rsidR="0051130E" w:rsidTr="00981948">
        <w:tc>
          <w:tcPr>
            <w:tcW w:w="1640" w:type="dxa"/>
            <w:shd w:val="clear" w:color="auto" w:fill="auto"/>
            <w:vAlign w:val="center"/>
          </w:tcPr>
          <w:p w:rsidR="0051130E" w:rsidRDefault="0051130E" w:rsidP="00981948">
            <w:pPr>
              <w:keepLines/>
              <w:jc w:val="center"/>
            </w:pPr>
            <w:r>
              <w:t>6</w:t>
            </w:r>
          </w:p>
        </w:tc>
        <w:tc>
          <w:tcPr>
            <w:tcW w:w="1710" w:type="dxa"/>
            <w:shd w:val="clear" w:color="auto" w:fill="auto"/>
            <w:vAlign w:val="center"/>
          </w:tcPr>
          <w:p w:rsidR="0051130E" w:rsidRDefault="0051130E" w:rsidP="00981948">
            <w:pPr>
              <w:keepLines/>
              <w:jc w:val="center"/>
            </w:pPr>
            <w:r>
              <w:t>693232.77</w:t>
            </w:r>
          </w:p>
        </w:tc>
        <w:tc>
          <w:tcPr>
            <w:tcW w:w="1710" w:type="dxa"/>
            <w:shd w:val="clear" w:color="auto" w:fill="auto"/>
            <w:vAlign w:val="center"/>
          </w:tcPr>
          <w:p w:rsidR="0051130E" w:rsidRDefault="0051130E" w:rsidP="00981948">
            <w:pPr>
              <w:keepLines/>
              <w:jc w:val="center"/>
            </w:pPr>
            <w:r>
              <w:t>79280.05</w:t>
            </w:r>
          </w:p>
        </w:tc>
        <w:tc>
          <w:tcPr>
            <w:tcW w:w="2740" w:type="dxa"/>
            <w:shd w:val="clear" w:color="auto" w:fill="auto"/>
            <w:vAlign w:val="center"/>
          </w:tcPr>
          <w:p w:rsidR="0051130E" w:rsidRDefault="0051130E" w:rsidP="00981948">
            <w:pPr>
              <w:keepLines/>
              <w:jc w:val="center"/>
            </w:pPr>
            <w:r>
              <w:t>Аналитический метод</w:t>
            </w:r>
          </w:p>
        </w:tc>
        <w:tc>
          <w:tcPr>
            <w:tcW w:w="2520" w:type="dxa"/>
            <w:shd w:val="clear" w:color="auto" w:fill="auto"/>
            <w:vAlign w:val="center"/>
          </w:tcPr>
          <w:p w:rsidR="0051130E" w:rsidRDefault="0051130E" w:rsidP="00981948">
            <w:pPr>
              <w:keepLines/>
              <w:jc w:val="center"/>
            </w:pPr>
            <w:r>
              <w:t>0.1</w:t>
            </w:r>
          </w:p>
        </w:tc>
        <w:tc>
          <w:tcPr>
            <w:tcW w:w="2520" w:type="dxa"/>
            <w:shd w:val="clear" w:color="auto" w:fill="auto"/>
            <w:vAlign w:val="center"/>
          </w:tcPr>
          <w:p w:rsidR="0051130E" w:rsidRDefault="0051130E" w:rsidP="00981948">
            <w:pPr>
              <w:keepLines/>
              <w:jc w:val="center"/>
            </w:pPr>
            <w:r>
              <w:t>-</w:t>
            </w:r>
          </w:p>
        </w:tc>
      </w:tr>
      <w:tr w:rsidR="0051130E" w:rsidTr="00981948">
        <w:tc>
          <w:tcPr>
            <w:tcW w:w="1640" w:type="dxa"/>
            <w:shd w:val="clear" w:color="auto" w:fill="auto"/>
            <w:vAlign w:val="center"/>
          </w:tcPr>
          <w:p w:rsidR="0051130E" w:rsidRDefault="0051130E" w:rsidP="00981948">
            <w:pPr>
              <w:keepLines/>
              <w:jc w:val="center"/>
            </w:pPr>
            <w:r>
              <w:t>1</w:t>
            </w:r>
          </w:p>
        </w:tc>
        <w:tc>
          <w:tcPr>
            <w:tcW w:w="1710" w:type="dxa"/>
            <w:shd w:val="clear" w:color="auto" w:fill="auto"/>
            <w:vAlign w:val="center"/>
          </w:tcPr>
          <w:p w:rsidR="0051130E" w:rsidRDefault="0051130E" w:rsidP="00981948">
            <w:pPr>
              <w:keepLines/>
              <w:jc w:val="center"/>
            </w:pPr>
            <w:r>
              <w:t>693244.59</w:t>
            </w:r>
          </w:p>
        </w:tc>
        <w:tc>
          <w:tcPr>
            <w:tcW w:w="1710" w:type="dxa"/>
            <w:shd w:val="clear" w:color="auto" w:fill="auto"/>
            <w:vAlign w:val="center"/>
          </w:tcPr>
          <w:p w:rsidR="0051130E" w:rsidRDefault="0051130E" w:rsidP="00981948">
            <w:pPr>
              <w:keepLines/>
              <w:jc w:val="center"/>
            </w:pPr>
            <w:r>
              <w:t>79332.78</w:t>
            </w:r>
          </w:p>
        </w:tc>
        <w:tc>
          <w:tcPr>
            <w:tcW w:w="2740" w:type="dxa"/>
            <w:shd w:val="clear" w:color="auto" w:fill="auto"/>
            <w:vAlign w:val="center"/>
          </w:tcPr>
          <w:p w:rsidR="0051130E" w:rsidRDefault="0051130E" w:rsidP="00981948">
            <w:pPr>
              <w:keepLines/>
              <w:jc w:val="center"/>
            </w:pPr>
            <w:r>
              <w:t>Аналитический метод</w:t>
            </w:r>
          </w:p>
        </w:tc>
        <w:tc>
          <w:tcPr>
            <w:tcW w:w="2520" w:type="dxa"/>
            <w:shd w:val="clear" w:color="auto" w:fill="auto"/>
            <w:vAlign w:val="center"/>
          </w:tcPr>
          <w:p w:rsidR="0051130E" w:rsidRDefault="0051130E" w:rsidP="00981948">
            <w:pPr>
              <w:keepLines/>
              <w:jc w:val="center"/>
            </w:pPr>
            <w:r>
              <w:t>0.1</w:t>
            </w:r>
          </w:p>
        </w:tc>
        <w:tc>
          <w:tcPr>
            <w:tcW w:w="2520" w:type="dxa"/>
            <w:shd w:val="clear" w:color="auto" w:fill="auto"/>
            <w:vAlign w:val="center"/>
          </w:tcPr>
          <w:p w:rsidR="0051130E" w:rsidRDefault="0051130E" w:rsidP="00981948">
            <w:pPr>
              <w:keepLines/>
              <w:jc w:val="center"/>
            </w:pPr>
            <w:r>
              <w:t>-</w:t>
            </w:r>
          </w:p>
        </w:tc>
      </w:tr>
    </w:tbl>
    <w:p w:rsidR="0051130E" w:rsidRDefault="0051130E" w:rsidP="0051130E">
      <w:pPr>
        <w:sectPr w:rsidR="0051130E">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456"/>
        <w:gridCol w:w="1288"/>
        <w:gridCol w:w="1212"/>
        <w:gridCol w:w="2089"/>
        <w:gridCol w:w="2188"/>
        <w:gridCol w:w="1956"/>
      </w:tblGrid>
      <w:tr w:rsidR="0051130E" w:rsidTr="00981948">
        <w:trPr>
          <w:cantSplit/>
          <w:tblHeader/>
        </w:trPr>
        <w:tc>
          <w:tcPr>
            <w:tcW w:w="0" w:type="auto"/>
            <w:gridSpan w:val="6"/>
            <w:shd w:val="clear" w:color="auto" w:fill="auto"/>
          </w:tcPr>
          <w:p w:rsidR="0051130E" w:rsidRDefault="0051130E" w:rsidP="00981948">
            <w:pPr>
              <w:keepNext/>
              <w:keepLines/>
              <w:spacing w:before="40" w:after="20"/>
              <w:jc w:val="center"/>
            </w:pPr>
            <w:r>
              <w:lastRenderedPageBreak/>
              <w:t>3. Сведения о характерных точках части (частей) границы объекта</w:t>
            </w:r>
          </w:p>
        </w:tc>
      </w:tr>
      <w:tr w:rsidR="0051130E" w:rsidTr="00981948">
        <w:trPr>
          <w:cantSplit/>
          <w:trHeight w:val="384"/>
          <w:tblHeader/>
        </w:trPr>
        <w:tc>
          <w:tcPr>
            <w:tcW w:w="1640" w:type="dxa"/>
            <w:vMerge w:val="restart"/>
            <w:shd w:val="clear" w:color="auto" w:fill="auto"/>
            <w:vAlign w:val="center"/>
          </w:tcPr>
          <w:p w:rsidR="0051130E" w:rsidRDefault="0051130E" w:rsidP="00981948">
            <w:pPr>
              <w:keepNext/>
              <w:keepLines/>
              <w:spacing w:before="40" w:after="20"/>
              <w:jc w:val="center"/>
            </w:pPr>
            <w:r>
              <w:t>Обозначение характерных точек части границы</w:t>
            </w:r>
          </w:p>
        </w:tc>
        <w:tc>
          <w:tcPr>
            <w:tcW w:w="0" w:type="auto"/>
            <w:gridSpan w:val="2"/>
            <w:shd w:val="clear" w:color="auto" w:fill="auto"/>
            <w:vAlign w:val="center"/>
          </w:tcPr>
          <w:p w:rsidR="0051130E" w:rsidRDefault="0051130E" w:rsidP="00981948">
            <w:pPr>
              <w:keepNext/>
              <w:keepLines/>
              <w:spacing w:before="40" w:after="20"/>
              <w:jc w:val="center"/>
            </w:pPr>
            <w:r>
              <w:t>Координаты, м</w:t>
            </w:r>
          </w:p>
        </w:tc>
        <w:tc>
          <w:tcPr>
            <w:tcW w:w="2740" w:type="dxa"/>
            <w:vMerge w:val="restart"/>
            <w:shd w:val="clear" w:color="auto" w:fill="auto"/>
            <w:vAlign w:val="center"/>
          </w:tcPr>
          <w:p w:rsidR="0051130E" w:rsidRDefault="0051130E" w:rsidP="00981948">
            <w:pPr>
              <w:keepNext/>
              <w:keepLines/>
              <w:spacing w:before="40" w:after="20"/>
              <w:jc w:val="center"/>
            </w:pPr>
            <w:r>
              <w:t>Метод определения координат характерной точки</w:t>
            </w:r>
          </w:p>
        </w:tc>
        <w:tc>
          <w:tcPr>
            <w:tcW w:w="2740" w:type="dxa"/>
            <w:vMerge w:val="restart"/>
            <w:shd w:val="clear" w:color="auto" w:fill="auto"/>
            <w:vAlign w:val="center"/>
          </w:tcPr>
          <w:p w:rsidR="0051130E" w:rsidRDefault="0051130E" w:rsidP="00981948">
            <w:pPr>
              <w:keepNext/>
              <w:keepLines/>
              <w:spacing w:before="40" w:after="20"/>
              <w:jc w:val="center"/>
            </w:pPr>
            <w:r>
              <w:t>Средняя квадратическая погрешность положения характерной точки (Mt), м</w:t>
            </w:r>
          </w:p>
        </w:tc>
        <w:tc>
          <w:tcPr>
            <w:tcW w:w="2520" w:type="dxa"/>
            <w:vMerge w:val="restart"/>
            <w:shd w:val="clear" w:color="auto" w:fill="auto"/>
            <w:vAlign w:val="center"/>
          </w:tcPr>
          <w:p w:rsidR="0051130E" w:rsidRDefault="0051130E" w:rsidP="00981948">
            <w:pPr>
              <w:keepNext/>
              <w:keepLines/>
              <w:spacing w:before="40" w:after="20"/>
              <w:jc w:val="center"/>
            </w:pPr>
            <w:r>
              <w:t>Описание обозначения точки на местности (при наличии)</w:t>
            </w:r>
          </w:p>
        </w:tc>
      </w:tr>
      <w:tr w:rsidR="0051130E" w:rsidTr="00981948">
        <w:trPr>
          <w:cantSplit/>
          <w:tblHeader/>
        </w:trPr>
        <w:tc>
          <w:tcPr>
            <w:tcW w:w="0" w:type="auto"/>
            <w:vMerge/>
            <w:shd w:val="clear" w:color="auto" w:fill="auto"/>
          </w:tcPr>
          <w:p w:rsidR="0051130E" w:rsidRDefault="0051130E" w:rsidP="00981948"/>
        </w:tc>
        <w:tc>
          <w:tcPr>
            <w:tcW w:w="1710" w:type="dxa"/>
            <w:shd w:val="clear" w:color="auto" w:fill="auto"/>
            <w:vAlign w:val="center"/>
          </w:tcPr>
          <w:p w:rsidR="0051130E" w:rsidRDefault="0051130E" w:rsidP="00981948">
            <w:pPr>
              <w:keepNext/>
              <w:keepLines/>
              <w:spacing w:before="40" w:after="20"/>
              <w:jc w:val="center"/>
            </w:pPr>
            <w:r>
              <w:t>X</w:t>
            </w:r>
          </w:p>
        </w:tc>
        <w:tc>
          <w:tcPr>
            <w:tcW w:w="1710" w:type="dxa"/>
            <w:shd w:val="clear" w:color="auto" w:fill="auto"/>
            <w:vAlign w:val="center"/>
          </w:tcPr>
          <w:p w:rsidR="0051130E" w:rsidRDefault="0051130E" w:rsidP="00981948">
            <w:pPr>
              <w:keepNext/>
              <w:keepLines/>
              <w:spacing w:before="40" w:after="20"/>
              <w:jc w:val="center"/>
            </w:pPr>
            <w:r>
              <w:t>Y</w:t>
            </w:r>
          </w:p>
        </w:tc>
        <w:tc>
          <w:tcPr>
            <w:tcW w:w="0" w:type="auto"/>
            <w:vMerge/>
            <w:shd w:val="clear" w:color="auto" w:fill="auto"/>
          </w:tcPr>
          <w:p w:rsidR="0051130E" w:rsidRDefault="0051130E" w:rsidP="00981948"/>
        </w:tc>
        <w:tc>
          <w:tcPr>
            <w:tcW w:w="0" w:type="auto"/>
            <w:vMerge/>
            <w:shd w:val="clear" w:color="auto" w:fill="auto"/>
          </w:tcPr>
          <w:p w:rsidR="0051130E" w:rsidRDefault="0051130E" w:rsidP="00981948"/>
        </w:tc>
        <w:tc>
          <w:tcPr>
            <w:tcW w:w="0" w:type="auto"/>
            <w:vMerge/>
            <w:shd w:val="clear" w:color="auto" w:fill="auto"/>
          </w:tcPr>
          <w:p w:rsidR="0051130E" w:rsidRDefault="0051130E" w:rsidP="00981948"/>
        </w:tc>
      </w:tr>
      <w:tr w:rsidR="0051130E" w:rsidTr="00981948">
        <w:trPr>
          <w:cantSplit/>
        </w:trPr>
        <w:tc>
          <w:tcPr>
            <w:tcW w:w="0" w:type="auto"/>
            <w:shd w:val="clear" w:color="auto" w:fill="auto"/>
            <w:vAlign w:val="center"/>
          </w:tcPr>
          <w:p w:rsidR="0051130E" w:rsidRDefault="0051130E" w:rsidP="00981948">
            <w:pPr>
              <w:keepNext/>
              <w:keepLines/>
              <w:spacing w:before="20" w:after="20"/>
              <w:jc w:val="center"/>
            </w:pPr>
            <w:r>
              <w:t>1</w:t>
            </w:r>
          </w:p>
        </w:tc>
        <w:tc>
          <w:tcPr>
            <w:tcW w:w="0" w:type="auto"/>
            <w:shd w:val="clear" w:color="auto" w:fill="auto"/>
            <w:vAlign w:val="center"/>
          </w:tcPr>
          <w:p w:rsidR="0051130E" w:rsidRDefault="0051130E" w:rsidP="00981948">
            <w:pPr>
              <w:keepNext/>
              <w:keepLines/>
              <w:spacing w:before="20" w:after="20"/>
              <w:jc w:val="center"/>
            </w:pPr>
            <w:r>
              <w:t>2</w:t>
            </w:r>
          </w:p>
        </w:tc>
        <w:tc>
          <w:tcPr>
            <w:tcW w:w="0" w:type="auto"/>
            <w:shd w:val="clear" w:color="auto" w:fill="auto"/>
            <w:vAlign w:val="center"/>
          </w:tcPr>
          <w:p w:rsidR="0051130E" w:rsidRDefault="0051130E" w:rsidP="00981948">
            <w:pPr>
              <w:keepNext/>
              <w:keepLines/>
              <w:spacing w:before="20" w:after="20"/>
              <w:jc w:val="center"/>
            </w:pPr>
            <w:r>
              <w:t>3</w:t>
            </w:r>
          </w:p>
        </w:tc>
        <w:tc>
          <w:tcPr>
            <w:tcW w:w="0" w:type="auto"/>
            <w:shd w:val="clear" w:color="auto" w:fill="auto"/>
            <w:vAlign w:val="center"/>
          </w:tcPr>
          <w:p w:rsidR="0051130E" w:rsidRDefault="0051130E" w:rsidP="00981948">
            <w:pPr>
              <w:keepNext/>
              <w:keepLines/>
              <w:spacing w:before="20" w:after="20"/>
              <w:jc w:val="center"/>
            </w:pPr>
            <w:r>
              <w:t>4</w:t>
            </w:r>
          </w:p>
        </w:tc>
        <w:tc>
          <w:tcPr>
            <w:tcW w:w="0" w:type="auto"/>
            <w:shd w:val="clear" w:color="auto" w:fill="auto"/>
            <w:vAlign w:val="center"/>
          </w:tcPr>
          <w:p w:rsidR="0051130E" w:rsidRDefault="0051130E" w:rsidP="00981948">
            <w:pPr>
              <w:keepNext/>
              <w:keepLines/>
              <w:spacing w:before="20" w:after="20"/>
              <w:jc w:val="center"/>
            </w:pPr>
            <w:r>
              <w:t>5</w:t>
            </w:r>
          </w:p>
        </w:tc>
        <w:tc>
          <w:tcPr>
            <w:tcW w:w="0" w:type="auto"/>
            <w:shd w:val="clear" w:color="auto" w:fill="auto"/>
            <w:vAlign w:val="center"/>
          </w:tcPr>
          <w:p w:rsidR="0051130E" w:rsidRDefault="0051130E" w:rsidP="00981948">
            <w:pPr>
              <w:keepNext/>
              <w:keepLines/>
              <w:spacing w:before="20" w:after="20"/>
              <w:jc w:val="center"/>
            </w:pPr>
            <w:r>
              <w:t>6</w:t>
            </w:r>
          </w:p>
        </w:tc>
      </w:tr>
      <w:tr w:rsidR="0051130E" w:rsidTr="00981948">
        <w:tc>
          <w:tcPr>
            <w:tcW w:w="1640" w:type="dxa"/>
            <w:shd w:val="clear" w:color="auto" w:fill="auto"/>
            <w:vAlign w:val="center"/>
          </w:tcPr>
          <w:p w:rsidR="0051130E" w:rsidRDefault="0051130E" w:rsidP="00981948">
            <w:pPr>
              <w:keepLines/>
              <w:jc w:val="center"/>
            </w:pPr>
            <w:r>
              <w:t>-</w:t>
            </w:r>
          </w:p>
        </w:tc>
        <w:tc>
          <w:tcPr>
            <w:tcW w:w="1710" w:type="dxa"/>
            <w:shd w:val="clear" w:color="auto" w:fill="auto"/>
            <w:vAlign w:val="center"/>
          </w:tcPr>
          <w:p w:rsidR="0051130E" w:rsidRDefault="0051130E" w:rsidP="00981948">
            <w:pPr>
              <w:keepLines/>
              <w:jc w:val="center"/>
            </w:pPr>
            <w:r>
              <w:t>-</w:t>
            </w:r>
          </w:p>
        </w:tc>
        <w:tc>
          <w:tcPr>
            <w:tcW w:w="1710" w:type="dxa"/>
            <w:shd w:val="clear" w:color="auto" w:fill="auto"/>
            <w:vAlign w:val="center"/>
          </w:tcPr>
          <w:p w:rsidR="0051130E" w:rsidRDefault="0051130E" w:rsidP="00981948">
            <w:pPr>
              <w:keepLines/>
              <w:jc w:val="center"/>
            </w:pPr>
            <w:r>
              <w:t>-</w:t>
            </w:r>
          </w:p>
        </w:tc>
        <w:tc>
          <w:tcPr>
            <w:tcW w:w="2740" w:type="dxa"/>
            <w:shd w:val="clear" w:color="auto" w:fill="auto"/>
            <w:vAlign w:val="center"/>
          </w:tcPr>
          <w:p w:rsidR="0051130E" w:rsidRDefault="0051130E" w:rsidP="00981948">
            <w:pPr>
              <w:keepLines/>
              <w:jc w:val="center"/>
            </w:pPr>
            <w:r>
              <w:t>-</w:t>
            </w:r>
          </w:p>
        </w:tc>
        <w:tc>
          <w:tcPr>
            <w:tcW w:w="2520" w:type="dxa"/>
            <w:shd w:val="clear" w:color="auto" w:fill="auto"/>
            <w:vAlign w:val="center"/>
          </w:tcPr>
          <w:p w:rsidR="0051130E" w:rsidRDefault="0051130E" w:rsidP="00981948">
            <w:pPr>
              <w:keepLines/>
              <w:jc w:val="center"/>
            </w:pPr>
            <w:r>
              <w:t>-</w:t>
            </w:r>
          </w:p>
        </w:tc>
        <w:tc>
          <w:tcPr>
            <w:tcW w:w="2520" w:type="dxa"/>
            <w:shd w:val="clear" w:color="auto" w:fill="auto"/>
            <w:vAlign w:val="center"/>
          </w:tcPr>
          <w:p w:rsidR="0051130E" w:rsidRDefault="0051130E" w:rsidP="00981948">
            <w:pPr>
              <w:keepLines/>
              <w:jc w:val="center"/>
            </w:pPr>
            <w:r>
              <w:t>-</w:t>
            </w:r>
          </w:p>
        </w:tc>
      </w:tr>
    </w:tbl>
    <w:p w:rsidR="0051130E" w:rsidRDefault="0051130E" w:rsidP="0051130E">
      <w:pPr>
        <w:sectPr w:rsidR="0051130E">
          <w:type w:val="continuous"/>
          <w:pgSz w:w="11900" w:h="16840" w:code="9"/>
          <w:pgMar w:top="567" w:right="567" w:bottom="567" w:left="1134" w:header="448" w:footer="210" w:gutter="0"/>
          <w:cols w:space="708"/>
          <w:docGrid w:linePitch="360"/>
        </w:sectPr>
      </w:pPr>
    </w:p>
    <w:p w:rsidR="0051130E" w:rsidRDefault="0051130E" w:rsidP="0051130E">
      <w:pPr>
        <w:spacing w:before="120" w:after="120"/>
        <w:jc w:val="center"/>
      </w:pPr>
      <w:r>
        <w:lastRenderedPageBreak/>
        <w:t>Раздел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1"/>
        <w:gridCol w:w="1085"/>
        <w:gridCol w:w="911"/>
        <w:gridCol w:w="1035"/>
        <w:gridCol w:w="895"/>
        <w:gridCol w:w="1613"/>
        <w:gridCol w:w="1785"/>
        <w:gridCol w:w="1544"/>
      </w:tblGrid>
      <w:tr w:rsidR="0051130E" w:rsidTr="00981948">
        <w:trPr>
          <w:cantSplit/>
          <w:tblHeader/>
        </w:trPr>
        <w:tc>
          <w:tcPr>
            <w:tcW w:w="0" w:type="auto"/>
            <w:gridSpan w:val="8"/>
            <w:shd w:val="clear" w:color="auto" w:fill="auto"/>
          </w:tcPr>
          <w:p w:rsidR="0051130E" w:rsidRDefault="0051130E" w:rsidP="00981948">
            <w:pPr>
              <w:keepNext/>
              <w:keepLines/>
              <w:spacing w:before="40" w:after="20"/>
              <w:jc w:val="center"/>
            </w:pPr>
            <w:r>
              <w:t>Сведения о местоположении измененных (уточненных) границ объекта</w:t>
            </w:r>
          </w:p>
        </w:tc>
      </w:tr>
      <w:tr w:rsidR="0051130E" w:rsidTr="00981948">
        <w:trPr>
          <w:cantSplit/>
          <w:tblHeader/>
        </w:trPr>
        <w:tc>
          <w:tcPr>
            <w:tcW w:w="0" w:type="auto"/>
            <w:gridSpan w:val="8"/>
            <w:shd w:val="clear" w:color="auto" w:fill="auto"/>
          </w:tcPr>
          <w:p w:rsidR="0051130E" w:rsidRDefault="0051130E" w:rsidP="00981948">
            <w:pPr>
              <w:keepNext/>
              <w:keepLines/>
              <w:spacing w:before="40" w:after="20"/>
              <w:jc w:val="center"/>
            </w:pPr>
            <w:r>
              <w:t>1. Система координат МСК-166, зона 3</w:t>
            </w:r>
          </w:p>
        </w:tc>
      </w:tr>
      <w:tr w:rsidR="0051130E" w:rsidTr="00981948">
        <w:trPr>
          <w:cantSplit/>
          <w:tblHeader/>
        </w:trPr>
        <w:tc>
          <w:tcPr>
            <w:tcW w:w="0" w:type="auto"/>
            <w:gridSpan w:val="8"/>
            <w:shd w:val="clear" w:color="auto" w:fill="auto"/>
          </w:tcPr>
          <w:p w:rsidR="0051130E" w:rsidRDefault="0051130E" w:rsidP="00981948">
            <w:pPr>
              <w:keepNext/>
              <w:keepLines/>
              <w:spacing w:before="40" w:after="20"/>
              <w:jc w:val="center"/>
            </w:pPr>
            <w:r>
              <w:t>2. Сведения о характерных точках границ объекта</w:t>
            </w:r>
          </w:p>
        </w:tc>
      </w:tr>
      <w:tr w:rsidR="0051130E" w:rsidTr="00981948">
        <w:trPr>
          <w:cantSplit/>
          <w:trHeight w:val="384"/>
          <w:tblHeader/>
        </w:trPr>
        <w:tc>
          <w:tcPr>
            <w:tcW w:w="1640" w:type="dxa"/>
            <w:vMerge w:val="restart"/>
            <w:shd w:val="clear" w:color="auto" w:fill="auto"/>
            <w:vAlign w:val="center"/>
          </w:tcPr>
          <w:p w:rsidR="0051130E" w:rsidRDefault="0051130E" w:rsidP="00981948">
            <w:pPr>
              <w:keepNext/>
              <w:keepLines/>
              <w:spacing w:before="40" w:after="20"/>
              <w:jc w:val="center"/>
            </w:pPr>
            <w:r>
              <w:t>Обозначение характерных точек границ</w:t>
            </w:r>
          </w:p>
        </w:tc>
        <w:tc>
          <w:tcPr>
            <w:tcW w:w="0" w:type="auto"/>
            <w:gridSpan w:val="2"/>
            <w:shd w:val="clear" w:color="auto" w:fill="auto"/>
            <w:vAlign w:val="center"/>
          </w:tcPr>
          <w:p w:rsidR="0051130E" w:rsidRDefault="0051130E" w:rsidP="00981948">
            <w:pPr>
              <w:keepNext/>
              <w:keepLines/>
              <w:spacing w:before="40" w:after="20"/>
              <w:jc w:val="center"/>
            </w:pPr>
            <w:r>
              <w:t>Существующие координаты, м</w:t>
            </w:r>
          </w:p>
        </w:tc>
        <w:tc>
          <w:tcPr>
            <w:tcW w:w="0" w:type="auto"/>
            <w:gridSpan w:val="2"/>
            <w:shd w:val="clear" w:color="auto" w:fill="auto"/>
            <w:vAlign w:val="center"/>
          </w:tcPr>
          <w:p w:rsidR="0051130E" w:rsidRDefault="0051130E" w:rsidP="00981948">
            <w:pPr>
              <w:keepNext/>
              <w:keepLines/>
              <w:spacing w:before="40" w:after="20"/>
              <w:jc w:val="center"/>
            </w:pPr>
            <w:r>
              <w:t>Измененные (уточненные) координаты, м</w:t>
            </w:r>
          </w:p>
        </w:tc>
        <w:tc>
          <w:tcPr>
            <w:tcW w:w="2740" w:type="dxa"/>
            <w:vMerge w:val="restart"/>
            <w:shd w:val="clear" w:color="auto" w:fill="auto"/>
            <w:vAlign w:val="center"/>
          </w:tcPr>
          <w:p w:rsidR="0051130E" w:rsidRDefault="0051130E" w:rsidP="00981948">
            <w:pPr>
              <w:keepNext/>
              <w:keepLines/>
              <w:spacing w:before="40" w:after="20"/>
              <w:jc w:val="center"/>
            </w:pPr>
            <w:r>
              <w:t>Метод определения координат характерной точки</w:t>
            </w:r>
          </w:p>
        </w:tc>
        <w:tc>
          <w:tcPr>
            <w:tcW w:w="2740" w:type="dxa"/>
            <w:vMerge w:val="restart"/>
            <w:shd w:val="clear" w:color="auto" w:fill="auto"/>
            <w:vAlign w:val="center"/>
          </w:tcPr>
          <w:p w:rsidR="0051130E" w:rsidRDefault="0051130E" w:rsidP="00981948">
            <w:pPr>
              <w:keepNext/>
              <w:keepLines/>
              <w:spacing w:before="40" w:after="20"/>
              <w:jc w:val="center"/>
            </w:pPr>
            <w:r>
              <w:t>Средняя квадратическая погрешность положения характерной точки (Mt), м</w:t>
            </w:r>
          </w:p>
        </w:tc>
        <w:tc>
          <w:tcPr>
            <w:tcW w:w="2520" w:type="dxa"/>
            <w:vMerge w:val="restart"/>
            <w:shd w:val="clear" w:color="auto" w:fill="auto"/>
            <w:vAlign w:val="center"/>
          </w:tcPr>
          <w:p w:rsidR="0051130E" w:rsidRDefault="0051130E" w:rsidP="00981948">
            <w:pPr>
              <w:keepNext/>
              <w:keepLines/>
              <w:spacing w:before="40" w:after="20"/>
              <w:jc w:val="center"/>
            </w:pPr>
            <w:r>
              <w:t>Описание обозначения точки на местности (при наличии)</w:t>
            </w:r>
          </w:p>
        </w:tc>
      </w:tr>
      <w:tr w:rsidR="0051130E" w:rsidTr="00981948">
        <w:trPr>
          <w:cantSplit/>
          <w:tblHeader/>
        </w:trPr>
        <w:tc>
          <w:tcPr>
            <w:tcW w:w="0" w:type="auto"/>
            <w:vMerge/>
            <w:shd w:val="clear" w:color="auto" w:fill="auto"/>
          </w:tcPr>
          <w:p w:rsidR="0051130E" w:rsidRDefault="0051130E" w:rsidP="00981948"/>
        </w:tc>
        <w:tc>
          <w:tcPr>
            <w:tcW w:w="1710" w:type="dxa"/>
            <w:shd w:val="clear" w:color="auto" w:fill="auto"/>
            <w:vAlign w:val="center"/>
          </w:tcPr>
          <w:p w:rsidR="0051130E" w:rsidRDefault="0051130E" w:rsidP="00981948">
            <w:pPr>
              <w:keepNext/>
              <w:keepLines/>
              <w:spacing w:before="40" w:after="20"/>
              <w:jc w:val="center"/>
            </w:pPr>
            <w:r>
              <w:t>X</w:t>
            </w:r>
          </w:p>
        </w:tc>
        <w:tc>
          <w:tcPr>
            <w:tcW w:w="1710" w:type="dxa"/>
            <w:shd w:val="clear" w:color="auto" w:fill="auto"/>
            <w:vAlign w:val="center"/>
          </w:tcPr>
          <w:p w:rsidR="0051130E" w:rsidRDefault="0051130E" w:rsidP="00981948">
            <w:pPr>
              <w:keepNext/>
              <w:keepLines/>
              <w:spacing w:before="40" w:after="20"/>
              <w:jc w:val="center"/>
            </w:pPr>
            <w:r>
              <w:t>Y</w:t>
            </w:r>
          </w:p>
        </w:tc>
        <w:tc>
          <w:tcPr>
            <w:tcW w:w="1710" w:type="dxa"/>
            <w:shd w:val="clear" w:color="auto" w:fill="auto"/>
            <w:vAlign w:val="center"/>
          </w:tcPr>
          <w:p w:rsidR="0051130E" w:rsidRDefault="0051130E" w:rsidP="00981948">
            <w:pPr>
              <w:keepNext/>
              <w:keepLines/>
              <w:spacing w:before="40" w:after="20"/>
              <w:jc w:val="center"/>
            </w:pPr>
            <w:r>
              <w:t>X</w:t>
            </w:r>
          </w:p>
        </w:tc>
        <w:tc>
          <w:tcPr>
            <w:tcW w:w="1710" w:type="dxa"/>
            <w:shd w:val="clear" w:color="auto" w:fill="auto"/>
            <w:vAlign w:val="center"/>
          </w:tcPr>
          <w:p w:rsidR="0051130E" w:rsidRDefault="0051130E" w:rsidP="00981948">
            <w:pPr>
              <w:keepNext/>
              <w:keepLines/>
              <w:spacing w:before="40" w:after="20"/>
              <w:jc w:val="center"/>
            </w:pPr>
            <w:r>
              <w:t>Y</w:t>
            </w:r>
          </w:p>
        </w:tc>
        <w:tc>
          <w:tcPr>
            <w:tcW w:w="0" w:type="auto"/>
            <w:vMerge/>
            <w:shd w:val="clear" w:color="auto" w:fill="auto"/>
          </w:tcPr>
          <w:p w:rsidR="0051130E" w:rsidRDefault="0051130E" w:rsidP="00981948"/>
        </w:tc>
        <w:tc>
          <w:tcPr>
            <w:tcW w:w="0" w:type="auto"/>
            <w:vMerge/>
            <w:shd w:val="clear" w:color="auto" w:fill="auto"/>
          </w:tcPr>
          <w:p w:rsidR="0051130E" w:rsidRDefault="0051130E" w:rsidP="00981948"/>
        </w:tc>
        <w:tc>
          <w:tcPr>
            <w:tcW w:w="0" w:type="auto"/>
            <w:vMerge/>
            <w:shd w:val="clear" w:color="auto" w:fill="auto"/>
          </w:tcPr>
          <w:p w:rsidR="0051130E" w:rsidRDefault="0051130E" w:rsidP="00981948"/>
        </w:tc>
      </w:tr>
      <w:tr w:rsidR="0051130E" w:rsidTr="00981948">
        <w:trPr>
          <w:cantSplit/>
        </w:trPr>
        <w:tc>
          <w:tcPr>
            <w:tcW w:w="0" w:type="auto"/>
            <w:shd w:val="clear" w:color="auto" w:fill="auto"/>
            <w:vAlign w:val="center"/>
          </w:tcPr>
          <w:p w:rsidR="0051130E" w:rsidRDefault="0051130E" w:rsidP="00981948">
            <w:pPr>
              <w:keepNext/>
              <w:keepLines/>
              <w:spacing w:before="20" w:after="20"/>
              <w:jc w:val="center"/>
            </w:pPr>
            <w:r>
              <w:t>1</w:t>
            </w:r>
          </w:p>
        </w:tc>
        <w:tc>
          <w:tcPr>
            <w:tcW w:w="0" w:type="auto"/>
            <w:shd w:val="clear" w:color="auto" w:fill="auto"/>
            <w:vAlign w:val="center"/>
          </w:tcPr>
          <w:p w:rsidR="0051130E" w:rsidRDefault="0051130E" w:rsidP="00981948">
            <w:pPr>
              <w:keepNext/>
              <w:keepLines/>
              <w:spacing w:before="20" w:after="20"/>
              <w:jc w:val="center"/>
            </w:pPr>
            <w:r>
              <w:t>2</w:t>
            </w:r>
          </w:p>
        </w:tc>
        <w:tc>
          <w:tcPr>
            <w:tcW w:w="0" w:type="auto"/>
            <w:shd w:val="clear" w:color="auto" w:fill="auto"/>
            <w:vAlign w:val="center"/>
          </w:tcPr>
          <w:p w:rsidR="0051130E" w:rsidRDefault="0051130E" w:rsidP="00981948">
            <w:pPr>
              <w:keepNext/>
              <w:keepLines/>
              <w:spacing w:before="20" w:after="20"/>
              <w:jc w:val="center"/>
            </w:pPr>
            <w:r>
              <w:t>3</w:t>
            </w:r>
          </w:p>
        </w:tc>
        <w:tc>
          <w:tcPr>
            <w:tcW w:w="0" w:type="auto"/>
            <w:shd w:val="clear" w:color="auto" w:fill="auto"/>
            <w:vAlign w:val="center"/>
          </w:tcPr>
          <w:p w:rsidR="0051130E" w:rsidRDefault="0051130E" w:rsidP="00981948">
            <w:pPr>
              <w:keepNext/>
              <w:keepLines/>
              <w:spacing w:before="20" w:after="20"/>
              <w:jc w:val="center"/>
            </w:pPr>
            <w:r>
              <w:t>4</w:t>
            </w:r>
          </w:p>
        </w:tc>
        <w:tc>
          <w:tcPr>
            <w:tcW w:w="0" w:type="auto"/>
            <w:shd w:val="clear" w:color="auto" w:fill="auto"/>
            <w:vAlign w:val="center"/>
          </w:tcPr>
          <w:p w:rsidR="0051130E" w:rsidRDefault="0051130E" w:rsidP="00981948">
            <w:pPr>
              <w:keepNext/>
              <w:keepLines/>
              <w:spacing w:before="20" w:after="20"/>
              <w:jc w:val="center"/>
            </w:pPr>
            <w:r>
              <w:t>5</w:t>
            </w:r>
          </w:p>
        </w:tc>
        <w:tc>
          <w:tcPr>
            <w:tcW w:w="0" w:type="auto"/>
            <w:shd w:val="clear" w:color="auto" w:fill="auto"/>
            <w:vAlign w:val="center"/>
          </w:tcPr>
          <w:p w:rsidR="0051130E" w:rsidRDefault="0051130E" w:rsidP="00981948">
            <w:pPr>
              <w:keepNext/>
              <w:keepLines/>
              <w:spacing w:before="20" w:after="20"/>
              <w:jc w:val="center"/>
            </w:pPr>
            <w:r>
              <w:t>6</w:t>
            </w:r>
          </w:p>
        </w:tc>
        <w:tc>
          <w:tcPr>
            <w:tcW w:w="0" w:type="auto"/>
            <w:shd w:val="clear" w:color="auto" w:fill="auto"/>
            <w:vAlign w:val="center"/>
          </w:tcPr>
          <w:p w:rsidR="0051130E" w:rsidRDefault="0051130E" w:rsidP="00981948">
            <w:pPr>
              <w:keepNext/>
              <w:keepLines/>
              <w:spacing w:before="20" w:after="20"/>
              <w:jc w:val="center"/>
            </w:pPr>
            <w:r>
              <w:t>7</w:t>
            </w:r>
          </w:p>
        </w:tc>
        <w:tc>
          <w:tcPr>
            <w:tcW w:w="0" w:type="auto"/>
            <w:shd w:val="clear" w:color="auto" w:fill="auto"/>
            <w:vAlign w:val="center"/>
          </w:tcPr>
          <w:p w:rsidR="0051130E" w:rsidRDefault="0051130E" w:rsidP="00981948">
            <w:pPr>
              <w:keepNext/>
              <w:keepLines/>
              <w:spacing w:before="20" w:after="20"/>
              <w:jc w:val="center"/>
            </w:pPr>
            <w:r>
              <w:t>8</w:t>
            </w:r>
          </w:p>
        </w:tc>
      </w:tr>
      <w:tr w:rsidR="0051130E" w:rsidTr="00981948">
        <w:tc>
          <w:tcPr>
            <w:tcW w:w="1640" w:type="dxa"/>
            <w:shd w:val="clear" w:color="auto" w:fill="auto"/>
            <w:vAlign w:val="center"/>
          </w:tcPr>
          <w:p w:rsidR="0051130E" w:rsidRDefault="0051130E" w:rsidP="00981948">
            <w:pPr>
              <w:keepLines/>
              <w:jc w:val="center"/>
            </w:pPr>
            <w:r>
              <w:t>-</w:t>
            </w:r>
          </w:p>
        </w:tc>
        <w:tc>
          <w:tcPr>
            <w:tcW w:w="1710" w:type="dxa"/>
            <w:shd w:val="clear" w:color="auto" w:fill="auto"/>
            <w:vAlign w:val="center"/>
          </w:tcPr>
          <w:p w:rsidR="0051130E" w:rsidRDefault="0051130E" w:rsidP="00981948">
            <w:pPr>
              <w:keepLines/>
              <w:jc w:val="center"/>
            </w:pPr>
            <w:r>
              <w:t>-</w:t>
            </w:r>
          </w:p>
        </w:tc>
        <w:tc>
          <w:tcPr>
            <w:tcW w:w="1710" w:type="dxa"/>
            <w:shd w:val="clear" w:color="auto" w:fill="auto"/>
            <w:vAlign w:val="center"/>
          </w:tcPr>
          <w:p w:rsidR="0051130E" w:rsidRDefault="0051130E" w:rsidP="00981948">
            <w:pPr>
              <w:keepLines/>
              <w:jc w:val="center"/>
            </w:pPr>
            <w:r>
              <w:t>-</w:t>
            </w:r>
          </w:p>
        </w:tc>
        <w:tc>
          <w:tcPr>
            <w:tcW w:w="1710" w:type="dxa"/>
            <w:shd w:val="clear" w:color="auto" w:fill="auto"/>
            <w:vAlign w:val="center"/>
          </w:tcPr>
          <w:p w:rsidR="0051130E" w:rsidRDefault="0051130E" w:rsidP="00981948">
            <w:pPr>
              <w:keepLines/>
              <w:jc w:val="center"/>
            </w:pPr>
            <w:r>
              <w:t>-</w:t>
            </w:r>
          </w:p>
        </w:tc>
        <w:tc>
          <w:tcPr>
            <w:tcW w:w="1710" w:type="dxa"/>
            <w:shd w:val="clear" w:color="auto" w:fill="auto"/>
            <w:vAlign w:val="center"/>
          </w:tcPr>
          <w:p w:rsidR="0051130E" w:rsidRDefault="0051130E" w:rsidP="00981948">
            <w:pPr>
              <w:keepLines/>
              <w:jc w:val="center"/>
            </w:pPr>
            <w:r>
              <w:t>-</w:t>
            </w:r>
          </w:p>
        </w:tc>
        <w:tc>
          <w:tcPr>
            <w:tcW w:w="2740" w:type="dxa"/>
            <w:shd w:val="clear" w:color="auto" w:fill="auto"/>
            <w:vAlign w:val="center"/>
          </w:tcPr>
          <w:p w:rsidR="0051130E" w:rsidRDefault="0051130E" w:rsidP="00981948">
            <w:pPr>
              <w:keepLines/>
              <w:jc w:val="center"/>
            </w:pPr>
            <w:r>
              <w:t>-</w:t>
            </w:r>
          </w:p>
        </w:tc>
        <w:tc>
          <w:tcPr>
            <w:tcW w:w="2520" w:type="dxa"/>
            <w:shd w:val="clear" w:color="auto" w:fill="auto"/>
            <w:vAlign w:val="center"/>
          </w:tcPr>
          <w:p w:rsidR="0051130E" w:rsidRDefault="0051130E" w:rsidP="00981948">
            <w:pPr>
              <w:keepLines/>
              <w:jc w:val="center"/>
            </w:pPr>
            <w:r>
              <w:t>-</w:t>
            </w:r>
          </w:p>
        </w:tc>
        <w:tc>
          <w:tcPr>
            <w:tcW w:w="2520" w:type="dxa"/>
            <w:shd w:val="clear" w:color="auto" w:fill="auto"/>
            <w:vAlign w:val="center"/>
          </w:tcPr>
          <w:p w:rsidR="0051130E" w:rsidRDefault="0051130E" w:rsidP="00981948">
            <w:pPr>
              <w:keepLines/>
              <w:jc w:val="center"/>
            </w:pPr>
            <w:r>
              <w:t>-</w:t>
            </w:r>
          </w:p>
        </w:tc>
      </w:tr>
    </w:tbl>
    <w:p w:rsidR="0051130E" w:rsidRDefault="0051130E" w:rsidP="0051130E">
      <w:pPr>
        <w:sectPr w:rsidR="0051130E">
          <w:type w:val="continuous"/>
          <w:pgSz w:w="11900" w:h="16840" w:code="9"/>
          <w:pgMar w:top="567" w:right="567" w:bottom="567" w:left="1134" w:header="448" w:footer="210"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321"/>
        <w:gridCol w:w="1085"/>
        <w:gridCol w:w="911"/>
        <w:gridCol w:w="1035"/>
        <w:gridCol w:w="895"/>
        <w:gridCol w:w="1613"/>
        <w:gridCol w:w="1785"/>
        <w:gridCol w:w="1544"/>
      </w:tblGrid>
      <w:tr w:rsidR="0051130E" w:rsidTr="00981948">
        <w:trPr>
          <w:cantSplit/>
          <w:tblHeader/>
        </w:trPr>
        <w:tc>
          <w:tcPr>
            <w:tcW w:w="0" w:type="auto"/>
            <w:gridSpan w:val="8"/>
            <w:shd w:val="clear" w:color="auto" w:fill="auto"/>
          </w:tcPr>
          <w:p w:rsidR="0051130E" w:rsidRDefault="0051130E" w:rsidP="00981948">
            <w:pPr>
              <w:keepNext/>
              <w:keepLines/>
              <w:spacing w:before="40" w:after="20"/>
              <w:jc w:val="center"/>
            </w:pPr>
            <w:r>
              <w:lastRenderedPageBreak/>
              <w:t>3. Сведения о характерных точках части (частей) границы объекта</w:t>
            </w:r>
          </w:p>
        </w:tc>
      </w:tr>
      <w:tr w:rsidR="0051130E" w:rsidTr="00981948">
        <w:trPr>
          <w:cantSplit/>
          <w:trHeight w:val="384"/>
          <w:tblHeader/>
        </w:trPr>
        <w:tc>
          <w:tcPr>
            <w:tcW w:w="1640" w:type="dxa"/>
            <w:vMerge w:val="restart"/>
            <w:shd w:val="clear" w:color="auto" w:fill="auto"/>
            <w:vAlign w:val="center"/>
          </w:tcPr>
          <w:p w:rsidR="0051130E" w:rsidRDefault="0051130E" w:rsidP="00981948">
            <w:pPr>
              <w:keepNext/>
              <w:keepLines/>
              <w:spacing w:before="40" w:after="20"/>
              <w:jc w:val="center"/>
            </w:pPr>
            <w:r>
              <w:t>Обозначение характерных точек части границы</w:t>
            </w:r>
          </w:p>
        </w:tc>
        <w:tc>
          <w:tcPr>
            <w:tcW w:w="0" w:type="auto"/>
            <w:gridSpan w:val="2"/>
            <w:shd w:val="clear" w:color="auto" w:fill="auto"/>
            <w:vAlign w:val="center"/>
          </w:tcPr>
          <w:p w:rsidR="0051130E" w:rsidRDefault="0051130E" w:rsidP="00981948">
            <w:pPr>
              <w:keepNext/>
              <w:keepLines/>
              <w:spacing w:before="40" w:after="20"/>
              <w:jc w:val="center"/>
            </w:pPr>
            <w:r>
              <w:t>Существующие координаты, м</w:t>
            </w:r>
          </w:p>
        </w:tc>
        <w:tc>
          <w:tcPr>
            <w:tcW w:w="0" w:type="auto"/>
            <w:gridSpan w:val="2"/>
            <w:shd w:val="clear" w:color="auto" w:fill="auto"/>
            <w:vAlign w:val="center"/>
          </w:tcPr>
          <w:p w:rsidR="0051130E" w:rsidRDefault="0051130E" w:rsidP="00981948">
            <w:pPr>
              <w:keepNext/>
              <w:keepLines/>
              <w:spacing w:before="40" w:after="20"/>
              <w:jc w:val="center"/>
            </w:pPr>
            <w:r>
              <w:t>Измененные (уточненные) координаты, м</w:t>
            </w:r>
          </w:p>
        </w:tc>
        <w:tc>
          <w:tcPr>
            <w:tcW w:w="2740" w:type="dxa"/>
            <w:vMerge w:val="restart"/>
            <w:shd w:val="clear" w:color="auto" w:fill="auto"/>
            <w:vAlign w:val="center"/>
          </w:tcPr>
          <w:p w:rsidR="0051130E" w:rsidRDefault="0051130E" w:rsidP="00981948">
            <w:pPr>
              <w:keepNext/>
              <w:keepLines/>
              <w:spacing w:before="40" w:after="20"/>
              <w:jc w:val="center"/>
            </w:pPr>
            <w:r>
              <w:t>Метод определения координат характерной точки</w:t>
            </w:r>
          </w:p>
        </w:tc>
        <w:tc>
          <w:tcPr>
            <w:tcW w:w="2740" w:type="dxa"/>
            <w:vMerge w:val="restart"/>
            <w:shd w:val="clear" w:color="auto" w:fill="auto"/>
            <w:vAlign w:val="center"/>
          </w:tcPr>
          <w:p w:rsidR="0051130E" w:rsidRDefault="0051130E" w:rsidP="00981948">
            <w:pPr>
              <w:keepNext/>
              <w:keepLines/>
              <w:spacing w:before="40" w:after="20"/>
              <w:jc w:val="center"/>
            </w:pPr>
            <w:r>
              <w:t>Средняя квадратическая погрешность положения характерной точки (Mt), м</w:t>
            </w:r>
          </w:p>
        </w:tc>
        <w:tc>
          <w:tcPr>
            <w:tcW w:w="2520" w:type="dxa"/>
            <w:vMerge w:val="restart"/>
            <w:shd w:val="clear" w:color="auto" w:fill="auto"/>
            <w:vAlign w:val="center"/>
          </w:tcPr>
          <w:p w:rsidR="0051130E" w:rsidRDefault="0051130E" w:rsidP="00981948">
            <w:pPr>
              <w:keepNext/>
              <w:keepLines/>
              <w:spacing w:before="40" w:after="20"/>
              <w:jc w:val="center"/>
            </w:pPr>
            <w:r>
              <w:t>Описание обозначения точки на местности (при наличии)</w:t>
            </w:r>
          </w:p>
        </w:tc>
      </w:tr>
      <w:tr w:rsidR="0051130E" w:rsidTr="00981948">
        <w:trPr>
          <w:cantSplit/>
          <w:tblHeader/>
        </w:trPr>
        <w:tc>
          <w:tcPr>
            <w:tcW w:w="0" w:type="auto"/>
            <w:vMerge/>
            <w:shd w:val="clear" w:color="auto" w:fill="auto"/>
          </w:tcPr>
          <w:p w:rsidR="0051130E" w:rsidRDefault="0051130E" w:rsidP="00981948"/>
        </w:tc>
        <w:tc>
          <w:tcPr>
            <w:tcW w:w="1710" w:type="dxa"/>
            <w:shd w:val="clear" w:color="auto" w:fill="auto"/>
            <w:vAlign w:val="center"/>
          </w:tcPr>
          <w:p w:rsidR="0051130E" w:rsidRDefault="0051130E" w:rsidP="00981948">
            <w:pPr>
              <w:keepNext/>
              <w:keepLines/>
              <w:spacing w:before="40" w:after="20"/>
              <w:jc w:val="center"/>
            </w:pPr>
            <w:r>
              <w:t>X</w:t>
            </w:r>
          </w:p>
        </w:tc>
        <w:tc>
          <w:tcPr>
            <w:tcW w:w="1710" w:type="dxa"/>
            <w:shd w:val="clear" w:color="auto" w:fill="auto"/>
            <w:vAlign w:val="center"/>
          </w:tcPr>
          <w:p w:rsidR="0051130E" w:rsidRDefault="0051130E" w:rsidP="00981948">
            <w:pPr>
              <w:keepNext/>
              <w:keepLines/>
              <w:spacing w:before="40" w:after="20"/>
              <w:jc w:val="center"/>
            </w:pPr>
            <w:r>
              <w:t>Y</w:t>
            </w:r>
          </w:p>
        </w:tc>
        <w:tc>
          <w:tcPr>
            <w:tcW w:w="1710" w:type="dxa"/>
            <w:shd w:val="clear" w:color="auto" w:fill="auto"/>
            <w:vAlign w:val="center"/>
          </w:tcPr>
          <w:p w:rsidR="0051130E" w:rsidRDefault="0051130E" w:rsidP="00981948">
            <w:pPr>
              <w:keepNext/>
              <w:keepLines/>
              <w:spacing w:before="40" w:after="20"/>
              <w:jc w:val="center"/>
            </w:pPr>
            <w:r>
              <w:t>X</w:t>
            </w:r>
          </w:p>
        </w:tc>
        <w:tc>
          <w:tcPr>
            <w:tcW w:w="1710" w:type="dxa"/>
            <w:shd w:val="clear" w:color="auto" w:fill="auto"/>
            <w:vAlign w:val="center"/>
          </w:tcPr>
          <w:p w:rsidR="0051130E" w:rsidRDefault="0051130E" w:rsidP="00981948">
            <w:pPr>
              <w:keepNext/>
              <w:keepLines/>
              <w:spacing w:before="40" w:after="20"/>
              <w:jc w:val="center"/>
            </w:pPr>
            <w:r>
              <w:t>Y</w:t>
            </w:r>
          </w:p>
        </w:tc>
        <w:tc>
          <w:tcPr>
            <w:tcW w:w="0" w:type="auto"/>
            <w:vMerge/>
            <w:shd w:val="clear" w:color="auto" w:fill="auto"/>
          </w:tcPr>
          <w:p w:rsidR="0051130E" w:rsidRDefault="0051130E" w:rsidP="00981948"/>
        </w:tc>
        <w:tc>
          <w:tcPr>
            <w:tcW w:w="0" w:type="auto"/>
            <w:vMerge/>
            <w:shd w:val="clear" w:color="auto" w:fill="auto"/>
          </w:tcPr>
          <w:p w:rsidR="0051130E" w:rsidRDefault="0051130E" w:rsidP="00981948"/>
        </w:tc>
        <w:tc>
          <w:tcPr>
            <w:tcW w:w="0" w:type="auto"/>
            <w:vMerge/>
            <w:shd w:val="clear" w:color="auto" w:fill="auto"/>
          </w:tcPr>
          <w:p w:rsidR="0051130E" w:rsidRDefault="0051130E" w:rsidP="00981948"/>
        </w:tc>
      </w:tr>
      <w:tr w:rsidR="0051130E" w:rsidTr="00981948">
        <w:trPr>
          <w:cantSplit/>
        </w:trPr>
        <w:tc>
          <w:tcPr>
            <w:tcW w:w="0" w:type="auto"/>
            <w:shd w:val="clear" w:color="auto" w:fill="auto"/>
            <w:vAlign w:val="center"/>
          </w:tcPr>
          <w:p w:rsidR="0051130E" w:rsidRDefault="0051130E" w:rsidP="00981948">
            <w:pPr>
              <w:keepNext/>
              <w:keepLines/>
              <w:spacing w:before="20" w:after="20"/>
              <w:jc w:val="center"/>
            </w:pPr>
            <w:r>
              <w:t>1</w:t>
            </w:r>
          </w:p>
        </w:tc>
        <w:tc>
          <w:tcPr>
            <w:tcW w:w="0" w:type="auto"/>
            <w:shd w:val="clear" w:color="auto" w:fill="auto"/>
            <w:vAlign w:val="center"/>
          </w:tcPr>
          <w:p w:rsidR="0051130E" w:rsidRDefault="0051130E" w:rsidP="00981948">
            <w:pPr>
              <w:keepNext/>
              <w:keepLines/>
              <w:spacing w:before="20" w:after="20"/>
              <w:jc w:val="center"/>
            </w:pPr>
            <w:r>
              <w:t>2</w:t>
            </w:r>
          </w:p>
        </w:tc>
        <w:tc>
          <w:tcPr>
            <w:tcW w:w="0" w:type="auto"/>
            <w:shd w:val="clear" w:color="auto" w:fill="auto"/>
            <w:vAlign w:val="center"/>
          </w:tcPr>
          <w:p w:rsidR="0051130E" w:rsidRDefault="0051130E" w:rsidP="00981948">
            <w:pPr>
              <w:keepNext/>
              <w:keepLines/>
              <w:spacing w:before="20" w:after="20"/>
              <w:jc w:val="center"/>
            </w:pPr>
            <w:r>
              <w:t>3</w:t>
            </w:r>
          </w:p>
        </w:tc>
        <w:tc>
          <w:tcPr>
            <w:tcW w:w="0" w:type="auto"/>
            <w:shd w:val="clear" w:color="auto" w:fill="auto"/>
            <w:vAlign w:val="center"/>
          </w:tcPr>
          <w:p w:rsidR="0051130E" w:rsidRDefault="0051130E" w:rsidP="00981948">
            <w:pPr>
              <w:keepNext/>
              <w:keepLines/>
              <w:spacing w:before="20" w:after="20"/>
              <w:jc w:val="center"/>
            </w:pPr>
            <w:r>
              <w:t>4</w:t>
            </w:r>
          </w:p>
        </w:tc>
        <w:tc>
          <w:tcPr>
            <w:tcW w:w="0" w:type="auto"/>
            <w:shd w:val="clear" w:color="auto" w:fill="auto"/>
            <w:vAlign w:val="center"/>
          </w:tcPr>
          <w:p w:rsidR="0051130E" w:rsidRDefault="0051130E" w:rsidP="00981948">
            <w:pPr>
              <w:keepNext/>
              <w:keepLines/>
              <w:spacing w:before="20" w:after="20"/>
              <w:jc w:val="center"/>
            </w:pPr>
            <w:r>
              <w:t>5</w:t>
            </w:r>
          </w:p>
        </w:tc>
        <w:tc>
          <w:tcPr>
            <w:tcW w:w="0" w:type="auto"/>
            <w:shd w:val="clear" w:color="auto" w:fill="auto"/>
            <w:vAlign w:val="center"/>
          </w:tcPr>
          <w:p w:rsidR="0051130E" w:rsidRDefault="0051130E" w:rsidP="00981948">
            <w:pPr>
              <w:keepNext/>
              <w:keepLines/>
              <w:spacing w:before="20" w:after="20"/>
              <w:jc w:val="center"/>
            </w:pPr>
            <w:r>
              <w:t>6</w:t>
            </w:r>
          </w:p>
        </w:tc>
        <w:tc>
          <w:tcPr>
            <w:tcW w:w="0" w:type="auto"/>
            <w:shd w:val="clear" w:color="auto" w:fill="auto"/>
            <w:vAlign w:val="center"/>
          </w:tcPr>
          <w:p w:rsidR="0051130E" w:rsidRDefault="0051130E" w:rsidP="00981948">
            <w:pPr>
              <w:keepNext/>
              <w:keepLines/>
              <w:spacing w:before="20" w:after="20"/>
              <w:jc w:val="center"/>
            </w:pPr>
            <w:r>
              <w:t>7</w:t>
            </w:r>
          </w:p>
        </w:tc>
        <w:tc>
          <w:tcPr>
            <w:tcW w:w="0" w:type="auto"/>
            <w:shd w:val="clear" w:color="auto" w:fill="auto"/>
            <w:vAlign w:val="center"/>
          </w:tcPr>
          <w:p w:rsidR="0051130E" w:rsidRDefault="0051130E" w:rsidP="00981948">
            <w:pPr>
              <w:keepNext/>
              <w:keepLines/>
              <w:spacing w:before="20" w:after="20"/>
              <w:jc w:val="center"/>
            </w:pPr>
            <w:r>
              <w:t>8</w:t>
            </w:r>
          </w:p>
        </w:tc>
      </w:tr>
      <w:tr w:rsidR="0051130E" w:rsidTr="00981948">
        <w:tc>
          <w:tcPr>
            <w:tcW w:w="1640" w:type="dxa"/>
            <w:shd w:val="clear" w:color="auto" w:fill="auto"/>
            <w:vAlign w:val="center"/>
          </w:tcPr>
          <w:p w:rsidR="0051130E" w:rsidRDefault="0051130E" w:rsidP="00981948">
            <w:pPr>
              <w:keepLines/>
              <w:jc w:val="center"/>
            </w:pPr>
            <w:r>
              <w:t>-</w:t>
            </w:r>
          </w:p>
        </w:tc>
        <w:tc>
          <w:tcPr>
            <w:tcW w:w="1710" w:type="dxa"/>
            <w:shd w:val="clear" w:color="auto" w:fill="auto"/>
            <w:vAlign w:val="center"/>
          </w:tcPr>
          <w:p w:rsidR="0051130E" w:rsidRDefault="0051130E" w:rsidP="00981948">
            <w:pPr>
              <w:keepLines/>
              <w:jc w:val="center"/>
            </w:pPr>
            <w:r>
              <w:t>-</w:t>
            </w:r>
          </w:p>
        </w:tc>
        <w:tc>
          <w:tcPr>
            <w:tcW w:w="1710" w:type="dxa"/>
            <w:shd w:val="clear" w:color="auto" w:fill="auto"/>
            <w:vAlign w:val="center"/>
          </w:tcPr>
          <w:p w:rsidR="0051130E" w:rsidRDefault="0051130E" w:rsidP="00981948">
            <w:pPr>
              <w:keepLines/>
              <w:jc w:val="center"/>
            </w:pPr>
            <w:r>
              <w:t>-</w:t>
            </w:r>
          </w:p>
        </w:tc>
        <w:tc>
          <w:tcPr>
            <w:tcW w:w="1710" w:type="dxa"/>
            <w:shd w:val="clear" w:color="auto" w:fill="auto"/>
            <w:vAlign w:val="center"/>
          </w:tcPr>
          <w:p w:rsidR="0051130E" w:rsidRDefault="0051130E" w:rsidP="00981948">
            <w:pPr>
              <w:keepLines/>
              <w:jc w:val="center"/>
            </w:pPr>
            <w:r>
              <w:t>-</w:t>
            </w:r>
          </w:p>
        </w:tc>
        <w:tc>
          <w:tcPr>
            <w:tcW w:w="1710" w:type="dxa"/>
            <w:shd w:val="clear" w:color="auto" w:fill="auto"/>
            <w:vAlign w:val="center"/>
          </w:tcPr>
          <w:p w:rsidR="0051130E" w:rsidRDefault="0051130E" w:rsidP="00981948">
            <w:pPr>
              <w:keepLines/>
              <w:jc w:val="center"/>
            </w:pPr>
            <w:r>
              <w:t>-</w:t>
            </w:r>
          </w:p>
        </w:tc>
        <w:tc>
          <w:tcPr>
            <w:tcW w:w="2740" w:type="dxa"/>
            <w:shd w:val="clear" w:color="auto" w:fill="auto"/>
            <w:vAlign w:val="center"/>
          </w:tcPr>
          <w:p w:rsidR="0051130E" w:rsidRDefault="0051130E" w:rsidP="00981948">
            <w:pPr>
              <w:keepLines/>
              <w:jc w:val="center"/>
            </w:pPr>
            <w:r>
              <w:t>-</w:t>
            </w:r>
          </w:p>
        </w:tc>
        <w:tc>
          <w:tcPr>
            <w:tcW w:w="2520" w:type="dxa"/>
            <w:shd w:val="clear" w:color="auto" w:fill="auto"/>
            <w:vAlign w:val="center"/>
          </w:tcPr>
          <w:p w:rsidR="0051130E" w:rsidRDefault="0051130E" w:rsidP="00981948">
            <w:pPr>
              <w:keepLines/>
              <w:jc w:val="center"/>
            </w:pPr>
            <w:r>
              <w:t>-</w:t>
            </w:r>
          </w:p>
        </w:tc>
        <w:tc>
          <w:tcPr>
            <w:tcW w:w="2520" w:type="dxa"/>
            <w:shd w:val="clear" w:color="auto" w:fill="auto"/>
            <w:vAlign w:val="center"/>
          </w:tcPr>
          <w:p w:rsidR="0051130E" w:rsidRDefault="0051130E" w:rsidP="00981948">
            <w:pPr>
              <w:keepLines/>
              <w:jc w:val="center"/>
            </w:pPr>
            <w:r>
              <w:t>-</w:t>
            </w:r>
          </w:p>
        </w:tc>
      </w:tr>
    </w:tbl>
    <w:p w:rsidR="0051130E" w:rsidRDefault="0051130E" w:rsidP="0051130E">
      <w:pPr>
        <w:sectPr w:rsidR="0051130E">
          <w:type w:val="continuous"/>
          <w:pgSz w:w="11900" w:h="16840" w:code="9"/>
          <w:pgMar w:top="567" w:right="567" w:bottom="567" w:left="1134" w:header="448" w:footer="210" w:gutter="0"/>
          <w:cols w:space="708"/>
          <w:docGrid w:linePitch="360"/>
        </w:sectPr>
      </w:pPr>
    </w:p>
    <w:p w:rsidR="0051130E" w:rsidRDefault="0051130E" w:rsidP="0051130E">
      <w:pPr>
        <w:spacing w:before="120" w:after="120"/>
        <w:jc w:val="center"/>
      </w:pPr>
      <w:r>
        <w:lastRenderedPageBreak/>
        <w:t>Раздел 4</w:t>
      </w:r>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196"/>
      </w:tblGrid>
      <w:tr w:rsidR="0051130E" w:rsidTr="00981948">
        <w:trPr>
          <w:cantSplit/>
          <w:tblHeader/>
        </w:trPr>
        <w:tc>
          <w:tcPr>
            <w:tcW w:w="10286" w:type="dxa"/>
            <w:shd w:val="clear" w:color="auto" w:fill="auto"/>
          </w:tcPr>
          <w:p w:rsidR="0051130E" w:rsidRPr="00676B8C" w:rsidRDefault="0051130E" w:rsidP="00981948">
            <w:pPr>
              <w:spacing w:before="60" w:after="60"/>
              <w:jc w:val="center"/>
            </w:pPr>
            <w:r w:rsidRPr="00676B8C">
              <w:t>Схема расположения границ публичного сервитута</w:t>
            </w:r>
          </w:p>
        </w:tc>
      </w:tr>
      <w:tr w:rsidR="0051130E" w:rsidTr="00981948">
        <w:tc>
          <w:tcPr>
            <w:tcW w:w="10286" w:type="dxa"/>
            <w:tcBorders>
              <w:bottom w:val="nil"/>
            </w:tcBorders>
            <w:shd w:val="clear" w:color="auto" w:fill="auto"/>
          </w:tcPr>
          <w:p w:rsidR="0051130E" w:rsidRDefault="0051130E" w:rsidP="00981948">
            <w:pPr>
              <w:jc w:val="center"/>
            </w:pPr>
            <w:r>
              <w:rPr>
                <w:noProof/>
              </w:rPr>
              <mc:AlternateContent>
                <mc:Choice Requires="wps">
                  <w:drawing>
                    <wp:anchor distT="0" distB="0" distL="114300" distR="114300" simplePos="0" relativeHeight="251659264" behindDoc="0" locked="0" layoutInCell="1" allowOverlap="1" wp14:anchorId="4F50AF1F" wp14:editId="655B05A9">
                      <wp:simplePos x="0" y="0"/>
                      <wp:positionH relativeFrom="column">
                        <wp:posOffset>0</wp:posOffset>
                      </wp:positionH>
                      <wp:positionV relativeFrom="paragraph">
                        <wp:posOffset>0</wp:posOffset>
                      </wp:positionV>
                      <wp:extent cx="635000" cy="635000"/>
                      <wp:effectExtent l="0" t="0" r="3175" b="3175"/>
                      <wp:wrapNone/>
                      <wp:docPr id="25" name="Прямоугольник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2AC2D" id="Прямоугольник 2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" filled="f" stroked="f">
                      <o:lock v:ext="edit" aspectratio="t" selection="t"/>
                    </v:rect>
                  </w:pict>
                </mc:Fallback>
              </mc:AlternateContent>
            </w:r>
            <w:r>
              <w:rPr>
                <w:noProof/>
              </w:rPr>
              <w:drawing>
                <wp:inline distT="0" distB="0" distL="0" distR="0" wp14:anchorId="6FF51695" wp14:editId="28704B71">
                  <wp:extent cx="6481445" cy="4213860"/>
                  <wp:effectExtent l="0" t="0" r="0" b="0"/>
                  <wp:docPr id="3" name="Рисунок 3"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3b7331-9d62-4e59-ad69-c90bab49c310" descr="sheet"/>
                          <pic:cNvPicPr preferRelativeResize="0">
                            <a:picLocks noChangeArrowheads="1"/>
                          </pic:cNvPicPr>
                        </pic:nvPicPr>
                        <pic:blipFill>
                          <a:blip r:embed="rId10">
                            <a:extLst>
                              <a:ext uri="{28A0092B-C50C-407E-A947-70E740481C1C}">
                                <a14:useLocalDpi xmlns:a14="http://schemas.microsoft.com/office/drawing/2010/main" val="0"/>
                              </a:ext>
                            </a:extLst>
                          </a:blip>
                          <a:srcRect t="8243" b="23016"/>
                          <a:stretch>
                            <a:fillRect/>
                          </a:stretch>
                        </pic:blipFill>
                        <pic:spPr bwMode="auto">
                          <a:xfrm>
                            <a:off x="0" y="0"/>
                            <a:ext cx="6481445" cy="4213860"/>
                          </a:xfrm>
                          <a:prstGeom prst="rect">
                            <a:avLst/>
                          </a:prstGeom>
                          <a:solidFill>
                            <a:srgbClr val="FFFFFF"/>
                          </a:solidFill>
                          <a:ln>
                            <a:noFill/>
                          </a:ln>
                        </pic:spPr>
                      </pic:pic>
                    </a:graphicData>
                  </a:graphic>
                </wp:inline>
              </w:drawing>
            </w:r>
          </w:p>
        </w:tc>
      </w:tr>
    </w:tbl>
    <w:p w:rsidR="0051130E" w:rsidRPr="00526705" w:rsidRDefault="0051130E" w:rsidP="0051130E">
      <w:pPr>
        <w:rPr>
          <w:vanish/>
        </w:rPr>
      </w:pPr>
      <w:bookmarkStart w:id="0" w:name="KP_PLAN_PAGE"/>
    </w:p>
    <w:tbl>
      <w:tblPr>
        <w:tblW w:w="0" w:type="auto"/>
        <w:tblBorders>
          <w:top w:val="single" w:sz="4" w:space="0" w:color="auto"/>
          <w:left w:val="single" w:sz="4" w:space="0" w:color="auto"/>
          <w:bottom w:val="nil"/>
          <w:right w:val="single" w:sz="4" w:space="0" w:color="auto"/>
          <w:insideH w:val="single" w:sz="4" w:space="0" w:color="auto"/>
          <w:insideV w:val="single" w:sz="4" w:space="0" w:color="auto"/>
        </w:tblBorders>
        <w:tblCellMar>
          <w:top w:w="20" w:type="dxa"/>
          <w:left w:w="40" w:type="dxa"/>
          <w:bottom w:w="20" w:type="dxa"/>
          <w:right w:w="40" w:type="dxa"/>
        </w:tblCellMar>
        <w:tblLook w:val="0000" w:firstRow="0" w:lastRow="0" w:firstColumn="0" w:lastColumn="0" w:noHBand="0" w:noVBand="0"/>
      </w:tblPr>
      <w:tblGrid>
        <w:gridCol w:w="10196"/>
      </w:tblGrid>
      <w:tr w:rsidR="0051130E" w:rsidRPr="00E440F5" w:rsidTr="00981948">
        <w:tc>
          <w:tcPr>
            <w:tcW w:w="10286" w:type="dxa"/>
            <w:tcBorders>
              <w:top w:val="nil"/>
            </w:tcBorders>
            <w:shd w:val="clear" w:color="auto" w:fill="auto"/>
          </w:tcPr>
          <w:p w:rsidR="0051130E" w:rsidRPr="00E440F5" w:rsidRDefault="0051130E" w:rsidP="00981948">
            <w:pPr>
              <w:keepNext/>
              <w:keepLines/>
              <w:jc w:val="center"/>
            </w:pPr>
            <w:r w:rsidRPr="00E440F5">
              <w:t>Масштаб 1:</w:t>
            </w:r>
            <w:r>
              <w:t>1</w:t>
            </w:r>
            <w:r w:rsidRPr="00E440F5">
              <w:t>000</w:t>
            </w:r>
            <w:bookmarkEnd w:id="0"/>
          </w:p>
        </w:tc>
      </w:tr>
    </w:tbl>
    <w:p w:rsidR="0051130E" w:rsidRPr="00E440F5" w:rsidRDefault="0051130E" w:rsidP="0051130E">
      <w:pPr>
        <w:sectPr w:rsidR="0051130E" w:rsidRPr="00E440F5">
          <w:pgSz w:w="11907" w:h="16840" w:code="9"/>
          <w:pgMar w:top="567" w:right="567" w:bottom="567" w:left="1134" w:header="567" w:footer="210" w:gutter="0"/>
          <w:cols w:space="708"/>
          <w:docGrid w:linePitch="360"/>
        </w:sectPr>
      </w:pPr>
    </w:p>
    <w:tbl>
      <w:tblPr>
        <w:tblW w:w="0" w:type="auto"/>
        <w:tblBorders>
          <w:left w:val="single" w:sz="4" w:space="0" w:color="auto"/>
          <w:right w:val="single" w:sz="4" w:space="0" w:color="auto"/>
          <w:insideH w:val="nil"/>
          <w:insideV w:val="nil"/>
        </w:tblBorders>
        <w:tblCellMar>
          <w:top w:w="20" w:type="dxa"/>
          <w:left w:w="40" w:type="dxa"/>
          <w:bottom w:w="20" w:type="dxa"/>
          <w:right w:w="40" w:type="dxa"/>
        </w:tblCellMar>
        <w:tblLook w:val="04A0" w:firstRow="1" w:lastRow="0" w:firstColumn="1" w:lastColumn="0" w:noHBand="0" w:noVBand="1"/>
      </w:tblPr>
      <w:tblGrid>
        <w:gridCol w:w="10189"/>
      </w:tblGrid>
      <w:tr w:rsidR="0051130E" w:rsidRPr="00E440F5" w:rsidTr="00981948">
        <w:trPr>
          <w:cantSplit/>
          <w:tblHeader/>
        </w:trPr>
        <w:tc>
          <w:tcPr>
            <w:tcW w:w="10286" w:type="dxa"/>
            <w:tcBorders>
              <w:top w:val="single" w:sz="4" w:space="0" w:color="auto"/>
              <w:left w:val="single" w:sz="4" w:space="0" w:color="auto"/>
              <w:bottom w:val="nil"/>
              <w:right w:val="single" w:sz="4" w:space="0" w:color="auto"/>
            </w:tcBorders>
            <w:hideMark/>
          </w:tcPr>
          <w:p w:rsidR="0051130E" w:rsidRPr="00E440F5" w:rsidRDefault="0051130E" w:rsidP="00981948">
            <w:pPr>
              <w:spacing w:before="60" w:after="60"/>
              <w:jc w:val="center"/>
            </w:pPr>
            <w:r w:rsidRPr="00E440F5">
              <w:lastRenderedPageBreak/>
              <w:t>Используемые условные знаки и обозначения:</w:t>
            </w:r>
          </w:p>
        </w:tc>
      </w:tr>
    </w:tbl>
    <w:p w:rsidR="0051130E" w:rsidRPr="00E440F5" w:rsidRDefault="0051130E" w:rsidP="0051130E">
      <w:pP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40" w:type="dxa"/>
          <w:bottom w:w="20" w:type="dxa"/>
          <w:right w:w="40" w:type="dxa"/>
        </w:tblCellMar>
        <w:tblLook w:val="04A0" w:firstRow="1" w:lastRow="0" w:firstColumn="1" w:lastColumn="0" w:noHBand="0" w:noVBand="1"/>
      </w:tblPr>
      <w:tblGrid>
        <w:gridCol w:w="950"/>
        <w:gridCol w:w="9239"/>
      </w:tblGrid>
      <w:tr w:rsidR="0051130E" w:rsidRPr="00E440F5" w:rsidTr="00981948">
        <w:tc>
          <w:tcPr>
            <w:tcW w:w="936" w:type="dxa"/>
            <w:tcBorders>
              <w:top w:val="single" w:sz="4" w:space="0" w:color="auto"/>
              <w:left w:val="single" w:sz="4" w:space="0" w:color="auto"/>
              <w:bottom w:val="single" w:sz="4" w:space="0" w:color="auto"/>
              <w:right w:val="single" w:sz="4" w:space="0" w:color="auto"/>
            </w:tcBorders>
            <w:hideMark/>
          </w:tcPr>
          <w:p w:rsidR="0051130E" w:rsidRPr="00E440F5" w:rsidRDefault="0051130E" w:rsidP="00981948">
            <w:pPr>
              <w:spacing w:before="2" w:after="2"/>
              <w:jc w:val="center"/>
              <w:rPr>
                <w:sz w:val="18"/>
                <w:szCs w:val="18"/>
              </w:rPr>
            </w:pPr>
            <w:r w:rsidRPr="00E440F5">
              <w:rPr>
                <w:noProof/>
                <w:sz w:val="18"/>
                <w:szCs w:val="18"/>
              </w:rPr>
              <w:drawing>
                <wp:inline distT="0" distB="0" distL="0" distR="0" wp14:anchorId="770AE485" wp14:editId="77EDC48A">
                  <wp:extent cx="548640" cy="241300"/>
                  <wp:effectExtent l="0" t="0" r="3810" b="6350"/>
                  <wp:docPr id="4" name="Рисунок 4"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930542e6-579e-4ae3-9792-4beb091012f0" descr="sheet"/>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 cy="241300"/>
                          </a:xfrm>
                          <a:prstGeom prst="rect">
                            <a:avLst/>
                          </a:prstGeom>
                          <a:solidFill>
                            <a:srgbClr val="FFFFFF"/>
                          </a:solidFill>
                          <a:ln>
                            <a:noFill/>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51130E" w:rsidRPr="00E440F5" w:rsidRDefault="0051130E" w:rsidP="00981948">
            <w:pPr>
              <w:rPr>
                <w:sz w:val="18"/>
                <w:szCs w:val="18"/>
              </w:rPr>
            </w:pPr>
            <w:r w:rsidRPr="00E440F5">
              <w:rPr>
                <w:sz w:val="18"/>
                <w:szCs w:val="18"/>
              </w:rPr>
              <w:t>Характерная точка границы публичного сервитута</w:t>
            </w:r>
          </w:p>
        </w:tc>
      </w:tr>
      <w:tr w:rsidR="0051130E" w:rsidRPr="00E440F5" w:rsidTr="00981948">
        <w:trPr>
          <w:trHeight w:val="309"/>
        </w:trPr>
        <w:tc>
          <w:tcPr>
            <w:tcW w:w="936" w:type="dxa"/>
            <w:tcBorders>
              <w:top w:val="single" w:sz="4" w:space="0" w:color="auto"/>
              <w:left w:val="single" w:sz="4" w:space="0" w:color="auto"/>
              <w:bottom w:val="single" w:sz="4" w:space="0" w:color="auto"/>
              <w:right w:val="single" w:sz="4" w:space="0" w:color="auto"/>
            </w:tcBorders>
            <w:hideMark/>
          </w:tcPr>
          <w:p w:rsidR="0051130E" w:rsidRPr="00E440F5" w:rsidRDefault="0051130E" w:rsidP="00981948">
            <w:pPr>
              <w:spacing w:before="2" w:after="2"/>
              <w:jc w:val="center"/>
              <w:rPr>
                <w:sz w:val="18"/>
                <w:szCs w:val="18"/>
              </w:rPr>
            </w:pPr>
            <w:r w:rsidRPr="00E440F5">
              <w:rPr>
                <w:noProof/>
                <w:sz w:val="18"/>
                <w:szCs w:val="18"/>
              </w:rPr>
              <w:drawing>
                <wp:inline distT="0" distB="0" distL="0" distR="0" wp14:anchorId="7799D6A5" wp14:editId="63CC6329">
                  <wp:extent cx="548640" cy="234315"/>
                  <wp:effectExtent l="0" t="0" r="3810" b="0"/>
                  <wp:docPr id="5" name="Рисунок 5"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4fa351b-31aa-4407-b436-c0567d635011" descr="sheet"/>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 cy="234315"/>
                          </a:xfrm>
                          <a:prstGeom prst="rect">
                            <a:avLst/>
                          </a:prstGeom>
                          <a:solidFill>
                            <a:srgbClr val="FFFFFF"/>
                          </a:solidFill>
                          <a:ln>
                            <a:noFill/>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51130E" w:rsidRPr="00E440F5" w:rsidRDefault="0051130E" w:rsidP="00981948">
            <w:pPr>
              <w:rPr>
                <w:sz w:val="18"/>
                <w:szCs w:val="18"/>
              </w:rPr>
            </w:pPr>
            <w:r w:rsidRPr="00E440F5">
              <w:rPr>
                <w:sz w:val="18"/>
                <w:szCs w:val="18"/>
              </w:rPr>
              <w:t>Надписи номеров характерных точек границы публичного сервитута</w:t>
            </w:r>
          </w:p>
        </w:tc>
      </w:tr>
      <w:tr w:rsidR="0051130E" w:rsidRPr="00E440F5" w:rsidTr="00981948">
        <w:tc>
          <w:tcPr>
            <w:tcW w:w="936" w:type="dxa"/>
            <w:tcBorders>
              <w:top w:val="single" w:sz="4" w:space="0" w:color="auto"/>
              <w:left w:val="single" w:sz="4" w:space="0" w:color="auto"/>
              <w:bottom w:val="single" w:sz="4" w:space="0" w:color="auto"/>
              <w:right w:val="single" w:sz="4" w:space="0" w:color="auto"/>
            </w:tcBorders>
            <w:hideMark/>
          </w:tcPr>
          <w:p w:rsidR="0051130E" w:rsidRPr="00E440F5" w:rsidRDefault="0051130E" w:rsidP="00981948">
            <w:pPr>
              <w:spacing w:before="2" w:after="2"/>
              <w:jc w:val="center"/>
              <w:rPr>
                <w:sz w:val="18"/>
                <w:szCs w:val="18"/>
              </w:rPr>
            </w:pPr>
            <w:r w:rsidRPr="00E440F5">
              <w:rPr>
                <w:noProof/>
                <w:sz w:val="18"/>
                <w:szCs w:val="18"/>
              </w:rPr>
              <w:drawing>
                <wp:inline distT="0" distB="0" distL="0" distR="0" wp14:anchorId="33051967" wp14:editId="65AC4168">
                  <wp:extent cx="548640" cy="241300"/>
                  <wp:effectExtent l="0" t="0" r="3810" b="6350"/>
                  <wp:docPr id="6" name="Рисунок 6"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3b8bb2b-3dd4-4904-b8e4-8be0fcf2689c" descr="sheet"/>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 cy="241300"/>
                          </a:xfrm>
                          <a:prstGeom prst="rect">
                            <a:avLst/>
                          </a:prstGeom>
                          <a:solidFill>
                            <a:srgbClr val="FFFFFF"/>
                          </a:solidFill>
                          <a:ln>
                            <a:noFill/>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51130E" w:rsidRPr="00E440F5" w:rsidRDefault="0051130E" w:rsidP="00981948">
            <w:pPr>
              <w:rPr>
                <w:sz w:val="18"/>
                <w:szCs w:val="18"/>
              </w:rPr>
            </w:pPr>
            <w:r w:rsidRPr="00E440F5">
              <w:rPr>
                <w:sz w:val="18"/>
                <w:szCs w:val="18"/>
              </w:rPr>
              <w:t>Граница публичного сервитута</w:t>
            </w:r>
          </w:p>
        </w:tc>
      </w:tr>
      <w:tr w:rsidR="0051130E" w:rsidRPr="00E440F5" w:rsidTr="00981948">
        <w:trPr>
          <w:trHeight w:val="441"/>
        </w:trPr>
        <w:tc>
          <w:tcPr>
            <w:tcW w:w="936" w:type="dxa"/>
            <w:tcBorders>
              <w:top w:val="single" w:sz="4" w:space="0" w:color="auto"/>
              <w:left w:val="single" w:sz="4" w:space="0" w:color="auto"/>
              <w:bottom w:val="single" w:sz="4" w:space="0" w:color="auto"/>
              <w:right w:val="single" w:sz="4" w:space="0" w:color="auto"/>
            </w:tcBorders>
            <w:hideMark/>
          </w:tcPr>
          <w:p w:rsidR="0051130E" w:rsidRPr="00E440F5" w:rsidRDefault="0051130E" w:rsidP="00981948">
            <w:pPr>
              <w:spacing w:after="2"/>
              <w:rPr>
                <w:sz w:val="18"/>
                <w:szCs w:val="18"/>
              </w:rPr>
            </w:pPr>
            <w:r w:rsidRPr="00E440F5">
              <w:rPr>
                <w:noProof/>
              </w:rPr>
              <mc:AlternateContent>
                <mc:Choice Requires="wps">
                  <w:drawing>
                    <wp:anchor distT="0" distB="0" distL="114300" distR="114300" simplePos="0" relativeHeight="251661312" behindDoc="0" locked="0" layoutInCell="1" allowOverlap="1" wp14:anchorId="1C562D71" wp14:editId="311A08CA">
                      <wp:simplePos x="0" y="0"/>
                      <wp:positionH relativeFrom="column">
                        <wp:posOffset>13335</wp:posOffset>
                      </wp:positionH>
                      <wp:positionV relativeFrom="paragraph">
                        <wp:posOffset>31115</wp:posOffset>
                      </wp:positionV>
                      <wp:extent cx="523875" cy="219710"/>
                      <wp:effectExtent l="0" t="0" r="28575" b="27940"/>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19710"/>
                              </a:xfrm>
                              <a:prstGeom prst="rect">
                                <a:avLst/>
                              </a:prstGeom>
                              <a:noFill/>
                              <a:ln w="3175">
                                <a:solidFill>
                                  <a:srgbClr val="7F7F7F"/>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079C3" id="Прямоугольник 24" o:spid="_x0000_s1026" style="position:absolute;margin-left:1.05pt;margin-top:2.45pt;width:41.25pt;height:1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" filled="f" fillcolor="red" strokecolor="#7f7f7f" strokeweight=".25pt"/>
                  </w:pict>
                </mc:Fallback>
              </mc:AlternateContent>
            </w:r>
            <w:r w:rsidRPr="00E440F5">
              <w:rPr>
                <w:noProof/>
              </w:rPr>
              <mc:AlternateContent>
                <mc:Choice Requires="wps">
                  <w:drawing>
                    <wp:anchor distT="4294967295" distB="4294967295" distL="114300" distR="114300" simplePos="0" relativeHeight="251660288" behindDoc="0" locked="0" layoutInCell="1" allowOverlap="1" wp14:anchorId="4ED004D3" wp14:editId="1D55EB85">
                      <wp:simplePos x="0" y="0"/>
                      <wp:positionH relativeFrom="column">
                        <wp:posOffset>51435</wp:posOffset>
                      </wp:positionH>
                      <wp:positionV relativeFrom="paragraph">
                        <wp:posOffset>138429</wp:posOffset>
                      </wp:positionV>
                      <wp:extent cx="428625" cy="0"/>
                      <wp:effectExtent l="0" t="0" r="28575" b="1905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19050">
                                <a:solidFill>
                                  <a:srgbClr val="3654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D55A8D" id="_x0000_t32" coordsize="21600,21600" o:spt="32" o:oned="t" path="m,l21600,21600e" filled="f">
                      <v:path arrowok="t" fillok="f" o:connecttype="none"/>
                      <o:lock v:ext="edit" shapetype="t"/>
                    </v:shapetype>
                    <v:shape id="Прямая со стрелкой 23" o:spid="_x0000_s1026" type="#_x0000_t32" style="position:absolute;margin-left:4.05pt;margin-top:10.9pt;width:33.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" strokecolor="#365422" strokeweight="1.5pt"/>
                  </w:pict>
                </mc:Fallback>
              </mc:AlternateContent>
            </w:r>
          </w:p>
        </w:tc>
        <w:tc>
          <w:tcPr>
            <w:tcW w:w="9350" w:type="dxa"/>
            <w:tcBorders>
              <w:top w:val="single" w:sz="4" w:space="0" w:color="auto"/>
              <w:left w:val="single" w:sz="4" w:space="0" w:color="auto"/>
              <w:bottom w:val="single" w:sz="4" w:space="0" w:color="auto"/>
              <w:right w:val="single" w:sz="4" w:space="0" w:color="auto"/>
            </w:tcBorders>
            <w:hideMark/>
          </w:tcPr>
          <w:p w:rsidR="0051130E" w:rsidRPr="00E440F5" w:rsidRDefault="0051130E" w:rsidP="00981948">
            <w:pPr>
              <w:spacing w:line="360" w:lineRule="auto"/>
              <w:rPr>
                <w:sz w:val="18"/>
                <w:szCs w:val="18"/>
              </w:rPr>
            </w:pPr>
            <w:r w:rsidRPr="00E440F5">
              <w:rPr>
                <w:sz w:val="18"/>
                <w:szCs w:val="18"/>
              </w:rPr>
              <w:t>Граница кадастрового квартала</w:t>
            </w:r>
          </w:p>
        </w:tc>
      </w:tr>
      <w:tr w:rsidR="0051130E" w:rsidRPr="00E440F5" w:rsidTr="00981948">
        <w:trPr>
          <w:trHeight w:val="377"/>
        </w:trPr>
        <w:tc>
          <w:tcPr>
            <w:tcW w:w="936" w:type="dxa"/>
            <w:tcBorders>
              <w:top w:val="single" w:sz="4" w:space="0" w:color="auto"/>
              <w:left w:val="single" w:sz="4" w:space="0" w:color="auto"/>
              <w:bottom w:val="single" w:sz="4" w:space="0" w:color="auto"/>
              <w:right w:val="single" w:sz="4" w:space="0" w:color="auto"/>
            </w:tcBorders>
            <w:hideMark/>
          </w:tcPr>
          <w:p w:rsidR="0051130E" w:rsidRPr="00E440F5" w:rsidRDefault="0051130E" w:rsidP="00981948">
            <w:pPr>
              <w:spacing w:after="2"/>
              <w:rPr>
                <w:b/>
                <w:i/>
                <w:color w:val="365422"/>
                <w:sz w:val="18"/>
                <w:szCs w:val="18"/>
              </w:rPr>
            </w:pPr>
            <w:r w:rsidRPr="00E440F5">
              <w:rPr>
                <w:noProof/>
              </w:rPr>
              <mc:AlternateContent>
                <mc:Choice Requires="wps">
                  <w:drawing>
                    <wp:anchor distT="0" distB="0" distL="114300" distR="114300" simplePos="0" relativeHeight="251662336" behindDoc="0" locked="0" layoutInCell="1" allowOverlap="1" wp14:anchorId="04391121" wp14:editId="1C52E13A">
                      <wp:simplePos x="0" y="0"/>
                      <wp:positionH relativeFrom="column">
                        <wp:posOffset>13335</wp:posOffset>
                      </wp:positionH>
                      <wp:positionV relativeFrom="paragraph">
                        <wp:posOffset>6350</wp:posOffset>
                      </wp:positionV>
                      <wp:extent cx="523875" cy="200025"/>
                      <wp:effectExtent l="0" t="0" r="28575" b="2857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00025"/>
                              </a:xfrm>
                              <a:prstGeom prst="rect">
                                <a:avLst/>
                              </a:prstGeom>
                              <a:noFill/>
                              <a:ln w="3175">
                                <a:solidFill>
                                  <a:srgbClr val="7F7F7F"/>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C976C" id="Прямоугольник 20" o:spid="_x0000_s1026" style="position:absolute;margin-left:1.05pt;margin-top:.5pt;width:41.25pt;height:1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" filled="f" fillcolor="red" strokecolor="#7f7f7f" strokeweight=".25pt"/>
                  </w:pict>
                </mc:Fallback>
              </mc:AlternateContent>
            </w:r>
            <w:r w:rsidRPr="00E440F5">
              <w:rPr>
                <w:b/>
                <w:i/>
                <w:color w:val="365422"/>
                <w:sz w:val="18"/>
                <w:szCs w:val="18"/>
              </w:rPr>
              <w:t xml:space="preserve">  24:</w:t>
            </w:r>
            <w:r>
              <w:rPr>
                <w:b/>
                <w:i/>
                <w:color w:val="365422"/>
                <w:sz w:val="18"/>
                <w:szCs w:val="18"/>
              </w:rPr>
              <w:t>44</w:t>
            </w:r>
            <w:r w:rsidRPr="00E440F5">
              <w:rPr>
                <w:b/>
                <w:i/>
                <w:color w:val="365422"/>
                <w:sz w:val="18"/>
                <w:szCs w:val="18"/>
              </w:rPr>
              <w:t>:0</w:t>
            </w:r>
            <w:r>
              <w:rPr>
                <w:b/>
                <w:i/>
                <w:color w:val="365422"/>
                <w:sz w:val="18"/>
                <w:szCs w:val="18"/>
              </w:rPr>
              <w:t>40</w:t>
            </w:r>
          </w:p>
        </w:tc>
        <w:tc>
          <w:tcPr>
            <w:tcW w:w="9350" w:type="dxa"/>
            <w:tcBorders>
              <w:top w:val="single" w:sz="4" w:space="0" w:color="auto"/>
              <w:left w:val="single" w:sz="4" w:space="0" w:color="auto"/>
              <w:bottom w:val="single" w:sz="4" w:space="0" w:color="auto"/>
              <w:right w:val="single" w:sz="4" w:space="0" w:color="auto"/>
            </w:tcBorders>
            <w:hideMark/>
          </w:tcPr>
          <w:p w:rsidR="0051130E" w:rsidRPr="00E440F5" w:rsidRDefault="0051130E" w:rsidP="00981948">
            <w:pPr>
              <w:spacing w:line="360" w:lineRule="auto"/>
              <w:rPr>
                <w:sz w:val="18"/>
                <w:szCs w:val="18"/>
              </w:rPr>
            </w:pPr>
            <w:r w:rsidRPr="00E440F5">
              <w:rPr>
                <w:sz w:val="18"/>
                <w:szCs w:val="18"/>
              </w:rPr>
              <w:t>Обозначение кадастрового квартала</w:t>
            </w:r>
          </w:p>
        </w:tc>
      </w:tr>
      <w:tr w:rsidR="0051130E" w:rsidRPr="00E440F5" w:rsidTr="00981948">
        <w:tc>
          <w:tcPr>
            <w:tcW w:w="936" w:type="dxa"/>
            <w:tcBorders>
              <w:top w:val="single" w:sz="4" w:space="0" w:color="auto"/>
              <w:left w:val="single" w:sz="4" w:space="0" w:color="auto"/>
              <w:bottom w:val="single" w:sz="4" w:space="0" w:color="auto"/>
              <w:right w:val="single" w:sz="4" w:space="0" w:color="auto"/>
            </w:tcBorders>
            <w:hideMark/>
          </w:tcPr>
          <w:p w:rsidR="0051130E" w:rsidRPr="00E440F5" w:rsidRDefault="0051130E" w:rsidP="00981948">
            <w:pPr>
              <w:spacing w:before="2" w:after="2"/>
              <w:jc w:val="center"/>
              <w:rPr>
                <w:sz w:val="18"/>
                <w:szCs w:val="18"/>
              </w:rPr>
            </w:pPr>
            <w:r w:rsidRPr="00E440F5">
              <w:rPr>
                <w:noProof/>
                <w:sz w:val="18"/>
                <w:szCs w:val="18"/>
              </w:rPr>
              <w:drawing>
                <wp:inline distT="0" distB="0" distL="0" distR="0" wp14:anchorId="3297376D" wp14:editId="6E3623C4">
                  <wp:extent cx="548640" cy="248920"/>
                  <wp:effectExtent l="0" t="0" r="3810" b="0"/>
                  <wp:docPr id="7" name="Рисунок 7"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c1d473e-26de-42fa-8c3c-f91589aa6fba" descr="sheet"/>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 cy="248920"/>
                          </a:xfrm>
                          <a:prstGeom prst="rect">
                            <a:avLst/>
                          </a:prstGeom>
                          <a:solidFill>
                            <a:srgbClr val="FFFFFF"/>
                          </a:solidFill>
                          <a:ln>
                            <a:noFill/>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51130E" w:rsidRPr="00E440F5" w:rsidRDefault="0051130E" w:rsidP="00981948">
            <w:pPr>
              <w:rPr>
                <w:sz w:val="18"/>
                <w:szCs w:val="18"/>
              </w:rPr>
            </w:pPr>
            <w:r w:rsidRPr="00E440F5">
              <w:rPr>
                <w:sz w:val="18"/>
                <w:szCs w:val="18"/>
              </w:rPr>
              <w:t>Существующая часть границы, имеющиеся в ЕГРН сведения о которой достаточны для определения ее местоположения</w:t>
            </w:r>
          </w:p>
        </w:tc>
      </w:tr>
      <w:tr w:rsidR="0051130E" w:rsidRPr="00E440F5" w:rsidTr="00981948">
        <w:trPr>
          <w:trHeight w:val="461"/>
        </w:trPr>
        <w:tc>
          <w:tcPr>
            <w:tcW w:w="936" w:type="dxa"/>
            <w:tcBorders>
              <w:top w:val="single" w:sz="4" w:space="0" w:color="auto"/>
              <w:left w:val="single" w:sz="4" w:space="0" w:color="auto"/>
              <w:bottom w:val="single" w:sz="4" w:space="0" w:color="auto"/>
              <w:right w:val="single" w:sz="4" w:space="0" w:color="auto"/>
            </w:tcBorders>
            <w:hideMark/>
          </w:tcPr>
          <w:p w:rsidR="0051130E" w:rsidRPr="00E440F5" w:rsidRDefault="0051130E" w:rsidP="00981948">
            <w:pPr>
              <w:spacing w:before="2" w:after="2"/>
              <w:jc w:val="center"/>
              <w:rPr>
                <w:sz w:val="18"/>
                <w:szCs w:val="18"/>
              </w:rPr>
            </w:pPr>
            <w:r w:rsidRPr="00E440F5">
              <w:rPr>
                <w:noProof/>
                <w:sz w:val="18"/>
                <w:szCs w:val="18"/>
              </w:rPr>
              <w:drawing>
                <wp:inline distT="0" distB="0" distL="0" distR="0" wp14:anchorId="2E0707DF" wp14:editId="5EC5BE9E">
                  <wp:extent cx="548640" cy="234315"/>
                  <wp:effectExtent l="0" t="0" r="3810" b="0"/>
                  <wp:docPr id="8" name="Рисунок 8" descr="shee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8482852-7db5-44f8-9664-8128ef92e6e4" descr="sheet"/>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 cy="234315"/>
                          </a:xfrm>
                          <a:prstGeom prst="rect">
                            <a:avLst/>
                          </a:prstGeom>
                          <a:solidFill>
                            <a:srgbClr val="FFFFFF"/>
                          </a:solidFill>
                          <a:ln>
                            <a:noFill/>
                          </a:ln>
                        </pic:spPr>
                      </pic:pic>
                    </a:graphicData>
                  </a:graphic>
                </wp:inline>
              </w:drawing>
            </w:r>
          </w:p>
        </w:tc>
        <w:tc>
          <w:tcPr>
            <w:tcW w:w="9350" w:type="dxa"/>
            <w:tcBorders>
              <w:top w:val="single" w:sz="4" w:space="0" w:color="auto"/>
              <w:left w:val="single" w:sz="4" w:space="0" w:color="auto"/>
              <w:bottom w:val="single" w:sz="4" w:space="0" w:color="auto"/>
              <w:right w:val="single" w:sz="4" w:space="0" w:color="auto"/>
            </w:tcBorders>
            <w:hideMark/>
          </w:tcPr>
          <w:p w:rsidR="0051130E" w:rsidRPr="00E440F5" w:rsidRDefault="0051130E" w:rsidP="00981948">
            <w:pPr>
              <w:rPr>
                <w:sz w:val="18"/>
                <w:szCs w:val="18"/>
              </w:rPr>
            </w:pPr>
            <w:r w:rsidRPr="00E440F5">
              <w:rPr>
                <w:sz w:val="18"/>
                <w:szCs w:val="18"/>
              </w:rPr>
              <w:t>Надписи кадастрового номера земельного участка</w:t>
            </w:r>
          </w:p>
        </w:tc>
      </w:tr>
      <w:tr w:rsidR="0051130E" w:rsidRPr="00E440F5" w:rsidTr="00981948">
        <w:trPr>
          <w:trHeight w:val="585"/>
        </w:trPr>
        <w:tc>
          <w:tcPr>
            <w:tcW w:w="936" w:type="dxa"/>
            <w:tcBorders>
              <w:top w:val="single" w:sz="4" w:space="0" w:color="auto"/>
              <w:left w:val="single" w:sz="4" w:space="0" w:color="auto"/>
              <w:bottom w:val="single" w:sz="4" w:space="0" w:color="auto"/>
              <w:right w:val="single" w:sz="4" w:space="0" w:color="auto"/>
            </w:tcBorders>
            <w:hideMark/>
          </w:tcPr>
          <w:p w:rsidR="0051130E" w:rsidRPr="003A3756" w:rsidRDefault="0051130E" w:rsidP="00981948">
            <w:pPr>
              <w:spacing w:after="2"/>
              <w:jc w:val="center"/>
              <w:rPr>
                <w:sz w:val="18"/>
                <w:szCs w:val="18"/>
              </w:rPr>
            </w:pPr>
            <w:r w:rsidRPr="003A3756">
              <w:rPr>
                <w:noProof/>
              </w:rPr>
              <mc:AlternateContent>
                <mc:Choice Requires="wps">
                  <w:drawing>
                    <wp:anchor distT="0" distB="0" distL="114300" distR="114300" simplePos="0" relativeHeight="251664384" behindDoc="0" locked="0" layoutInCell="1" allowOverlap="1" wp14:anchorId="632E8D9C" wp14:editId="0BFB8E30">
                      <wp:simplePos x="0" y="0"/>
                      <wp:positionH relativeFrom="column">
                        <wp:posOffset>51435</wp:posOffset>
                      </wp:positionH>
                      <wp:positionV relativeFrom="paragraph">
                        <wp:posOffset>144145</wp:posOffset>
                      </wp:positionV>
                      <wp:extent cx="428625" cy="0"/>
                      <wp:effectExtent l="13335" t="10795" r="5715" b="8255"/>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823B0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51BDFD" id="Прямая со стрелкой 19" o:spid="_x0000_s1026" type="#_x0000_t32" style="position:absolute;margin-left:4.05pt;margin-top:11.35pt;width:33.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" strokecolor="#823b0b"/>
                  </w:pict>
                </mc:Fallback>
              </mc:AlternateContent>
            </w:r>
            <w:r w:rsidRPr="003A3756">
              <w:rPr>
                <w:noProof/>
              </w:rPr>
              <mc:AlternateContent>
                <mc:Choice Requires="wps">
                  <w:drawing>
                    <wp:anchor distT="0" distB="0" distL="114300" distR="114300" simplePos="0" relativeHeight="251663360" behindDoc="0" locked="0" layoutInCell="1" allowOverlap="1" wp14:anchorId="4C8A8C39" wp14:editId="7A3236CD">
                      <wp:simplePos x="0" y="0"/>
                      <wp:positionH relativeFrom="column">
                        <wp:posOffset>13335</wp:posOffset>
                      </wp:positionH>
                      <wp:positionV relativeFrom="paragraph">
                        <wp:posOffset>45720</wp:posOffset>
                      </wp:positionV>
                      <wp:extent cx="523875" cy="219710"/>
                      <wp:effectExtent l="0" t="0" r="28575" b="27940"/>
                      <wp:wrapNone/>
                      <wp:docPr id="18" name="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19710"/>
                              </a:xfrm>
                              <a:prstGeom prst="rect">
                                <a:avLst/>
                              </a:prstGeom>
                              <a:noFill/>
                              <a:ln w="3175">
                                <a:solidFill>
                                  <a:srgbClr val="7F7F7F"/>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E95515" id="Прямоугольник 18" o:spid="_x0000_s1026" style="position:absolute;margin-left:1.05pt;margin-top:3.6pt;width:41.25pt;height:1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" filled="f" fillcolor="red" strokecolor="#7f7f7f" strokeweight=".25pt"/>
                  </w:pict>
                </mc:Fallback>
              </mc:AlternateContent>
            </w:r>
          </w:p>
        </w:tc>
        <w:tc>
          <w:tcPr>
            <w:tcW w:w="9350" w:type="dxa"/>
            <w:tcBorders>
              <w:top w:val="single" w:sz="4" w:space="0" w:color="auto"/>
              <w:left w:val="single" w:sz="4" w:space="0" w:color="auto"/>
              <w:bottom w:val="single" w:sz="4" w:space="0" w:color="auto"/>
              <w:right w:val="single" w:sz="4" w:space="0" w:color="auto"/>
            </w:tcBorders>
          </w:tcPr>
          <w:p w:rsidR="0051130E" w:rsidRPr="003A3756" w:rsidRDefault="0051130E" w:rsidP="00981948">
            <w:pPr>
              <w:rPr>
                <w:sz w:val="18"/>
                <w:szCs w:val="18"/>
              </w:rPr>
            </w:pPr>
            <w:r w:rsidRPr="003A3756">
              <w:rPr>
                <w:sz w:val="18"/>
                <w:szCs w:val="18"/>
              </w:rPr>
              <w:t>Существующая часть границы объекта капитального строительства, имеющаяся в ЕГРН сведения о которой достаточны для определения ее местоположения</w:t>
            </w:r>
          </w:p>
        </w:tc>
      </w:tr>
      <w:tr w:rsidR="0051130E" w:rsidTr="00981948">
        <w:trPr>
          <w:trHeight w:val="570"/>
        </w:trPr>
        <w:tc>
          <w:tcPr>
            <w:tcW w:w="10286" w:type="dxa"/>
            <w:gridSpan w:val="2"/>
            <w:tcBorders>
              <w:top w:val="single" w:sz="4" w:space="0" w:color="auto"/>
              <w:left w:val="single" w:sz="4" w:space="0" w:color="auto"/>
              <w:bottom w:val="single" w:sz="4" w:space="0" w:color="auto"/>
              <w:right w:val="single" w:sz="4" w:space="0" w:color="auto"/>
            </w:tcBorders>
            <w:hideMark/>
          </w:tcPr>
          <w:p w:rsidR="0051130E" w:rsidRPr="003A3756" w:rsidRDefault="0051130E" w:rsidP="00981948"/>
          <w:p w:rsidR="0051130E" w:rsidRPr="003A3756" w:rsidRDefault="0051130E" w:rsidP="00981948">
            <w:pPr>
              <w:jc w:val="right"/>
            </w:pPr>
            <w:r w:rsidRPr="003A3756">
              <w:t>Дата 17.11.2025 г.</w:t>
            </w:r>
          </w:p>
        </w:tc>
      </w:tr>
    </w:tbl>
    <w:p w:rsidR="0051130E" w:rsidRDefault="0051130E" w:rsidP="0051130E"/>
    <w:p w:rsidR="0051130E" w:rsidRDefault="0051130E" w:rsidP="0051130E"/>
    <w:p w:rsidR="0051130E" w:rsidRDefault="0051130E" w:rsidP="0051130E">
      <w:pPr>
        <w:pStyle w:val="af0"/>
        <w:spacing w:after="0"/>
        <w:ind w:left="0" w:firstLine="4962"/>
        <w:sectPr w:rsidR="0051130E" w:rsidSect="008C05EF">
          <w:pgSz w:w="11900" w:h="16840" w:code="9"/>
          <w:pgMar w:top="567" w:right="567" w:bottom="567" w:left="1134" w:header="448" w:footer="210" w:gutter="0"/>
          <w:cols w:space="708"/>
          <w:docGrid w:linePitch="360"/>
        </w:sectPr>
      </w:pPr>
    </w:p>
    <w:p w:rsidR="0051130E" w:rsidRDefault="0051130E" w:rsidP="0051130E">
      <w:pPr>
        <w:pStyle w:val="ae"/>
        <w:spacing w:before="66"/>
        <w:ind w:right="231" w:firstLine="5103"/>
        <w:rPr>
          <w:w w:val="95"/>
          <w:sz w:val="28"/>
          <w:szCs w:val="28"/>
          <w:u w:val="none"/>
        </w:rPr>
      </w:pPr>
    </w:p>
    <w:p w:rsidR="0051130E" w:rsidRPr="00F46A63" w:rsidRDefault="0051130E" w:rsidP="0051130E">
      <w:pPr>
        <w:pStyle w:val="ae"/>
        <w:spacing w:before="66"/>
        <w:ind w:right="231" w:firstLine="5103"/>
        <w:rPr>
          <w:w w:val="95"/>
          <w:sz w:val="24"/>
          <w:szCs w:val="24"/>
          <w:u w:val="none"/>
        </w:rPr>
      </w:pPr>
      <w:r w:rsidRPr="008F204C">
        <w:rPr>
          <w:w w:val="95"/>
          <w:sz w:val="28"/>
          <w:szCs w:val="28"/>
          <w:u w:val="none"/>
        </w:rPr>
        <w:t xml:space="preserve">Приложение № </w:t>
      </w:r>
      <w:r>
        <w:rPr>
          <w:w w:val="95"/>
          <w:sz w:val="28"/>
          <w:szCs w:val="28"/>
          <w:u w:val="none"/>
        </w:rPr>
        <w:t>2</w:t>
      </w:r>
    </w:p>
    <w:p w:rsidR="0051130E" w:rsidRDefault="0051130E" w:rsidP="0051130E">
      <w:pPr>
        <w:pStyle w:val="af0"/>
        <w:spacing w:after="0"/>
        <w:ind w:left="0" w:firstLine="5103"/>
        <w:rPr>
          <w:sz w:val="28"/>
          <w:szCs w:val="28"/>
        </w:rPr>
      </w:pPr>
      <w:r>
        <w:rPr>
          <w:sz w:val="28"/>
          <w:szCs w:val="28"/>
        </w:rPr>
        <w:t>к постановлению администрации</w:t>
      </w:r>
    </w:p>
    <w:p w:rsidR="0051130E" w:rsidRPr="002708F4" w:rsidRDefault="0051130E" w:rsidP="0051130E">
      <w:pPr>
        <w:pStyle w:val="af0"/>
        <w:spacing w:after="0"/>
        <w:ind w:left="0" w:firstLine="5103"/>
        <w:rPr>
          <w:sz w:val="28"/>
          <w:szCs w:val="28"/>
        </w:rPr>
      </w:pPr>
      <w:r>
        <w:rPr>
          <w:sz w:val="28"/>
          <w:szCs w:val="28"/>
        </w:rPr>
        <w:t>города Боготола</w:t>
      </w:r>
    </w:p>
    <w:p w:rsidR="0051130E" w:rsidRPr="006303CB" w:rsidRDefault="0051130E" w:rsidP="0051130E">
      <w:pPr>
        <w:pStyle w:val="af0"/>
        <w:spacing w:after="0"/>
        <w:ind w:left="0" w:firstLine="4962"/>
        <w:rPr>
          <w:sz w:val="28"/>
          <w:szCs w:val="28"/>
          <w:u w:val="single"/>
        </w:rPr>
      </w:pPr>
      <w:r>
        <w:rPr>
          <w:sz w:val="28"/>
          <w:szCs w:val="28"/>
        </w:rPr>
        <w:t xml:space="preserve">  от «_</w:t>
      </w:r>
      <w:r w:rsidR="006303CB" w:rsidRPr="006303CB">
        <w:rPr>
          <w:sz w:val="28"/>
          <w:szCs w:val="28"/>
          <w:u w:val="single"/>
        </w:rPr>
        <w:t>22</w:t>
      </w:r>
      <w:r>
        <w:rPr>
          <w:sz w:val="28"/>
          <w:szCs w:val="28"/>
        </w:rPr>
        <w:t>_» _</w:t>
      </w:r>
      <w:r w:rsidR="006303CB" w:rsidRPr="006303CB">
        <w:rPr>
          <w:sz w:val="28"/>
          <w:szCs w:val="28"/>
          <w:u w:val="single"/>
        </w:rPr>
        <w:t>12</w:t>
      </w:r>
      <w:r>
        <w:rPr>
          <w:sz w:val="28"/>
          <w:szCs w:val="28"/>
        </w:rPr>
        <w:t xml:space="preserve">_ 2025 г. № </w:t>
      </w:r>
      <w:bookmarkStart w:id="1" w:name="_GoBack"/>
      <w:r w:rsidR="006303CB" w:rsidRPr="006303CB">
        <w:rPr>
          <w:sz w:val="28"/>
          <w:szCs w:val="28"/>
          <w:u w:val="single"/>
        </w:rPr>
        <w:t>0903-п</w:t>
      </w:r>
    </w:p>
    <w:bookmarkEnd w:id="1"/>
    <w:p w:rsidR="0051130E" w:rsidRPr="00EE62B1" w:rsidRDefault="0051130E" w:rsidP="0051130E">
      <w:pPr>
        <w:rPr>
          <w:sz w:val="24"/>
          <w:szCs w:val="24"/>
        </w:rPr>
      </w:pPr>
    </w:p>
    <w:p w:rsidR="0051130E" w:rsidRPr="00446A4B" w:rsidRDefault="0051130E" w:rsidP="0051130E">
      <w:pPr>
        <w:jc w:val="center"/>
        <w:rPr>
          <w:sz w:val="24"/>
          <w:szCs w:val="24"/>
        </w:rPr>
      </w:pPr>
      <w:r w:rsidRPr="00446A4B">
        <w:rPr>
          <w:sz w:val="24"/>
          <w:szCs w:val="24"/>
        </w:rPr>
        <w:t xml:space="preserve">Порядок расчета платы за публичный сервитут </w:t>
      </w:r>
    </w:p>
    <w:p w:rsidR="0051130E" w:rsidRPr="00446A4B" w:rsidRDefault="0051130E" w:rsidP="0051130E">
      <w:pPr>
        <w:jc w:val="center"/>
        <w:rPr>
          <w:sz w:val="24"/>
          <w:szCs w:val="24"/>
        </w:rPr>
      </w:pPr>
      <w:r w:rsidRPr="00446A4B">
        <w:rPr>
          <w:sz w:val="24"/>
          <w:szCs w:val="24"/>
        </w:rPr>
        <w:t>в отношении земель и земельных участков, не предоставленных гражданам и юридическим лицам</w:t>
      </w:r>
    </w:p>
    <w:p w:rsidR="0051130E" w:rsidRPr="00EE62B1" w:rsidRDefault="0051130E" w:rsidP="0051130E">
      <w:pPr>
        <w:jc w:val="center"/>
        <w:rPr>
          <w:sz w:val="24"/>
          <w:szCs w:val="24"/>
        </w:rPr>
      </w:pPr>
    </w:p>
    <w:tbl>
      <w:tblPr>
        <w:tblStyle w:val="af2"/>
        <w:tblW w:w="9391" w:type="dxa"/>
        <w:tblLayout w:type="fixed"/>
        <w:tblLook w:val="04A0" w:firstRow="1" w:lastRow="0" w:firstColumn="1" w:lastColumn="0" w:noHBand="0" w:noVBand="1"/>
      </w:tblPr>
      <w:tblGrid>
        <w:gridCol w:w="562"/>
        <w:gridCol w:w="2475"/>
        <w:gridCol w:w="1789"/>
        <w:gridCol w:w="1534"/>
        <w:gridCol w:w="1617"/>
        <w:gridCol w:w="1414"/>
      </w:tblGrid>
      <w:tr w:rsidR="0051130E" w:rsidTr="00981948">
        <w:trPr>
          <w:trHeight w:val="2535"/>
        </w:trPr>
        <w:tc>
          <w:tcPr>
            <w:tcW w:w="562" w:type="dxa"/>
          </w:tcPr>
          <w:p w:rsidR="0051130E" w:rsidRDefault="0051130E" w:rsidP="00981948">
            <w:pPr>
              <w:rPr>
                <w:sz w:val="24"/>
                <w:szCs w:val="24"/>
              </w:rPr>
            </w:pPr>
            <w:r>
              <w:rPr>
                <w:sz w:val="24"/>
                <w:szCs w:val="24"/>
              </w:rPr>
              <w:t>№</w:t>
            </w:r>
          </w:p>
        </w:tc>
        <w:tc>
          <w:tcPr>
            <w:tcW w:w="2475" w:type="dxa"/>
          </w:tcPr>
          <w:p w:rsidR="0051130E" w:rsidRPr="00CD38D8" w:rsidRDefault="0051130E" w:rsidP="00981948">
            <w:pPr>
              <w:jc w:val="center"/>
            </w:pPr>
            <w:r w:rsidRPr="00CD38D8">
              <w:t>Кадастровый номер земельного участка (кадастрового квартала)</w:t>
            </w:r>
          </w:p>
        </w:tc>
        <w:tc>
          <w:tcPr>
            <w:tcW w:w="1789" w:type="dxa"/>
          </w:tcPr>
          <w:p w:rsidR="0051130E" w:rsidRPr="00CD38D8" w:rsidRDefault="0051130E" w:rsidP="00981948">
            <w:pPr>
              <w:jc w:val="center"/>
            </w:pPr>
            <w:r w:rsidRPr="00CD38D8">
              <w:t>Площадь публичного сервитута в границах земельного участка (кадастрового квартала)</w:t>
            </w:r>
          </w:p>
        </w:tc>
        <w:tc>
          <w:tcPr>
            <w:tcW w:w="1534" w:type="dxa"/>
          </w:tcPr>
          <w:p w:rsidR="0051130E" w:rsidRPr="00CD38D8" w:rsidRDefault="0051130E" w:rsidP="00981948">
            <w:pPr>
              <w:jc w:val="center"/>
            </w:pPr>
            <w:r w:rsidRPr="00CD38D8">
              <w:t xml:space="preserve">Кадастровая стоимость 1 кв.м.  (средний показатель </w:t>
            </w:r>
            <w:r>
              <w:t xml:space="preserve">/ уровень </w:t>
            </w:r>
            <w:r w:rsidRPr="00CD38D8">
              <w:t xml:space="preserve">кадастровой стоимости земельных участков </w:t>
            </w:r>
            <w:r>
              <w:t xml:space="preserve">  </w:t>
            </w:r>
            <w:r w:rsidRPr="00CD38D8">
              <w:t xml:space="preserve">по </w:t>
            </w:r>
            <w:r>
              <w:t>муниципальному образованию</w:t>
            </w:r>
            <w:r w:rsidRPr="00CD38D8">
              <w:t>)</w:t>
            </w:r>
          </w:p>
        </w:tc>
        <w:tc>
          <w:tcPr>
            <w:tcW w:w="1617" w:type="dxa"/>
          </w:tcPr>
          <w:p w:rsidR="0051130E" w:rsidRDefault="0051130E" w:rsidP="00981948">
            <w:pPr>
              <w:jc w:val="center"/>
              <w:rPr>
                <w:sz w:val="24"/>
                <w:szCs w:val="24"/>
              </w:rPr>
            </w:pPr>
            <w:r w:rsidRPr="007D0869">
              <w:t xml:space="preserve">Расчет платы за публичный сервитут </w:t>
            </w:r>
          </w:p>
          <w:p w:rsidR="0051130E" w:rsidRPr="00BF0043" w:rsidRDefault="0051130E" w:rsidP="00981948">
            <w:pPr>
              <w:jc w:val="center"/>
            </w:pPr>
            <w:r w:rsidRPr="00BF0043">
              <w:t>(</w:t>
            </w:r>
            <w:r>
              <w:t>1 год</w:t>
            </w:r>
            <w:r w:rsidRPr="00BF0043">
              <w:t>)</w:t>
            </w:r>
          </w:p>
        </w:tc>
        <w:tc>
          <w:tcPr>
            <w:tcW w:w="1414" w:type="dxa"/>
          </w:tcPr>
          <w:p w:rsidR="0051130E" w:rsidRPr="007D0869" w:rsidRDefault="0051130E" w:rsidP="00981948">
            <w:pPr>
              <w:jc w:val="center"/>
            </w:pPr>
            <w:r w:rsidRPr="007D0869">
              <w:t>Плата за публичный сервитут</w:t>
            </w:r>
            <w:r>
              <w:t xml:space="preserve">  (период -  1 год), руб.коп.</w:t>
            </w:r>
          </w:p>
        </w:tc>
      </w:tr>
      <w:tr w:rsidR="0051130E" w:rsidTr="00981948">
        <w:trPr>
          <w:trHeight w:val="833"/>
        </w:trPr>
        <w:tc>
          <w:tcPr>
            <w:tcW w:w="562" w:type="dxa"/>
          </w:tcPr>
          <w:p w:rsidR="0051130E" w:rsidRPr="00446A4B" w:rsidRDefault="0051130E" w:rsidP="00981948">
            <w:pPr>
              <w:rPr>
                <w:sz w:val="23"/>
                <w:szCs w:val="23"/>
              </w:rPr>
            </w:pPr>
            <w:r>
              <w:rPr>
                <w:sz w:val="23"/>
                <w:szCs w:val="23"/>
              </w:rPr>
              <w:t>1.</w:t>
            </w:r>
          </w:p>
        </w:tc>
        <w:tc>
          <w:tcPr>
            <w:tcW w:w="2475" w:type="dxa"/>
          </w:tcPr>
          <w:p w:rsidR="0051130E" w:rsidRPr="00446A4B" w:rsidRDefault="0051130E" w:rsidP="00981948">
            <w:pPr>
              <w:pStyle w:val="TableParagraph"/>
              <w:spacing w:before="0"/>
              <w:ind w:left="-108"/>
              <w:rPr>
                <w:sz w:val="23"/>
                <w:szCs w:val="23"/>
              </w:rPr>
            </w:pPr>
            <w:r>
              <w:rPr>
                <w:sz w:val="23"/>
                <w:szCs w:val="23"/>
              </w:rPr>
              <w:t>24:44:0400006</w:t>
            </w:r>
          </w:p>
        </w:tc>
        <w:tc>
          <w:tcPr>
            <w:tcW w:w="1789" w:type="dxa"/>
          </w:tcPr>
          <w:p w:rsidR="0051130E" w:rsidRPr="00446A4B" w:rsidRDefault="0051130E" w:rsidP="00981948">
            <w:pPr>
              <w:jc w:val="center"/>
              <w:rPr>
                <w:sz w:val="23"/>
                <w:szCs w:val="23"/>
              </w:rPr>
            </w:pPr>
            <w:r>
              <w:rPr>
                <w:sz w:val="23"/>
                <w:szCs w:val="23"/>
              </w:rPr>
              <w:t>244</w:t>
            </w:r>
          </w:p>
        </w:tc>
        <w:tc>
          <w:tcPr>
            <w:tcW w:w="1534" w:type="dxa"/>
          </w:tcPr>
          <w:p w:rsidR="0051130E" w:rsidRPr="008476C7" w:rsidRDefault="0051130E" w:rsidP="00981948">
            <w:pPr>
              <w:jc w:val="center"/>
            </w:pPr>
            <w:r w:rsidRPr="008476C7">
              <w:rPr>
                <w:sz w:val="23"/>
                <w:szCs w:val="23"/>
              </w:rPr>
              <w:t>266,5</w:t>
            </w:r>
          </w:p>
        </w:tc>
        <w:tc>
          <w:tcPr>
            <w:tcW w:w="1617" w:type="dxa"/>
          </w:tcPr>
          <w:p w:rsidR="0051130E" w:rsidRPr="00F24A3D" w:rsidRDefault="0051130E" w:rsidP="00981948">
            <w:pPr>
              <w:rPr>
                <w:sz w:val="23"/>
                <w:szCs w:val="23"/>
              </w:rPr>
            </w:pPr>
            <w:r>
              <w:rPr>
                <w:sz w:val="23"/>
                <w:szCs w:val="23"/>
              </w:rPr>
              <w:t>244 х 266</w:t>
            </w:r>
            <w:r w:rsidRPr="00F24A3D">
              <w:rPr>
                <w:sz w:val="23"/>
                <w:szCs w:val="23"/>
              </w:rPr>
              <w:t>,</w:t>
            </w:r>
            <w:r>
              <w:rPr>
                <w:sz w:val="23"/>
                <w:szCs w:val="23"/>
              </w:rPr>
              <w:t>5</w:t>
            </w:r>
            <w:r w:rsidRPr="00F24A3D">
              <w:rPr>
                <w:sz w:val="23"/>
                <w:szCs w:val="23"/>
              </w:rPr>
              <w:t xml:space="preserve"> х</w:t>
            </w:r>
            <w:r>
              <w:rPr>
                <w:sz w:val="23"/>
                <w:szCs w:val="23"/>
              </w:rPr>
              <w:t xml:space="preserve"> 0,01% х 49</w:t>
            </w:r>
          </w:p>
        </w:tc>
        <w:tc>
          <w:tcPr>
            <w:tcW w:w="1414" w:type="dxa"/>
          </w:tcPr>
          <w:p w:rsidR="0051130E" w:rsidRPr="00446A4B" w:rsidRDefault="0051130E" w:rsidP="00981948">
            <w:pPr>
              <w:jc w:val="center"/>
              <w:rPr>
                <w:sz w:val="23"/>
                <w:szCs w:val="23"/>
              </w:rPr>
            </w:pPr>
            <w:r>
              <w:rPr>
                <w:sz w:val="23"/>
                <w:szCs w:val="23"/>
              </w:rPr>
              <w:t>318,63</w:t>
            </w:r>
          </w:p>
        </w:tc>
      </w:tr>
      <w:tr w:rsidR="0051130E" w:rsidTr="00981948">
        <w:trPr>
          <w:trHeight w:val="354"/>
        </w:trPr>
        <w:tc>
          <w:tcPr>
            <w:tcW w:w="7977" w:type="dxa"/>
            <w:gridSpan w:val="5"/>
          </w:tcPr>
          <w:p w:rsidR="0051130E" w:rsidRPr="00446A4B" w:rsidRDefault="0051130E" w:rsidP="00981948">
            <w:pPr>
              <w:tabs>
                <w:tab w:val="left" w:pos="6615"/>
              </w:tabs>
              <w:rPr>
                <w:b/>
                <w:sz w:val="23"/>
                <w:szCs w:val="23"/>
              </w:rPr>
            </w:pPr>
            <w:r w:rsidRPr="00446A4B">
              <w:rPr>
                <w:b/>
                <w:sz w:val="23"/>
                <w:szCs w:val="23"/>
              </w:rPr>
              <w:t>Итого:</w:t>
            </w:r>
            <w:r>
              <w:rPr>
                <w:b/>
                <w:sz w:val="23"/>
                <w:szCs w:val="23"/>
              </w:rPr>
              <w:t xml:space="preserve">                                                  244</w:t>
            </w:r>
          </w:p>
        </w:tc>
        <w:tc>
          <w:tcPr>
            <w:tcW w:w="1414" w:type="dxa"/>
          </w:tcPr>
          <w:p w:rsidR="0051130E" w:rsidRPr="00446A4B" w:rsidRDefault="0051130E" w:rsidP="00981948">
            <w:pPr>
              <w:ind w:right="-149"/>
              <w:jc w:val="center"/>
              <w:rPr>
                <w:b/>
                <w:sz w:val="23"/>
                <w:szCs w:val="23"/>
              </w:rPr>
            </w:pPr>
            <w:r>
              <w:rPr>
                <w:b/>
                <w:sz w:val="23"/>
                <w:szCs w:val="23"/>
              </w:rPr>
              <w:t>318,63</w:t>
            </w:r>
          </w:p>
        </w:tc>
      </w:tr>
    </w:tbl>
    <w:p w:rsidR="0051130E" w:rsidRPr="00EE62B1" w:rsidRDefault="0051130E" w:rsidP="0051130E">
      <w:pPr>
        <w:rPr>
          <w:sz w:val="24"/>
          <w:szCs w:val="24"/>
        </w:rPr>
      </w:pPr>
    </w:p>
    <w:p w:rsidR="0051130E" w:rsidRDefault="0051130E" w:rsidP="0051130E">
      <w:pPr>
        <w:ind w:firstLine="851"/>
        <w:jc w:val="both"/>
        <w:rPr>
          <w:sz w:val="24"/>
          <w:szCs w:val="24"/>
        </w:rPr>
      </w:pPr>
    </w:p>
    <w:p w:rsidR="0051130E" w:rsidRDefault="0051130E" w:rsidP="0051130E">
      <w:pPr>
        <w:ind w:firstLine="851"/>
        <w:jc w:val="both"/>
        <w:rPr>
          <w:sz w:val="24"/>
          <w:szCs w:val="24"/>
        </w:rPr>
      </w:pPr>
      <w:r>
        <w:rPr>
          <w:sz w:val="24"/>
          <w:szCs w:val="24"/>
        </w:rPr>
        <w:t>Расчет платы за публичный сервитут произведен в соответствии п.4 ст. 39.46 Земельного кодекса Российской Федерации, согласно которому, п</w:t>
      </w:r>
      <w:r w:rsidRPr="00A73E3B">
        <w:rPr>
          <w:sz w:val="24"/>
          <w:szCs w:val="24"/>
        </w:rPr>
        <w:t xml:space="preserve">лата за публичный сервитут в отношении земельного участка, находящегося в государственной или муниципальной собственности и не обремененного правами третьих лиц, устанавливается в размере 0,01 процента кадастровой стоимости такого земельного участка за каждый год использования этого земельного участка. При этом плата за публичный сервитут, установленный на три года и более, не может быть менее чем 0,1 процента кадастровой стоимости земельного участка, обремененного сервитутом, за весь срок сервитута </w:t>
      </w:r>
    </w:p>
    <w:p w:rsidR="0051130E" w:rsidRDefault="0051130E" w:rsidP="0051130E">
      <w:pPr>
        <w:framePr w:wrap="none" w:vAnchor="page" w:hAnchor="page" w:x="450" w:y="357"/>
        <w:rPr>
          <w:sz w:val="2"/>
          <w:szCs w:val="2"/>
        </w:rPr>
      </w:pPr>
    </w:p>
    <w:p w:rsidR="0051130E" w:rsidRDefault="0051130E" w:rsidP="0051130E">
      <w:pPr>
        <w:jc w:val="right"/>
        <w:rPr>
          <w:sz w:val="24"/>
          <w:szCs w:val="24"/>
        </w:rPr>
      </w:pPr>
    </w:p>
    <w:p w:rsidR="00FC1940" w:rsidRPr="0051130E" w:rsidRDefault="00FC1940" w:rsidP="0051130E"/>
    <w:sectPr w:rsidR="00FC1940" w:rsidRPr="0051130E" w:rsidSect="00A975B7">
      <w:pgSz w:w="11900" w:h="16840" w:code="9"/>
      <w:pgMar w:top="426" w:right="850" w:bottom="1134" w:left="1701" w:header="448" w:footer="2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BF9" w:rsidRDefault="00F95BF9" w:rsidP="00675339">
      <w:r>
        <w:separator/>
      </w:r>
    </w:p>
  </w:endnote>
  <w:endnote w:type="continuationSeparator" w:id="0">
    <w:p w:rsidR="00F95BF9" w:rsidRDefault="00F95BF9" w:rsidP="00675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Pragmatica">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BF9" w:rsidRDefault="00F95BF9" w:rsidP="00675339">
      <w:r>
        <w:separator/>
      </w:r>
    </w:p>
  </w:footnote>
  <w:footnote w:type="continuationSeparator" w:id="0">
    <w:p w:rsidR="00F95BF9" w:rsidRDefault="00F95BF9" w:rsidP="0067533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B3BCC"/>
    <w:multiLevelType w:val="hybridMultilevel"/>
    <w:tmpl w:val="7DEC39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FF2B9E"/>
    <w:multiLevelType w:val="hybridMultilevel"/>
    <w:tmpl w:val="3376AE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221954D3"/>
    <w:multiLevelType w:val="hybridMultilevel"/>
    <w:tmpl w:val="0108D53C"/>
    <w:lvl w:ilvl="0" w:tplc="B2501A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75013F0"/>
    <w:multiLevelType w:val="hybridMultilevel"/>
    <w:tmpl w:val="15BAEA14"/>
    <w:lvl w:ilvl="0" w:tplc="385C9B0E">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4" w15:restartNumberingAfterBreak="0">
    <w:nsid w:val="50260794"/>
    <w:multiLevelType w:val="hybridMultilevel"/>
    <w:tmpl w:val="0AC2157E"/>
    <w:lvl w:ilvl="0" w:tplc="D2BAA364">
      <w:start w:val="1"/>
      <w:numFmt w:val="decimal"/>
      <w:lvlText w:val="%1."/>
      <w:lvlJc w:val="left"/>
      <w:pPr>
        <w:ind w:left="1684"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5CF97542"/>
    <w:multiLevelType w:val="hybridMultilevel"/>
    <w:tmpl w:val="295AD132"/>
    <w:lvl w:ilvl="0" w:tplc="C83E679C">
      <w:start w:val="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737A6F5B"/>
    <w:multiLevelType w:val="hybridMultilevel"/>
    <w:tmpl w:val="0108D53C"/>
    <w:lvl w:ilvl="0" w:tplc="B2501A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787318D3"/>
    <w:multiLevelType w:val="hybridMultilevel"/>
    <w:tmpl w:val="0108D53C"/>
    <w:lvl w:ilvl="0" w:tplc="B2501A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79075CF2"/>
    <w:multiLevelType w:val="hybridMultilevel"/>
    <w:tmpl w:val="7C38E982"/>
    <w:lvl w:ilvl="0" w:tplc="B2501A44">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7F901EC0"/>
    <w:multiLevelType w:val="hybridMultilevel"/>
    <w:tmpl w:val="AF4ED9A8"/>
    <w:lvl w:ilvl="0" w:tplc="79BED642">
      <w:start w:val="1"/>
      <w:numFmt w:val="decimal"/>
      <w:lvlText w:val="%1."/>
      <w:lvlJc w:val="left"/>
      <w:pPr>
        <w:ind w:left="8367" w:hanging="570"/>
      </w:pPr>
      <w:rPr>
        <w:rFonts w:ascii="Times New Roman" w:eastAsia="Times New Roman" w:hAnsi="Times New Roman" w:cs="Times New Roman"/>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 w:numId="2">
    <w:abstractNumId w:val="9"/>
  </w:num>
  <w:num w:numId="3">
    <w:abstractNumId w:val="5"/>
  </w:num>
  <w:num w:numId="4">
    <w:abstractNumId w:val="3"/>
  </w:num>
  <w:num w:numId="5">
    <w:abstractNumId w:val="4"/>
  </w:num>
  <w:num w:numId="6">
    <w:abstractNumId w:val="1"/>
  </w:num>
  <w:num w:numId="7">
    <w:abstractNumId w:val="2"/>
  </w:num>
  <w:num w:numId="8">
    <w:abstractNumId w:val="7"/>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86B"/>
    <w:rsid w:val="00001D9E"/>
    <w:rsid w:val="00004A56"/>
    <w:rsid w:val="00014890"/>
    <w:rsid w:val="00021E3E"/>
    <w:rsid w:val="000230DC"/>
    <w:rsid w:val="00023608"/>
    <w:rsid w:val="000250D5"/>
    <w:rsid w:val="00026397"/>
    <w:rsid w:val="0003119A"/>
    <w:rsid w:val="00032539"/>
    <w:rsid w:val="0003502C"/>
    <w:rsid w:val="00037CDE"/>
    <w:rsid w:val="00041829"/>
    <w:rsid w:val="00043333"/>
    <w:rsid w:val="0004525B"/>
    <w:rsid w:val="00046AC3"/>
    <w:rsid w:val="00053603"/>
    <w:rsid w:val="00053DEF"/>
    <w:rsid w:val="0005497A"/>
    <w:rsid w:val="000600B8"/>
    <w:rsid w:val="00071DD0"/>
    <w:rsid w:val="000762A2"/>
    <w:rsid w:val="00077F7A"/>
    <w:rsid w:val="0008498C"/>
    <w:rsid w:val="000A041C"/>
    <w:rsid w:val="000A452A"/>
    <w:rsid w:val="000A6ED7"/>
    <w:rsid w:val="000A754C"/>
    <w:rsid w:val="000A7629"/>
    <w:rsid w:val="000B01ED"/>
    <w:rsid w:val="000B08F4"/>
    <w:rsid w:val="000B4EB4"/>
    <w:rsid w:val="000C109C"/>
    <w:rsid w:val="000C1A2B"/>
    <w:rsid w:val="000E631A"/>
    <w:rsid w:val="000E6369"/>
    <w:rsid w:val="000F5BC6"/>
    <w:rsid w:val="000F72A2"/>
    <w:rsid w:val="00101344"/>
    <w:rsid w:val="00104D87"/>
    <w:rsid w:val="00107771"/>
    <w:rsid w:val="001265B2"/>
    <w:rsid w:val="00127E57"/>
    <w:rsid w:val="00136147"/>
    <w:rsid w:val="0014450E"/>
    <w:rsid w:val="00144EA7"/>
    <w:rsid w:val="00146FD1"/>
    <w:rsid w:val="001520AE"/>
    <w:rsid w:val="00152BF3"/>
    <w:rsid w:val="001569E3"/>
    <w:rsid w:val="001644BD"/>
    <w:rsid w:val="00173ED0"/>
    <w:rsid w:val="00177ECD"/>
    <w:rsid w:val="0018334C"/>
    <w:rsid w:val="001833FE"/>
    <w:rsid w:val="0018649A"/>
    <w:rsid w:val="001874FD"/>
    <w:rsid w:val="00190AA3"/>
    <w:rsid w:val="001925DF"/>
    <w:rsid w:val="0019396D"/>
    <w:rsid w:val="001A22AD"/>
    <w:rsid w:val="001A26AE"/>
    <w:rsid w:val="001A6E95"/>
    <w:rsid w:val="001B1C83"/>
    <w:rsid w:val="001B53F2"/>
    <w:rsid w:val="001C0B42"/>
    <w:rsid w:val="001C10E1"/>
    <w:rsid w:val="001D2E01"/>
    <w:rsid w:val="001D5913"/>
    <w:rsid w:val="001D730B"/>
    <w:rsid w:val="001D799A"/>
    <w:rsid w:val="001E0C59"/>
    <w:rsid w:val="001E4BA8"/>
    <w:rsid w:val="001E4D54"/>
    <w:rsid w:val="001F6D9D"/>
    <w:rsid w:val="00200AAB"/>
    <w:rsid w:val="00203004"/>
    <w:rsid w:val="00207A09"/>
    <w:rsid w:val="00210A49"/>
    <w:rsid w:val="00210CF4"/>
    <w:rsid w:val="00211938"/>
    <w:rsid w:val="00213353"/>
    <w:rsid w:val="00222A76"/>
    <w:rsid w:val="00223236"/>
    <w:rsid w:val="00223C5B"/>
    <w:rsid w:val="00230379"/>
    <w:rsid w:val="00232668"/>
    <w:rsid w:val="00233A4B"/>
    <w:rsid w:val="0023774D"/>
    <w:rsid w:val="0024325D"/>
    <w:rsid w:val="002507E2"/>
    <w:rsid w:val="002508A4"/>
    <w:rsid w:val="00251DB3"/>
    <w:rsid w:val="00254135"/>
    <w:rsid w:val="00256E9A"/>
    <w:rsid w:val="00257534"/>
    <w:rsid w:val="00257BDE"/>
    <w:rsid w:val="00267F31"/>
    <w:rsid w:val="00273E85"/>
    <w:rsid w:val="002744E2"/>
    <w:rsid w:val="00281B34"/>
    <w:rsid w:val="00286576"/>
    <w:rsid w:val="00292F39"/>
    <w:rsid w:val="00295522"/>
    <w:rsid w:val="002955CD"/>
    <w:rsid w:val="00296098"/>
    <w:rsid w:val="00297AFB"/>
    <w:rsid w:val="002A4041"/>
    <w:rsid w:val="002B0964"/>
    <w:rsid w:val="002C05B9"/>
    <w:rsid w:val="002C259C"/>
    <w:rsid w:val="002C4C90"/>
    <w:rsid w:val="002C6446"/>
    <w:rsid w:val="002C7282"/>
    <w:rsid w:val="002E100E"/>
    <w:rsid w:val="002E1855"/>
    <w:rsid w:val="002E2C59"/>
    <w:rsid w:val="002E5324"/>
    <w:rsid w:val="002E5432"/>
    <w:rsid w:val="002F1F07"/>
    <w:rsid w:val="003005E8"/>
    <w:rsid w:val="00300F58"/>
    <w:rsid w:val="003051D1"/>
    <w:rsid w:val="003112DD"/>
    <w:rsid w:val="0031215C"/>
    <w:rsid w:val="00316902"/>
    <w:rsid w:val="00320A46"/>
    <w:rsid w:val="003212A7"/>
    <w:rsid w:val="00322E7B"/>
    <w:rsid w:val="00323123"/>
    <w:rsid w:val="0032372B"/>
    <w:rsid w:val="00323D1E"/>
    <w:rsid w:val="0032479A"/>
    <w:rsid w:val="00324D25"/>
    <w:rsid w:val="00324E50"/>
    <w:rsid w:val="00330861"/>
    <w:rsid w:val="003319D4"/>
    <w:rsid w:val="00332782"/>
    <w:rsid w:val="003345A0"/>
    <w:rsid w:val="00337290"/>
    <w:rsid w:val="00342F31"/>
    <w:rsid w:val="003509D6"/>
    <w:rsid w:val="00351C2F"/>
    <w:rsid w:val="003604F6"/>
    <w:rsid w:val="00360D39"/>
    <w:rsid w:val="00361FA9"/>
    <w:rsid w:val="003623E1"/>
    <w:rsid w:val="00364B89"/>
    <w:rsid w:val="00365924"/>
    <w:rsid w:val="003701BD"/>
    <w:rsid w:val="00376DE8"/>
    <w:rsid w:val="00377208"/>
    <w:rsid w:val="003847F7"/>
    <w:rsid w:val="00385C3E"/>
    <w:rsid w:val="00387998"/>
    <w:rsid w:val="003926E0"/>
    <w:rsid w:val="00394121"/>
    <w:rsid w:val="003955B0"/>
    <w:rsid w:val="0039636E"/>
    <w:rsid w:val="003A6618"/>
    <w:rsid w:val="003B00D2"/>
    <w:rsid w:val="003B0BFB"/>
    <w:rsid w:val="003B1DCE"/>
    <w:rsid w:val="003B226C"/>
    <w:rsid w:val="003C4CB2"/>
    <w:rsid w:val="003C6279"/>
    <w:rsid w:val="003C73F9"/>
    <w:rsid w:val="003D3E3D"/>
    <w:rsid w:val="003E2908"/>
    <w:rsid w:val="003E3CBB"/>
    <w:rsid w:val="003F001B"/>
    <w:rsid w:val="003F098E"/>
    <w:rsid w:val="003F0F8C"/>
    <w:rsid w:val="003F56AA"/>
    <w:rsid w:val="004015B8"/>
    <w:rsid w:val="0040547A"/>
    <w:rsid w:val="00411225"/>
    <w:rsid w:val="00413F7F"/>
    <w:rsid w:val="00415508"/>
    <w:rsid w:val="004167A9"/>
    <w:rsid w:val="00416A95"/>
    <w:rsid w:val="00417FD0"/>
    <w:rsid w:val="00424B8A"/>
    <w:rsid w:val="00425522"/>
    <w:rsid w:val="004265C9"/>
    <w:rsid w:val="004266BF"/>
    <w:rsid w:val="00431B04"/>
    <w:rsid w:val="0044134A"/>
    <w:rsid w:val="00441CCC"/>
    <w:rsid w:val="00444301"/>
    <w:rsid w:val="00446A4B"/>
    <w:rsid w:val="00447429"/>
    <w:rsid w:val="0045079B"/>
    <w:rsid w:val="00452041"/>
    <w:rsid w:val="00453386"/>
    <w:rsid w:val="00477B59"/>
    <w:rsid w:val="00477D6D"/>
    <w:rsid w:val="004842B3"/>
    <w:rsid w:val="004862F7"/>
    <w:rsid w:val="004875EC"/>
    <w:rsid w:val="004908E3"/>
    <w:rsid w:val="00490D3E"/>
    <w:rsid w:val="00494F3A"/>
    <w:rsid w:val="00495ABA"/>
    <w:rsid w:val="00497AD4"/>
    <w:rsid w:val="004A2D4A"/>
    <w:rsid w:val="004A5CAC"/>
    <w:rsid w:val="004B1461"/>
    <w:rsid w:val="004B2A34"/>
    <w:rsid w:val="004B6413"/>
    <w:rsid w:val="004B6652"/>
    <w:rsid w:val="004C25BC"/>
    <w:rsid w:val="004C2D0F"/>
    <w:rsid w:val="004C3A07"/>
    <w:rsid w:val="004C542D"/>
    <w:rsid w:val="004C5930"/>
    <w:rsid w:val="004C6221"/>
    <w:rsid w:val="004D0E29"/>
    <w:rsid w:val="004D2E0A"/>
    <w:rsid w:val="004D3174"/>
    <w:rsid w:val="004D4CDE"/>
    <w:rsid w:val="004D52A5"/>
    <w:rsid w:val="004D61ED"/>
    <w:rsid w:val="004E69FF"/>
    <w:rsid w:val="004F0D74"/>
    <w:rsid w:val="004F3B90"/>
    <w:rsid w:val="004F602E"/>
    <w:rsid w:val="004F7C59"/>
    <w:rsid w:val="00504A83"/>
    <w:rsid w:val="00507E2B"/>
    <w:rsid w:val="005105BD"/>
    <w:rsid w:val="0051130E"/>
    <w:rsid w:val="00512319"/>
    <w:rsid w:val="005123A1"/>
    <w:rsid w:val="005154C7"/>
    <w:rsid w:val="005176C5"/>
    <w:rsid w:val="005217C1"/>
    <w:rsid w:val="005228F3"/>
    <w:rsid w:val="00522BA3"/>
    <w:rsid w:val="005230FD"/>
    <w:rsid w:val="00523552"/>
    <w:rsid w:val="00525441"/>
    <w:rsid w:val="00525A48"/>
    <w:rsid w:val="005269CE"/>
    <w:rsid w:val="005275EB"/>
    <w:rsid w:val="00530C5B"/>
    <w:rsid w:val="00540E0A"/>
    <w:rsid w:val="00541F99"/>
    <w:rsid w:val="00543421"/>
    <w:rsid w:val="00544B57"/>
    <w:rsid w:val="00546297"/>
    <w:rsid w:val="0055019C"/>
    <w:rsid w:val="00550CDA"/>
    <w:rsid w:val="00556067"/>
    <w:rsid w:val="00557F28"/>
    <w:rsid w:val="0056158E"/>
    <w:rsid w:val="00562106"/>
    <w:rsid w:val="0056250A"/>
    <w:rsid w:val="00562678"/>
    <w:rsid w:val="005716D1"/>
    <w:rsid w:val="00573A39"/>
    <w:rsid w:val="005748F8"/>
    <w:rsid w:val="00575444"/>
    <w:rsid w:val="0058349F"/>
    <w:rsid w:val="00583F5B"/>
    <w:rsid w:val="00587187"/>
    <w:rsid w:val="005922B8"/>
    <w:rsid w:val="00596271"/>
    <w:rsid w:val="0059631C"/>
    <w:rsid w:val="005967E1"/>
    <w:rsid w:val="00597E9C"/>
    <w:rsid w:val="00597ECE"/>
    <w:rsid w:val="005A0816"/>
    <w:rsid w:val="005A29A4"/>
    <w:rsid w:val="005A521C"/>
    <w:rsid w:val="005A606F"/>
    <w:rsid w:val="005B70FF"/>
    <w:rsid w:val="005B7C90"/>
    <w:rsid w:val="005C35E9"/>
    <w:rsid w:val="005C3643"/>
    <w:rsid w:val="005C6829"/>
    <w:rsid w:val="005D256F"/>
    <w:rsid w:val="005D2B76"/>
    <w:rsid w:val="005D4ADF"/>
    <w:rsid w:val="005D4C9C"/>
    <w:rsid w:val="005D5361"/>
    <w:rsid w:val="005E5F7C"/>
    <w:rsid w:val="005E68CE"/>
    <w:rsid w:val="005F1E0B"/>
    <w:rsid w:val="005F5DD2"/>
    <w:rsid w:val="005F6326"/>
    <w:rsid w:val="005F6A9B"/>
    <w:rsid w:val="005F7C38"/>
    <w:rsid w:val="0060056C"/>
    <w:rsid w:val="00600B07"/>
    <w:rsid w:val="006057CA"/>
    <w:rsid w:val="00613224"/>
    <w:rsid w:val="006200E1"/>
    <w:rsid w:val="006230C2"/>
    <w:rsid w:val="006300FB"/>
    <w:rsid w:val="006303CB"/>
    <w:rsid w:val="0063491D"/>
    <w:rsid w:val="00636920"/>
    <w:rsid w:val="00641069"/>
    <w:rsid w:val="006436C7"/>
    <w:rsid w:val="00655E32"/>
    <w:rsid w:val="00664AA7"/>
    <w:rsid w:val="006668BE"/>
    <w:rsid w:val="00675339"/>
    <w:rsid w:val="00687629"/>
    <w:rsid w:val="00687923"/>
    <w:rsid w:val="00687F55"/>
    <w:rsid w:val="00693F5C"/>
    <w:rsid w:val="00696A05"/>
    <w:rsid w:val="0069715D"/>
    <w:rsid w:val="00697D1A"/>
    <w:rsid w:val="006A7437"/>
    <w:rsid w:val="006B05DF"/>
    <w:rsid w:val="006B2327"/>
    <w:rsid w:val="006C7837"/>
    <w:rsid w:val="006C7EF4"/>
    <w:rsid w:val="006D0CA2"/>
    <w:rsid w:val="006D1D8F"/>
    <w:rsid w:val="006D2147"/>
    <w:rsid w:val="006D2282"/>
    <w:rsid w:val="006E23BB"/>
    <w:rsid w:val="006E6AAF"/>
    <w:rsid w:val="006E7756"/>
    <w:rsid w:val="006F07A0"/>
    <w:rsid w:val="006F0E3B"/>
    <w:rsid w:val="006F4816"/>
    <w:rsid w:val="006F48EB"/>
    <w:rsid w:val="006F5909"/>
    <w:rsid w:val="006F5A1A"/>
    <w:rsid w:val="007018E8"/>
    <w:rsid w:val="00707E21"/>
    <w:rsid w:val="0071086B"/>
    <w:rsid w:val="00712A2F"/>
    <w:rsid w:val="00715C9C"/>
    <w:rsid w:val="007211FE"/>
    <w:rsid w:val="00723D6B"/>
    <w:rsid w:val="0072576B"/>
    <w:rsid w:val="007259C6"/>
    <w:rsid w:val="0073043A"/>
    <w:rsid w:val="00734521"/>
    <w:rsid w:val="0073498D"/>
    <w:rsid w:val="00735AE8"/>
    <w:rsid w:val="00745A5B"/>
    <w:rsid w:val="007464A0"/>
    <w:rsid w:val="007513F3"/>
    <w:rsid w:val="00762D15"/>
    <w:rsid w:val="00763995"/>
    <w:rsid w:val="00766BC7"/>
    <w:rsid w:val="00771592"/>
    <w:rsid w:val="007721E1"/>
    <w:rsid w:val="007738E1"/>
    <w:rsid w:val="00776D81"/>
    <w:rsid w:val="007776FC"/>
    <w:rsid w:val="00781D6F"/>
    <w:rsid w:val="00793A1D"/>
    <w:rsid w:val="00797344"/>
    <w:rsid w:val="007A13EF"/>
    <w:rsid w:val="007A3188"/>
    <w:rsid w:val="007A39A8"/>
    <w:rsid w:val="007B3AD1"/>
    <w:rsid w:val="007B559E"/>
    <w:rsid w:val="007C0B57"/>
    <w:rsid w:val="007C0CFF"/>
    <w:rsid w:val="007D0869"/>
    <w:rsid w:val="007D0A99"/>
    <w:rsid w:val="007D2606"/>
    <w:rsid w:val="007E086E"/>
    <w:rsid w:val="007E75FA"/>
    <w:rsid w:val="007F19EF"/>
    <w:rsid w:val="007F1AD0"/>
    <w:rsid w:val="007F3557"/>
    <w:rsid w:val="007F6272"/>
    <w:rsid w:val="008005A2"/>
    <w:rsid w:val="0080227A"/>
    <w:rsid w:val="0080619E"/>
    <w:rsid w:val="0081288F"/>
    <w:rsid w:val="00813A6B"/>
    <w:rsid w:val="008162CB"/>
    <w:rsid w:val="0082371B"/>
    <w:rsid w:val="008324FC"/>
    <w:rsid w:val="00833563"/>
    <w:rsid w:val="0083513F"/>
    <w:rsid w:val="00841EA8"/>
    <w:rsid w:val="00842455"/>
    <w:rsid w:val="00843E3E"/>
    <w:rsid w:val="00844C33"/>
    <w:rsid w:val="008476C7"/>
    <w:rsid w:val="00850CEA"/>
    <w:rsid w:val="008546CC"/>
    <w:rsid w:val="008578FA"/>
    <w:rsid w:val="0086014A"/>
    <w:rsid w:val="00862EBB"/>
    <w:rsid w:val="00866125"/>
    <w:rsid w:val="00866F4E"/>
    <w:rsid w:val="00867963"/>
    <w:rsid w:val="00872BA1"/>
    <w:rsid w:val="00874022"/>
    <w:rsid w:val="0087471C"/>
    <w:rsid w:val="00880092"/>
    <w:rsid w:val="008803DB"/>
    <w:rsid w:val="00890747"/>
    <w:rsid w:val="00890A5E"/>
    <w:rsid w:val="00897627"/>
    <w:rsid w:val="008A443B"/>
    <w:rsid w:val="008A5AFD"/>
    <w:rsid w:val="008B106A"/>
    <w:rsid w:val="008B2DD4"/>
    <w:rsid w:val="008B2F09"/>
    <w:rsid w:val="008B433A"/>
    <w:rsid w:val="008B7FF2"/>
    <w:rsid w:val="008C05EF"/>
    <w:rsid w:val="008C34F0"/>
    <w:rsid w:val="008C3AC7"/>
    <w:rsid w:val="008C40E3"/>
    <w:rsid w:val="008D3242"/>
    <w:rsid w:val="008D3C27"/>
    <w:rsid w:val="008D70D6"/>
    <w:rsid w:val="008E2BD6"/>
    <w:rsid w:val="008E3A24"/>
    <w:rsid w:val="008E5AAA"/>
    <w:rsid w:val="008F204C"/>
    <w:rsid w:val="008F6C2B"/>
    <w:rsid w:val="00900A63"/>
    <w:rsid w:val="00900D75"/>
    <w:rsid w:val="00905078"/>
    <w:rsid w:val="009050CF"/>
    <w:rsid w:val="00910832"/>
    <w:rsid w:val="009120A5"/>
    <w:rsid w:val="00914BEC"/>
    <w:rsid w:val="009157BE"/>
    <w:rsid w:val="00915A4C"/>
    <w:rsid w:val="00916C0C"/>
    <w:rsid w:val="00917B75"/>
    <w:rsid w:val="00917FCF"/>
    <w:rsid w:val="009302CD"/>
    <w:rsid w:val="009373B7"/>
    <w:rsid w:val="00951A0C"/>
    <w:rsid w:val="00955642"/>
    <w:rsid w:val="009608FD"/>
    <w:rsid w:val="00961FEC"/>
    <w:rsid w:val="009636CA"/>
    <w:rsid w:val="00963FE9"/>
    <w:rsid w:val="0096726B"/>
    <w:rsid w:val="009704B3"/>
    <w:rsid w:val="009754A3"/>
    <w:rsid w:val="0098495B"/>
    <w:rsid w:val="009859C7"/>
    <w:rsid w:val="0099009F"/>
    <w:rsid w:val="00990409"/>
    <w:rsid w:val="0099062E"/>
    <w:rsid w:val="009926A4"/>
    <w:rsid w:val="00993E35"/>
    <w:rsid w:val="00996C1F"/>
    <w:rsid w:val="009979B5"/>
    <w:rsid w:val="00997CBA"/>
    <w:rsid w:val="009A02CC"/>
    <w:rsid w:val="009A281F"/>
    <w:rsid w:val="009A3A44"/>
    <w:rsid w:val="009A440F"/>
    <w:rsid w:val="009A498F"/>
    <w:rsid w:val="009B1B6E"/>
    <w:rsid w:val="009D0FC5"/>
    <w:rsid w:val="009D6E28"/>
    <w:rsid w:val="009E15E2"/>
    <w:rsid w:val="009E5A77"/>
    <w:rsid w:val="009E726E"/>
    <w:rsid w:val="009E7393"/>
    <w:rsid w:val="009F2CBD"/>
    <w:rsid w:val="00A022B2"/>
    <w:rsid w:val="00A048B3"/>
    <w:rsid w:val="00A050C0"/>
    <w:rsid w:val="00A1340A"/>
    <w:rsid w:val="00A13EBE"/>
    <w:rsid w:val="00A150FD"/>
    <w:rsid w:val="00A17ABB"/>
    <w:rsid w:val="00A22BE5"/>
    <w:rsid w:val="00A2517F"/>
    <w:rsid w:val="00A300F9"/>
    <w:rsid w:val="00A3152B"/>
    <w:rsid w:val="00A37BA9"/>
    <w:rsid w:val="00A42052"/>
    <w:rsid w:val="00A47C6D"/>
    <w:rsid w:val="00A50036"/>
    <w:rsid w:val="00A51BF8"/>
    <w:rsid w:val="00A55159"/>
    <w:rsid w:val="00A56207"/>
    <w:rsid w:val="00A569F9"/>
    <w:rsid w:val="00A5776B"/>
    <w:rsid w:val="00A601F2"/>
    <w:rsid w:val="00A60FB8"/>
    <w:rsid w:val="00A63323"/>
    <w:rsid w:val="00A6710D"/>
    <w:rsid w:val="00A6754A"/>
    <w:rsid w:val="00A70167"/>
    <w:rsid w:val="00A7051B"/>
    <w:rsid w:val="00A71079"/>
    <w:rsid w:val="00A72684"/>
    <w:rsid w:val="00A72C48"/>
    <w:rsid w:val="00A776FC"/>
    <w:rsid w:val="00A8041B"/>
    <w:rsid w:val="00A806E4"/>
    <w:rsid w:val="00A81CFD"/>
    <w:rsid w:val="00A856F0"/>
    <w:rsid w:val="00A86B3F"/>
    <w:rsid w:val="00A87F77"/>
    <w:rsid w:val="00A96AEA"/>
    <w:rsid w:val="00A975B7"/>
    <w:rsid w:val="00AB6A3E"/>
    <w:rsid w:val="00AC42AF"/>
    <w:rsid w:val="00AC4C21"/>
    <w:rsid w:val="00AC64B7"/>
    <w:rsid w:val="00AD0E75"/>
    <w:rsid w:val="00AD44CD"/>
    <w:rsid w:val="00AD4E6C"/>
    <w:rsid w:val="00AD6DEC"/>
    <w:rsid w:val="00AD732D"/>
    <w:rsid w:val="00AF5A3C"/>
    <w:rsid w:val="00B02093"/>
    <w:rsid w:val="00B03CC7"/>
    <w:rsid w:val="00B040C2"/>
    <w:rsid w:val="00B043BF"/>
    <w:rsid w:val="00B066EB"/>
    <w:rsid w:val="00B07B88"/>
    <w:rsid w:val="00B10005"/>
    <w:rsid w:val="00B15C5B"/>
    <w:rsid w:val="00B15DCD"/>
    <w:rsid w:val="00B21F06"/>
    <w:rsid w:val="00B222AB"/>
    <w:rsid w:val="00B23586"/>
    <w:rsid w:val="00B25F1B"/>
    <w:rsid w:val="00B2730C"/>
    <w:rsid w:val="00B30BD8"/>
    <w:rsid w:val="00B33133"/>
    <w:rsid w:val="00B37ACB"/>
    <w:rsid w:val="00B42C98"/>
    <w:rsid w:val="00B44504"/>
    <w:rsid w:val="00B52588"/>
    <w:rsid w:val="00B5452A"/>
    <w:rsid w:val="00B563D0"/>
    <w:rsid w:val="00B57A89"/>
    <w:rsid w:val="00B64E26"/>
    <w:rsid w:val="00B65FC0"/>
    <w:rsid w:val="00B67E94"/>
    <w:rsid w:val="00B727D6"/>
    <w:rsid w:val="00B74364"/>
    <w:rsid w:val="00B74F62"/>
    <w:rsid w:val="00B76C56"/>
    <w:rsid w:val="00B76E21"/>
    <w:rsid w:val="00B8067E"/>
    <w:rsid w:val="00B812CE"/>
    <w:rsid w:val="00B8592C"/>
    <w:rsid w:val="00B86F42"/>
    <w:rsid w:val="00B902C3"/>
    <w:rsid w:val="00B907B2"/>
    <w:rsid w:val="00B91079"/>
    <w:rsid w:val="00B9397E"/>
    <w:rsid w:val="00B958FF"/>
    <w:rsid w:val="00BA474C"/>
    <w:rsid w:val="00BA4EE6"/>
    <w:rsid w:val="00BA598B"/>
    <w:rsid w:val="00BB346E"/>
    <w:rsid w:val="00BB35BE"/>
    <w:rsid w:val="00BB60C9"/>
    <w:rsid w:val="00BD5F1C"/>
    <w:rsid w:val="00BE5BD9"/>
    <w:rsid w:val="00BF0043"/>
    <w:rsid w:val="00BF485C"/>
    <w:rsid w:val="00BF5CAD"/>
    <w:rsid w:val="00C0568D"/>
    <w:rsid w:val="00C128DF"/>
    <w:rsid w:val="00C14014"/>
    <w:rsid w:val="00C14CF5"/>
    <w:rsid w:val="00C23BFF"/>
    <w:rsid w:val="00C25B24"/>
    <w:rsid w:val="00C27B2E"/>
    <w:rsid w:val="00C27BBB"/>
    <w:rsid w:val="00C35939"/>
    <w:rsid w:val="00C36131"/>
    <w:rsid w:val="00C37021"/>
    <w:rsid w:val="00C42B6B"/>
    <w:rsid w:val="00C45F74"/>
    <w:rsid w:val="00C50B2B"/>
    <w:rsid w:val="00C51069"/>
    <w:rsid w:val="00C53BD6"/>
    <w:rsid w:val="00C542E7"/>
    <w:rsid w:val="00C70198"/>
    <w:rsid w:val="00C72188"/>
    <w:rsid w:val="00C770D4"/>
    <w:rsid w:val="00C80101"/>
    <w:rsid w:val="00C81F28"/>
    <w:rsid w:val="00C8229D"/>
    <w:rsid w:val="00C837FC"/>
    <w:rsid w:val="00C84260"/>
    <w:rsid w:val="00C91915"/>
    <w:rsid w:val="00C9266E"/>
    <w:rsid w:val="00C9557C"/>
    <w:rsid w:val="00C96288"/>
    <w:rsid w:val="00C96362"/>
    <w:rsid w:val="00C9669D"/>
    <w:rsid w:val="00C96C14"/>
    <w:rsid w:val="00C97584"/>
    <w:rsid w:val="00CB5240"/>
    <w:rsid w:val="00CB5B75"/>
    <w:rsid w:val="00CB6AEC"/>
    <w:rsid w:val="00CC3C87"/>
    <w:rsid w:val="00CC3E8D"/>
    <w:rsid w:val="00CC49A3"/>
    <w:rsid w:val="00CC4A60"/>
    <w:rsid w:val="00CC62FE"/>
    <w:rsid w:val="00CD385F"/>
    <w:rsid w:val="00CD38D8"/>
    <w:rsid w:val="00CD7261"/>
    <w:rsid w:val="00CD7E49"/>
    <w:rsid w:val="00CE2B98"/>
    <w:rsid w:val="00CE4F72"/>
    <w:rsid w:val="00CE7C55"/>
    <w:rsid w:val="00CF263C"/>
    <w:rsid w:val="00D006BC"/>
    <w:rsid w:val="00D05EEB"/>
    <w:rsid w:val="00D07ACE"/>
    <w:rsid w:val="00D1326A"/>
    <w:rsid w:val="00D32301"/>
    <w:rsid w:val="00D32876"/>
    <w:rsid w:val="00D413E2"/>
    <w:rsid w:val="00D42707"/>
    <w:rsid w:val="00D4316B"/>
    <w:rsid w:val="00D4325D"/>
    <w:rsid w:val="00D44D99"/>
    <w:rsid w:val="00D45689"/>
    <w:rsid w:val="00D47F59"/>
    <w:rsid w:val="00D51714"/>
    <w:rsid w:val="00D51B54"/>
    <w:rsid w:val="00D51E81"/>
    <w:rsid w:val="00D51FD0"/>
    <w:rsid w:val="00D5358C"/>
    <w:rsid w:val="00D53BC3"/>
    <w:rsid w:val="00D55BEA"/>
    <w:rsid w:val="00D57C98"/>
    <w:rsid w:val="00D63FC7"/>
    <w:rsid w:val="00D71D81"/>
    <w:rsid w:val="00D720EB"/>
    <w:rsid w:val="00D8488D"/>
    <w:rsid w:val="00D86BC3"/>
    <w:rsid w:val="00D93703"/>
    <w:rsid w:val="00DA3783"/>
    <w:rsid w:val="00DA3ACE"/>
    <w:rsid w:val="00DA7D74"/>
    <w:rsid w:val="00DB413B"/>
    <w:rsid w:val="00DB70E4"/>
    <w:rsid w:val="00DC1E9D"/>
    <w:rsid w:val="00DC2140"/>
    <w:rsid w:val="00DC2257"/>
    <w:rsid w:val="00DC3112"/>
    <w:rsid w:val="00DC33C8"/>
    <w:rsid w:val="00DC3F89"/>
    <w:rsid w:val="00DD0083"/>
    <w:rsid w:val="00DD063F"/>
    <w:rsid w:val="00DD68A7"/>
    <w:rsid w:val="00DD6C4B"/>
    <w:rsid w:val="00DE49F8"/>
    <w:rsid w:val="00DE5194"/>
    <w:rsid w:val="00DE55DE"/>
    <w:rsid w:val="00DF449C"/>
    <w:rsid w:val="00DF5235"/>
    <w:rsid w:val="00E00FF0"/>
    <w:rsid w:val="00E025B8"/>
    <w:rsid w:val="00E078F2"/>
    <w:rsid w:val="00E07EE3"/>
    <w:rsid w:val="00E111BF"/>
    <w:rsid w:val="00E1427D"/>
    <w:rsid w:val="00E15CD4"/>
    <w:rsid w:val="00E1761C"/>
    <w:rsid w:val="00E26C18"/>
    <w:rsid w:val="00E312CA"/>
    <w:rsid w:val="00E3134C"/>
    <w:rsid w:val="00E342EE"/>
    <w:rsid w:val="00E34DCD"/>
    <w:rsid w:val="00E35545"/>
    <w:rsid w:val="00E35B6E"/>
    <w:rsid w:val="00E40933"/>
    <w:rsid w:val="00E41F94"/>
    <w:rsid w:val="00E42158"/>
    <w:rsid w:val="00E463DB"/>
    <w:rsid w:val="00E47714"/>
    <w:rsid w:val="00E50F37"/>
    <w:rsid w:val="00E51FC3"/>
    <w:rsid w:val="00E57FCF"/>
    <w:rsid w:val="00E60641"/>
    <w:rsid w:val="00E655FF"/>
    <w:rsid w:val="00E75DE7"/>
    <w:rsid w:val="00E8343B"/>
    <w:rsid w:val="00E909B2"/>
    <w:rsid w:val="00E925AE"/>
    <w:rsid w:val="00E94324"/>
    <w:rsid w:val="00E96BD3"/>
    <w:rsid w:val="00EA039D"/>
    <w:rsid w:val="00EA2057"/>
    <w:rsid w:val="00EB1BF1"/>
    <w:rsid w:val="00EB1F52"/>
    <w:rsid w:val="00EB2A80"/>
    <w:rsid w:val="00EB3A8A"/>
    <w:rsid w:val="00EC7462"/>
    <w:rsid w:val="00ED1073"/>
    <w:rsid w:val="00ED1E96"/>
    <w:rsid w:val="00ED26BD"/>
    <w:rsid w:val="00ED6446"/>
    <w:rsid w:val="00ED6C9D"/>
    <w:rsid w:val="00EE0D86"/>
    <w:rsid w:val="00EE0E14"/>
    <w:rsid w:val="00EE1A90"/>
    <w:rsid w:val="00EE62B1"/>
    <w:rsid w:val="00EE7926"/>
    <w:rsid w:val="00EF199B"/>
    <w:rsid w:val="00EF3126"/>
    <w:rsid w:val="00EF363B"/>
    <w:rsid w:val="00EF5C64"/>
    <w:rsid w:val="00F0139F"/>
    <w:rsid w:val="00F04AD3"/>
    <w:rsid w:val="00F05BAB"/>
    <w:rsid w:val="00F069C6"/>
    <w:rsid w:val="00F14466"/>
    <w:rsid w:val="00F15E22"/>
    <w:rsid w:val="00F262DF"/>
    <w:rsid w:val="00F310A2"/>
    <w:rsid w:val="00F33DD7"/>
    <w:rsid w:val="00F3421A"/>
    <w:rsid w:val="00F40ED0"/>
    <w:rsid w:val="00F41459"/>
    <w:rsid w:val="00F4291A"/>
    <w:rsid w:val="00F43129"/>
    <w:rsid w:val="00F43455"/>
    <w:rsid w:val="00F46A63"/>
    <w:rsid w:val="00F46AEE"/>
    <w:rsid w:val="00F50EB2"/>
    <w:rsid w:val="00F530B2"/>
    <w:rsid w:val="00F53DFD"/>
    <w:rsid w:val="00F56EE9"/>
    <w:rsid w:val="00F57126"/>
    <w:rsid w:val="00F6140E"/>
    <w:rsid w:val="00F651BF"/>
    <w:rsid w:val="00F651D9"/>
    <w:rsid w:val="00F6791C"/>
    <w:rsid w:val="00F76AA3"/>
    <w:rsid w:val="00F808D7"/>
    <w:rsid w:val="00F844F1"/>
    <w:rsid w:val="00F91B39"/>
    <w:rsid w:val="00F95191"/>
    <w:rsid w:val="00F95BF9"/>
    <w:rsid w:val="00F97A52"/>
    <w:rsid w:val="00FA024E"/>
    <w:rsid w:val="00FA4053"/>
    <w:rsid w:val="00FA4E1B"/>
    <w:rsid w:val="00FA52D7"/>
    <w:rsid w:val="00FB105A"/>
    <w:rsid w:val="00FB3C14"/>
    <w:rsid w:val="00FB5444"/>
    <w:rsid w:val="00FB6DB5"/>
    <w:rsid w:val="00FC16F4"/>
    <w:rsid w:val="00FC1940"/>
    <w:rsid w:val="00FC26E1"/>
    <w:rsid w:val="00FD015D"/>
    <w:rsid w:val="00FD06BB"/>
    <w:rsid w:val="00FD2B46"/>
    <w:rsid w:val="00FE7468"/>
    <w:rsid w:val="00FF03CB"/>
    <w:rsid w:val="00FF58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684A5A"/>
  <w15:docId w15:val="{F6340C16-5AFD-4187-9B86-2D63F3D50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Plain Table 3" w:uiPriority="99"/>
    <w:lsdException w:name="Plain Table 4" w:uiPriority="99"/>
    <w:lsdException w:name="Plain Table 5" w:uiPriority="99"/>
    <w:lsdException w:name="Grid Table Light" w:uiPriority="40"/>
    <w:lsdException w:name="Grid Table 1 Light" w:uiPriority="99"/>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20AE"/>
  </w:style>
  <w:style w:type="paragraph" w:styleId="1">
    <w:name w:val="heading 1"/>
    <w:basedOn w:val="a"/>
    <w:next w:val="a"/>
    <w:link w:val="10"/>
    <w:uiPriority w:val="9"/>
    <w:qFormat/>
    <w:rsid w:val="008E5AAA"/>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rsid w:val="008E5AAA"/>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rsid w:val="008E5AAA"/>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rsid w:val="008E5AAA"/>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8E5AAA"/>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8E5AAA"/>
    <w:pPr>
      <w:keepNext/>
      <w:keepLines/>
      <w:spacing w:before="320" w:after="200"/>
      <w:outlineLvl w:val="5"/>
    </w:pPr>
    <w:rPr>
      <w:rFonts w:ascii="Arial" w:eastAsia="Arial" w:hAnsi="Arial" w:cs="Arial"/>
      <w:b/>
      <w:bCs/>
      <w:sz w:val="22"/>
      <w:szCs w:val="22"/>
    </w:rPr>
  </w:style>
  <w:style w:type="paragraph" w:styleId="7">
    <w:name w:val="heading 7"/>
    <w:basedOn w:val="a"/>
    <w:next w:val="a"/>
    <w:link w:val="70"/>
    <w:uiPriority w:val="9"/>
    <w:unhideWhenUsed/>
    <w:qFormat/>
    <w:rsid w:val="008E5AAA"/>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rsid w:val="008E5AAA"/>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rsid w:val="008E5AAA"/>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4F0D74"/>
    <w:rPr>
      <w:rFonts w:ascii="Tahoma" w:hAnsi="Tahoma" w:cs="Tahoma"/>
      <w:sz w:val="16"/>
      <w:szCs w:val="16"/>
    </w:rPr>
  </w:style>
  <w:style w:type="character" w:customStyle="1" w:styleId="a4">
    <w:name w:val="Текст выноски Знак"/>
    <w:basedOn w:val="a0"/>
    <w:link w:val="a3"/>
    <w:rsid w:val="004F0D74"/>
    <w:rPr>
      <w:rFonts w:ascii="Tahoma" w:hAnsi="Tahoma" w:cs="Tahoma"/>
      <w:sz w:val="16"/>
      <w:szCs w:val="16"/>
    </w:rPr>
  </w:style>
  <w:style w:type="paragraph" w:styleId="a5">
    <w:name w:val="header"/>
    <w:basedOn w:val="a"/>
    <w:link w:val="a6"/>
    <w:uiPriority w:val="99"/>
    <w:rsid w:val="00675339"/>
    <w:pPr>
      <w:tabs>
        <w:tab w:val="center" w:pos="4677"/>
        <w:tab w:val="right" w:pos="9355"/>
      </w:tabs>
    </w:pPr>
  </w:style>
  <w:style w:type="character" w:customStyle="1" w:styleId="a6">
    <w:name w:val="Верхний колонтитул Знак"/>
    <w:basedOn w:val="a0"/>
    <w:link w:val="a5"/>
    <w:uiPriority w:val="99"/>
    <w:rsid w:val="00675339"/>
  </w:style>
  <w:style w:type="paragraph" w:styleId="a7">
    <w:name w:val="footer"/>
    <w:basedOn w:val="a"/>
    <w:link w:val="a8"/>
    <w:uiPriority w:val="99"/>
    <w:rsid w:val="00675339"/>
    <w:pPr>
      <w:tabs>
        <w:tab w:val="center" w:pos="4677"/>
        <w:tab w:val="right" w:pos="9355"/>
      </w:tabs>
    </w:pPr>
  </w:style>
  <w:style w:type="character" w:customStyle="1" w:styleId="a8">
    <w:name w:val="Нижний колонтитул Знак"/>
    <w:basedOn w:val="a0"/>
    <w:link w:val="a7"/>
    <w:uiPriority w:val="99"/>
    <w:rsid w:val="00675339"/>
  </w:style>
  <w:style w:type="paragraph" w:styleId="a9">
    <w:name w:val="No Spacing"/>
    <w:uiPriority w:val="1"/>
    <w:qFormat/>
    <w:rsid w:val="00CC4A60"/>
    <w:rPr>
      <w:rFonts w:asciiTheme="minorHAnsi" w:eastAsiaTheme="minorEastAsia" w:hAnsiTheme="minorHAnsi" w:cstheme="minorBidi"/>
      <w:sz w:val="22"/>
      <w:szCs w:val="22"/>
    </w:rPr>
  </w:style>
  <w:style w:type="paragraph" w:styleId="aa">
    <w:name w:val="List Paragraph"/>
    <w:basedOn w:val="a"/>
    <w:uiPriority w:val="34"/>
    <w:qFormat/>
    <w:rsid w:val="00910832"/>
    <w:pPr>
      <w:ind w:left="720"/>
      <w:contextualSpacing/>
    </w:pPr>
  </w:style>
  <w:style w:type="character" w:styleId="ab">
    <w:name w:val="Hyperlink"/>
    <w:basedOn w:val="a0"/>
    <w:uiPriority w:val="99"/>
    <w:unhideWhenUsed/>
    <w:rsid w:val="00880092"/>
    <w:rPr>
      <w:color w:val="0000FF" w:themeColor="hyperlink"/>
      <w:u w:val="single"/>
    </w:rPr>
  </w:style>
  <w:style w:type="paragraph" w:customStyle="1" w:styleId="ConsPlusNormal">
    <w:name w:val="ConsPlusNormal"/>
    <w:link w:val="ConsPlusNormal0"/>
    <w:rsid w:val="00DD6C4B"/>
    <w:pPr>
      <w:widowControl w:val="0"/>
      <w:autoSpaceDE w:val="0"/>
      <w:autoSpaceDN w:val="0"/>
      <w:adjustRightInd w:val="0"/>
    </w:pPr>
    <w:rPr>
      <w:rFonts w:eastAsiaTheme="minorEastAsia"/>
      <w:sz w:val="24"/>
      <w:szCs w:val="24"/>
    </w:rPr>
  </w:style>
  <w:style w:type="character" w:customStyle="1" w:styleId="ConsPlusNormal0">
    <w:name w:val="ConsPlusNormal Знак"/>
    <w:link w:val="ConsPlusNormal"/>
    <w:locked/>
    <w:rsid w:val="00DD6C4B"/>
    <w:rPr>
      <w:rFonts w:eastAsiaTheme="minorEastAsia"/>
      <w:sz w:val="24"/>
      <w:szCs w:val="24"/>
    </w:rPr>
  </w:style>
  <w:style w:type="paragraph" w:styleId="ac">
    <w:name w:val="Plain Text"/>
    <w:basedOn w:val="a"/>
    <w:link w:val="ad"/>
    <w:uiPriority w:val="99"/>
    <w:unhideWhenUsed/>
    <w:rsid w:val="00DE5194"/>
    <w:pPr>
      <w:spacing w:before="100" w:beforeAutospacing="1" w:after="100" w:afterAutospacing="1"/>
    </w:pPr>
    <w:rPr>
      <w:sz w:val="24"/>
      <w:szCs w:val="24"/>
    </w:rPr>
  </w:style>
  <w:style w:type="character" w:customStyle="1" w:styleId="ad">
    <w:name w:val="Текст Знак"/>
    <w:basedOn w:val="a0"/>
    <w:link w:val="ac"/>
    <w:uiPriority w:val="99"/>
    <w:rsid w:val="00DE5194"/>
    <w:rPr>
      <w:sz w:val="24"/>
      <w:szCs w:val="24"/>
    </w:rPr>
  </w:style>
  <w:style w:type="table" w:customStyle="1" w:styleId="TableNormal">
    <w:name w:val="Table Normal"/>
    <w:uiPriority w:val="2"/>
    <w:semiHidden/>
    <w:unhideWhenUsed/>
    <w:qFormat/>
    <w:rsid w:val="005922B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ae">
    <w:name w:val="Body Text"/>
    <w:basedOn w:val="a"/>
    <w:link w:val="af"/>
    <w:uiPriority w:val="1"/>
    <w:qFormat/>
    <w:rsid w:val="005922B8"/>
    <w:pPr>
      <w:widowControl w:val="0"/>
      <w:autoSpaceDE w:val="0"/>
      <w:autoSpaceDN w:val="0"/>
    </w:pPr>
    <w:rPr>
      <w:u w:val="single" w:color="000000"/>
      <w:lang w:eastAsia="en-US"/>
    </w:rPr>
  </w:style>
  <w:style w:type="character" w:customStyle="1" w:styleId="af">
    <w:name w:val="Основной текст Знак"/>
    <w:basedOn w:val="a0"/>
    <w:link w:val="ae"/>
    <w:uiPriority w:val="1"/>
    <w:rsid w:val="005922B8"/>
    <w:rPr>
      <w:u w:val="single" w:color="000000"/>
      <w:lang w:eastAsia="en-US"/>
    </w:rPr>
  </w:style>
  <w:style w:type="paragraph" w:customStyle="1" w:styleId="TableParagraph">
    <w:name w:val="Table Paragraph"/>
    <w:basedOn w:val="a"/>
    <w:uiPriority w:val="1"/>
    <w:qFormat/>
    <w:rsid w:val="005922B8"/>
    <w:pPr>
      <w:widowControl w:val="0"/>
      <w:autoSpaceDE w:val="0"/>
      <w:autoSpaceDN w:val="0"/>
      <w:spacing w:before="19"/>
      <w:jc w:val="center"/>
    </w:pPr>
    <w:rPr>
      <w:sz w:val="22"/>
      <w:szCs w:val="22"/>
      <w:lang w:eastAsia="en-US"/>
    </w:rPr>
  </w:style>
  <w:style w:type="paragraph" w:styleId="af0">
    <w:name w:val="Body Text Indent"/>
    <w:basedOn w:val="a"/>
    <w:link w:val="af1"/>
    <w:rsid w:val="008F204C"/>
    <w:pPr>
      <w:spacing w:after="120"/>
      <w:ind w:left="283"/>
    </w:pPr>
  </w:style>
  <w:style w:type="character" w:customStyle="1" w:styleId="af1">
    <w:name w:val="Основной текст с отступом Знак"/>
    <w:basedOn w:val="a0"/>
    <w:link w:val="af0"/>
    <w:rsid w:val="008F204C"/>
  </w:style>
  <w:style w:type="table" w:styleId="af2">
    <w:name w:val="Table Grid"/>
    <w:basedOn w:val="a1"/>
    <w:rsid w:val="00841E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10">
    <w:name w:val="Заголовок 1 Знак"/>
    <w:basedOn w:val="a0"/>
    <w:link w:val="1"/>
    <w:uiPriority w:val="9"/>
    <w:rsid w:val="008E5AAA"/>
    <w:rPr>
      <w:rFonts w:ascii="Arial" w:eastAsia="Arial" w:hAnsi="Arial" w:cs="Arial"/>
      <w:sz w:val="40"/>
      <w:szCs w:val="40"/>
    </w:rPr>
  </w:style>
  <w:style w:type="character" w:customStyle="1" w:styleId="20">
    <w:name w:val="Заголовок 2 Знак"/>
    <w:basedOn w:val="a0"/>
    <w:link w:val="2"/>
    <w:uiPriority w:val="9"/>
    <w:rsid w:val="008E5AAA"/>
    <w:rPr>
      <w:rFonts w:ascii="Arial" w:eastAsia="Arial" w:hAnsi="Arial" w:cs="Arial"/>
      <w:sz w:val="34"/>
    </w:rPr>
  </w:style>
  <w:style w:type="character" w:customStyle="1" w:styleId="30">
    <w:name w:val="Заголовок 3 Знак"/>
    <w:basedOn w:val="a0"/>
    <w:link w:val="3"/>
    <w:uiPriority w:val="9"/>
    <w:rsid w:val="008E5AAA"/>
    <w:rPr>
      <w:rFonts w:ascii="Arial" w:eastAsia="Arial" w:hAnsi="Arial" w:cs="Arial"/>
      <w:sz w:val="30"/>
      <w:szCs w:val="30"/>
    </w:rPr>
  </w:style>
  <w:style w:type="character" w:customStyle="1" w:styleId="40">
    <w:name w:val="Заголовок 4 Знак"/>
    <w:basedOn w:val="a0"/>
    <w:link w:val="4"/>
    <w:uiPriority w:val="9"/>
    <w:rsid w:val="008E5AAA"/>
    <w:rPr>
      <w:rFonts w:ascii="Arial" w:eastAsia="Arial" w:hAnsi="Arial" w:cs="Arial"/>
      <w:b/>
      <w:bCs/>
      <w:sz w:val="26"/>
      <w:szCs w:val="26"/>
    </w:rPr>
  </w:style>
  <w:style w:type="character" w:customStyle="1" w:styleId="50">
    <w:name w:val="Заголовок 5 Знак"/>
    <w:basedOn w:val="a0"/>
    <w:link w:val="5"/>
    <w:uiPriority w:val="9"/>
    <w:rsid w:val="008E5AAA"/>
    <w:rPr>
      <w:rFonts w:ascii="Arial" w:eastAsia="Arial" w:hAnsi="Arial" w:cs="Arial"/>
      <w:b/>
      <w:bCs/>
      <w:sz w:val="24"/>
      <w:szCs w:val="24"/>
    </w:rPr>
  </w:style>
  <w:style w:type="character" w:customStyle="1" w:styleId="60">
    <w:name w:val="Заголовок 6 Знак"/>
    <w:basedOn w:val="a0"/>
    <w:link w:val="6"/>
    <w:uiPriority w:val="9"/>
    <w:rsid w:val="008E5AAA"/>
    <w:rPr>
      <w:rFonts w:ascii="Arial" w:eastAsia="Arial" w:hAnsi="Arial" w:cs="Arial"/>
      <w:b/>
      <w:bCs/>
      <w:sz w:val="22"/>
      <w:szCs w:val="22"/>
    </w:rPr>
  </w:style>
  <w:style w:type="character" w:customStyle="1" w:styleId="70">
    <w:name w:val="Заголовок 7 Знак"/>
    <w:basedOn w:val="a0"/>
    <w:link w:val="7"/>
    <w:uiPriority w:val="9"/>
    <w:rsid w:val="008E5AAA"/>
    <w:rPr>
      <w:rFonts w:ascii="Arial" w:eastAsia="Arial" w:hAnsi="Arial" w:cs="Arial"/>
      <w:b/>
      <w:bCs/>
      <w:i/>
      <w:iCs/>
      <w:sz w:val="22"/>
      <w:szCs w:val="22"/>
    </w:rPr>
  </w:style>
  <w:style w:type="character" w:customStyle="1" w:styleId="80">
    <w:name w:val="Заголовок 8 Знак"/>
    <w:basedOn w:val="a0"/>
    <w:link w:val="8"/>
    <w:uiPriority w:val="9"/>
    <w:rsid w:val="008E5AAA"/>
    <w:rPr>
      <w:rFonts w:ascii="Arial" w:eastAsia="Arial" w:hAnsi="Arial" w:cs="Arial"/>
      <w:i/>
      <w:iCs/>
      <w:sz w:val="22"/>
      <w:szCs w:val="22"/>
    </w:rPr>
  </w:style>
  <w:style w:type="character" w:customStyle="1" w:styleId="90">
    <w:name w:val="Заголовок 9 Знак"/>
    <w:basedOn w:val="a0"/>
    <w:link w:val="9"/>
    <w:uiPriority w:val="9"/>
    <w:rsid w:val="008E5AAA"/>
    <w:rPr>
      <w:rFonts w:ascii="Arial" w:eastAsia="Arial" w:hAnsi="Arial" w:cs="Arial"/>
      <w:i/>
      <w:iCs/>
      <w:sz w:val="21"/>
      <w:szCs w:val="21"/>
    </w:rPr>
  </w:style>
  <w:style w:type="character" w:customStyle="1" w:styleId="af3">
    <w:name w:val="Заголовок Знак"/>
    <w:basedOn w:val="a0"/>
    <w:link w:val="af4"/>
    <w:uiPriority w:val="10"/>
    <w:rsid w:val="008E5AAA"/>
    <w:rPr>
      <w:sz w:val="48"/>
      <w:szCs w:val="48"/>
    </w:rPr>
  </w:style>
  <w:style w:type="paragraph" w:styleId="af4">
    <w:name w:val="Title"/>
    <w:basedOn w:val="a"/>
    <w:next w:val="a"/>
    <w:link w:val="af3"/>
    <w:uiPriority w:val="10"/>
    <w:qFormat/>
    <w:rsid w:val="008E5AAA"/>
    <w:pPr>
      <w:spacing w:before="300" w:after="200"/>
      <w:contextualSpacing/>
    </w:pPr>
    <w:rPr>
      <w:sz w:val="48"/>
      <w:szCs w:val="48"/>
    </w:rPr>
  </w:style>
  <w:style w:type="character" w:customStyle="1" w:styleId="af5">
    <w:name w:val="Подзаголовок Знак"/>
    <w:basedOn w:val="a0"/>
    <w:link w:val="af6"/>
    <w:uiPriority w:val="11"/>
    <w:rsid w:val="008E5AAA"/>
    <w:rPr>
      <w:sz w:val="24"/>
      <w:szCs w:val="24"/>
    </w:rPr>
  </w:style>
  <w:style w:type="paragraph" w:styleId="af6">
    <w:name w:val="Subtitle"/>
    <w:basedOn w:val="a"/>
    <w:next w:val="a"/>
    <w:link w:val="af5"/>
    <w:uiPriority w:val="11"/>
    <w:qFormat/>
    <w:rsid w:val="008E5AAA"/>
    <w:pPr>
      <w:spacing w:before="200" w:after="200"/>
    </w:pPr>
    <w:rPr>
      <w:sz w:val="24"/>
      <w:szCs w:val="24"/>
    </w:rPr>
  </w:style>
  <w:style w:type="character" w:customStyle="1" w:styleId="21">
    <w:name w:val="Цитата 2 Знак"/>
    <w:basedOn w:val="a0"/>
    <w:link w:val="22"/>
    <w:uiPriority w:val="29"/>
    <w:rsid w:val="008E5AAA"/>
    <w:rPr>
      <w:i/>
    </w:rPr>
  </w:style>
  <w:style w:type="paragraph" w:styleId="22">
    <w:name w:val="Quote"/>
    <w:basedOn w:val="a"/>
    <w:next w:val="a"/>
    <w:link w:val="21"/>
    <w:uiPriority w:val="29"/>
    <w:qFormat/>
    <w:rsid w:val="008E5AAA"/>
    <w:pPr>
      <w:ind w:left="720" w:right="720"/>
    </w:pPr>
    <w:rPr>
      <w:i/>
    </w:rPr>
  </w:style>
  <w:style w:type="character" w:customStyle="1" w:styleId="af7">
    <w:name w:val="Выделенная цитата Знак"/>
    <w:basedOn w:val="a0"/>
    <w:link w:val="af8"/>
    <w:uiPriority w:val="30"/>
    <w:rsid w:val="008E5AAA"/>
    <w:rPr>
      <w:i/>
      <w:shd w:val="clear" w:color="auto" w:fill="F2F2F2"/>
    </w:rPr>
  </w:style>
  <w:style w:type="paragraph" w:styleId="af8">
    <w:name w:val="Intense Quote"/>
    <w:basedOn w:val="a"/>
    <w:next w:val="a"/>
    <w:link w:val="af7"/>
    <w:uiPriority w:val="30"/>
    <w:qFormat/>
    <w:rsid w:val="008E5AAA"/>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9">
    <w:name w:val="Текст сноски Знак"/>
    <w:basedOn w:val="a0"/>
    <w:link w:val="afa"/>
    <w:uiPriority w:val="99"/>
    <w:semiHidden/>
    <w:rsid w:val="008E5AAA"/>
    <w:rPr>
      <w:sz w:val="18"/>
    </w:rPr>
  </w:style>
  <w:style w:type="paragraph" w:styleId="afa">
    <w:name w:val="footnote text"/>
    <w:basedOn w:val="a"/>
    <w:link w:val="af9"/>
    <w:uiPriority w:val="99"/>
    <w:semiHidden/>
    <w:unhideWhenUsed/>
    <w:rsid w:val="008E5AAA"/>
    <w:pPr>
      <w:spacing w:after="40"/>
    </w:pPr>
    <w:rPr>
      <w:sz w:val="18"/>
    </w:rPr>
  </w:style>
  <w:style w:type="character" w:customStyle="1" w:styleId="afb">
    <w:name w:val="Текст концевой сноски Знак"/>
    <w:basedOn w:val="a0"/>
    <w:link w:val="afc"/>
    <w:uiPriority w:val="99"/>
    <w:semiHidden/>
    <w:rsid w:val="008E5AAA"/>
  </w:style>
  <w:style w:type="paragraph" w:styleId="afc">
    <w:name w:val="endnote text"/>
    <w:basedOn w:val="a"/>
    <w:link w:val="afb"/>
    <w:uiPriority w:val="99"/>
    <w:semiHidden/>
    <w:unhideWhenUsed/>
    <w:rsid w:val="008E5A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466665">
      <w:bodyDiv w:val="1"/>
      <w:marLeft w:val="0"/>
      <w:marRight w:val="0"/>
      <w:marTop w:val="0"/>
      <w:marBottom w:val="0"/>
      <w:divBdr>
        <w:top w:val="none" w:sz="0" w:space="0" w:color="auto"/>
        <w:left w:val="none" w:sz="0" w:space="0" w:color="auto"/>
        <w:bottom w:val="none" w:sz="0" w:space="0" w:color="auto"/>
        <w:right w:val="none" w:sz="0" w:space="0" w:color="auto"/>
      </w:divBdr>
    </w:div>
    <w:div w:id="640237474">
      <w:bodyDiv w:val="1"/>
      <w:marLeft w:val="0"/>
      <w:marRight w:val="0"/>
      <w:marTop w:val="0"/>
      <w:marBottom w:val="0"/>
      <w:divBdr>
        <w:top w:val="none" w:sz="0" w:space="0" w:color="auto"/>
        <w:left w:val="none" w:sz="0" w:space="0" w:color="auto"/>
        <w:bottom w:val="none" w:sz="0" w:space="0" w:color="auto"/>
        <w:right w:val="none" w:sz="0" w:space="0" w:color="auto"/>
      </w:divBdr>
    </w:div>
    <w:div w:id="741367969">
      <w:bodyDiv w:val="1"/>
      <w:marLeft w:val="0"/>
      <w:marRight w:val="0"/>
      <w:marTop w:val="0"/>
      <w:marBottom w:val="0"/>
      <w:divBdr>
        <w:top w:val="none" w:sz="0" w:space="0" w:color="auto"/>
        <w:left w:val="none" w:sz="0" w:space="0" w:color="auto"/>
        <w:bottom w:val="none" w:sz="0" w:space="0" w:color="auto"/>
        <w:right w:val="none" w:sz="0" w:space="0" w:color="auto"/>
      </w:divBdr>
    </w:div>
    <w:div w:id="1173452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bogotol-okrug.gosuslugi.ru/"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074C6-1365-4520-B648-59E8FBCA6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2855</TotalTime>
  <Pages>1</Pages>
  <Words>1894</Words>
  <Characters>10798</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выписка</vt:lpstr>
    </vt:vector>
  </TitlesOfParts>
  <Company>Администрация г.Боготола</Company>
  <LinksUpToDate>false</LinksUpToDate>
  <CharactersWithSpaces>12667</CharactersWithSpaces>
  <SharedDoc>false</SharedDoc>
  <HLinks>
    <vt:vector size="6" baseType="variant">
      <vt:variant>
        <vt:i4>3342448</vt:i4>
      </vt:variant>
      <vt:variant>
        <vt:i4>0</vt:i4>
      </vt:variant>
      <vt:variant>
        <vt:i4>0</vt:i4>
      </vt:variant>
      <vt:variant>
        <vt:i4>5</vt:i4>
      </vt:variant>
      <vt:variant>
        <vt:lpwstr/>
      </vt:variant>
      <vt:variant>
        <vt:lpwstr>P30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выписка</dc:title>
  <dc:subject/>
  <dc:creator>user</dc:creator>
  <cp:keywords/>
  <dc:description/>
  <cp:lastModifiedBy>Marchuk_LV</cp:lastModifiedBy>
  <cp:revision>20</cp:revision>
  <cp:lastPrinted>2025-07-15T03:57:00Z</cp:lastPrinted>
  <dcterms:created xsi:type="dcterms:W3CDTF">2022-04-05T14:21:00Z</dcterms:created>
  <dcterms:modified xsi:type="dcterms:W3CDTF">2025-12-22T07:50:00Z</dcterms:modified>
</cp:coreProperties>
</file>