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E3" w:rsidRPr="008F6557" w:rsidRDefault="00B371E3" w:rsidP="00B371E3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E3" w:rsidRDefault="00B371E3" w:rsidP="00B371E3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B371E3" w:rsidRDefault="00B371E3" w:rsidP="00B371E3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371E3" w:rsidRDefault="00B371E3" w:rsidP="00B371E3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371E3" w:rsidRDefault="00B371E3" w:rsidP="00B371E3">
      <w:pPr>
        <w:jc w:val="center"/>
        <w:rPr>
          <w:b/>
          <w:sz w:val="28"/>
        </w:rPr>
      </w:pPr>
    </w:p>
    <w:p w:rsidR="00B371E3" w:rsidRDefault="00B371E3" w:rsidP="00B371E3">
      <w:pPr>
        <w:jc w:val="center"/>
        <w:rPr>
          <w:b/>
          <w:sz w:val="28"/>
        </w:rPr>
      </w:pPr>
    </w:p>
    <w:p w:rsidR="00B371E3" w:rsidRDefault="00B371E3" w:rsidP="00B371E3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371E3" w:rsidRDefault="00B371E3" w:rsidP="00B371E3">
      <w:pPr>
        <w:jc w:val="both"/>
        <w:rPr>
          <w:b/>
          <w:sz w:val="32"/>
        </w:rPr>
      </w:pPr>
    </w:p>
    <w:p w:rsidR="00B371E3" w:rsidRDefault="00B371E3" w:rsidP="00B371E3">
      <w:pPr>
        <w:jc w:val="both"/>
        <w:rPr>
          <w:b/>
          <w:sz w:val="32"/>
        </w:rPr>
      </w:pPr>
    </w:p>
    <w:p w:rsidR="00B371E3" w:rsidRDefault="00B371E3" w:rsidP="00B371E3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E06C8A">
        <w:rPr>
          <w:b/>
          <w:sz w:val="32"/>
        </w:rPr>
        <w:t>10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E06C8A" w:rsidRPr="00E06C8A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E06C8A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E06C8A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E06C8A">
        <w:rPr>
          <w:b/>
          <w:sz w:val="32"/>
        </w:rPr>
        <w:t xml:space="preserve"> 0008-п</w:t>
      </w: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Боготол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 благоустройству и содержанию территории города Боготола, ускорения работ по освобождению земельных участков от установленных в нарушение определенного правовыми актами города порядка временных объектов, в соответствии со ст.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ст. 43, ст. 71, ст. 72 Устава городского округа город Боготол Красноярского края, ПОСТАНОВЛЯЮ: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t>на территории муниципального образования город Боготол.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bogotolcity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 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B371E3" w:rsidRDefault="00B371E3" w:rsidP="00B371E3">
      <w:pPr>
        <w:tabs>
          <w:tab w:val="left" w:pos="1650"/>
        </w:tabs>
        <w:rPr>
          <w:sz w:val="28"/>
          <w:szCs w:val="28"/>
        </w:rPr>
      </w:pPr>
    </w:p>
    <w:p w:rsidR="00B371E3" w:rsidRDefault="00B371E3" w:rsidP="00B371E3">
      <w:pPr>
        <w:tabs>
          <w:tab w:val="left" w:pos="1650"/>
        </w:tabs>
        <w:rPr>
          <w:sz w:val="28"/>
          <w:szCs w:val="28"/>
        </w:rPr>
      </w:pPr>
    </w:p>
    <w:p w:rsidR="00B371E3" w:rsidRDefault="00B371E3" w:rsidP="00B371E3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B371E3" w:rsidRDefault="00B371E3" w:rsidP="00B371E3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Главы города 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А.А. Шитиков</w:t>
      </w: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71E3" w:rsidRPr="00B371E3" w:rsidRDefault="00B371E3" w:rsidP="00B371E3">
      <w:pPr>
        <w:autoSpaceDE w:val="0"/>
        <w:autoSpaceDN w:val="0"/>
        <w:adjustRightInd w:val="0"/>
        <w:jc w:val="both"/>
      </w:pPr>
      <w:r w:rsidRPr="00B371E3">
        <w:t>Климец Татьяна Александровна</w:t>
      </w:r>
    </w:p>
    <w:p w:rsidR="00B371E3" w:rsidRPr="00B371E3" w:rsidRDefault="00B371E3" w:rsidP="00B371E3">
      <w:pPr>
        <w:tabs>
          <w:tab w:val="left" w:pos="1650"/>
        </w:tabs>
      </w:pPr>
      <w:r w:rsidRPr="00B371E3">
        <w:t>Рогозная Елена Антоновна</w:t>
      </w:r>
    </w:p>
    <w:p w:rsidR="00B371E3" w:rsidRPr="00B371E3" w:rsidRDefault="00B371E3" w:rsidP="00B371E3">
      <w:pPr>
        <w:tabs>
          <w:tab w:val="left" w:pos="1650"/>
        </w:tabs>
      </w:pPr>
      <w:r w:rsidRPr="00B371E3">
        <w:t>6-34-05</w:t>
      </w:r>
    </w:p>
    <w:p w:rsidR="00B371E3" w:rsidRPr="00B371E3" w:rsidRDefault="00B371E3" w:rsidP="00B371E3">
      <w:pPr>
        <w:autoSpaceDE w:val="0"/>
        <w:autoSpaceDN w:val="0"/>
        <w:adjustRightInd w:val="0"/>
        <w:jc w:val="both"/>
      </w:pPr>
      <w:r w:rsidRPr="00B371E3">
        <w:t>4 экз.</w:t>
      </w:r>
    </w:p>
    <w:p w:rsidR="00E06C8A" w:rsidRDefault="00E06C8A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</w:p>
    <w:p w:rsidR="00E06C8A" w:rsidRDefault="00E06C8A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</w:p>
    <w:p w:rsidR="00E06C8A" w:rsidRDefault="00E06C8A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371E3" w:rsidRDefault="00B371E3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71E3" w:rsidRDefault="00B371E3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B371E3" w:rsidRDefault="00B371E3" w:rsidP="00B371E3">
      <w:pPr>
        <w:autoSpaceDE w:val="0"/>
        <w:autoSpaceDN w:val="0"/>
        <w:adjustRightInd w:val="0"/>
        <w:ind w:firstLine="5040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E06C8A" w:rsidRPr="00E06C8A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_» _</w:t>
      </w:r>
      <w:r w:rsidR="00E06C8A" w:rsidRPr="00E06C8A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_ 202</w:t>
      </w:r>
      <w:r w:rsidR="00E06C8A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bookmarkStart w:id="0" w:name="_GoBack"/>
      <w:r w:rsidR="00E06C8A" w:rsidRPr="00E06C8A">
        <w:rPr>
          <w:sz w:val="28"/>
          <w:szCs w:val="28"/>
          <w:u w:val="single"/>
        </w:rPr>
        <w:t>0008-п</w:t>
      </w:r>
      <w:r>
        <w:rPr>
          <w:sz w:val="28"/>
          <w:szCs w:val="28"/>
        </w:rPr>
        <w:t xml:space="preserve"> </w:t>
      </w:r>
      <w:bookmarkEnd w:id="0"/>
    </w:p>
    <w:p w:rsidR="00B371E3" w:rsidRDefault="00B371E3" w:rsidP="00B371E3">
      <w:pPr>
        <w:jc w:val="right"/>
      </w:pPr>
      <w:bookmarkStart w:id="1" w:name="P34"/>
      <w:bookmarkEnd w:id="1"/>
    </w:p>
    <w:p w:rsidR="00B371E3" w:rsidRDefault="00B371E3" w:rsidP="00B371E3">
      <w:pPr>
        <w:jc w:val="right"/>
      </w:pPr>
    </w:p>
    <w:p w:rsidR="00B371E3" w:rsidRPr="00B371E3" w:rsidRDefault="00B371E3" w:rsidP="00B371E3">
      <w:pPr>
        <w:jc w:val="center"/>
        <w:outlineLvl w:val="0"/>
        <w:rPr>
          <w:sz w:val="28"/>
          <w:szCs w:val="28"/>
        </w:rPr>
      </w:pPr>
      <w:r w:rsidRPr="00B371E3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2025год в сфере муниципального контроля </w:t>
      </w:r>
      <w:r w:rsidRPr="00B371E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B371E3">
        <w:rPr>
          <w:sz w:val="28"/>
          <w:szCs w:val="28"/>
        </w:rPr>
        <w:t>границах муниципального образования город Боготол</w:t>
      </w:r>
    </w:p>
    <w:p w:rsidR="00B371E3" w:rsidRPr="00B371E3" w:rsidRDefault="00B371E3" w:rsidP="00B371E3">
      <w:pPr>
        <w:jc w:val="center"/>
        <w:rPr>
          <w:spacing w:val="-2"/>
          <w:sz w:val="28"/>
          <w:szCs w:val="28"/>
        </w:rPr>
      </w:pPr>
    </w:p>
    <w:p w:rsidR="00B371E3" w:rsidRPr="00B371E3" w:rsidRDefault="00B371E3" w:rsidP="00B371E3">
      <w:pPr>
        <w:jc w:val="center"/>
        <w:rPr>
          <w:sz w:val="28"/>
          <w:szCs w:val="28"/>
        </w:rPr>
      </w:pPr>
      <w:r w:rsidRPr="00B371E3">
        <w:rPr>
          <w:spacing w:val="-2"/>
          <w:sz w:val="28"/>
          <w:szCs w:val="28"/>
        </w:rPr>
        <w:t>Общие положения</w:t>
      </w:r>
    </w:p>
    <w:p w:rsidR="00B371E3" w:rsidRDefault="00B371E3" w:rsidP="00B371E3">
      <w:pPr>
        <w:jc w:val="both"/>
        <w:rPr>
          <w:sz w:val="28"/>
          <w:szCs w:val="28"/>
        </w:rPr>
      </w:pPr>
    </w:p>
    <w:p w:rsidR="00B371E3" w:rsidRDefault="00B371E3" w:rsidP="00B37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Программа профилактики рисков причинения вреда (ущерба) охраняемым законом ценностям по муниципальному контролю за обеспечением сохранности автомобильных дорог местного значения на территории города Боготола Красноярского края на 2025 год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далее - Программа профилактики</w:t>
      </w:r>
      <w:r>
        <w:rPr>
          <w:sz w:val="28"/>
          <w:szCs w:val="28"/>
        </w:rPr>
        <w:t>) разработана в соответствии с частью</w:t>
      </w:r>
      <w:r>
        <w:rPr>
          <w:sz w:val="28"/>
          <w:szCs w:val="28"/>
        </w:rPr>
        <w:br/>
        <w:t xml:space="preserve">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eastAsiaTheme="minorHAnsi"/>
          <w:sz w:val="28"/>
          <w:szCs w:val="28"/>
          <w:lang w:eastAsia="en-US"/>
        </w:rPr>
        <w:t xml:space="preserve">решением Боготольского городского </w:t>
      </w:r>
      <w:r>
        <w:rPr>
          <w:sz w:val="28"/>
          <w:szCs w:val="28"/>
        </w:rPr>
        <w:t>совета депутатов шестого созыва муниципального образования город Боготол от 09.12.2021 № 5-92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 Боготол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 целях организации проведения администрацией города Боготола Красноярского края (</w:t>
      </w:r>
      <w:r>
        <w:rPr>
          <w:i/>
          <w:sz w:val="28"/>
          <w:szCs w:val="28"/>
        </w:rPr>
        <w:t>далее - администрация города Боготола, орган муниципального контроля, контрольный орган</w:t>
      </w:r>
      <w:r>
        <w:rPr>
          <w:sz w:val="28"/>
          <w:szCs w:val="28"/>
        </w:rPr>
        <w:t>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:rsidR="00B371E3" w:rsidRDefault="00B371E3" w:rsidP="00B37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i/>
          <w:sz w:val="28"/>
          <w:szCs w:val="28"/>
        </w:rPr>
        <w:t>(далее - муниципальный контроль в части обеспечения сохранности автомобильных дорог)</w:t>
      </w:r>
      <w:r>
        <w:rPr>
          <w:sz w:val="28"/>
          <w:szCs w:val="28"/>
        </w:rPr>
        <w:t>.</w:t>
      </w:r>
    </w:p>
    <w:p w:rsidR="00B371E3" w:rsidRDefault="00B371E3" w:rsidP="00B37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Программа реализуется в 2025 году и содержит описание текущего состояния муниципального контроля на автомобильном транспорте, городском наземном электрическом транспорте и в дорожном хозяйстве, проект плана мероприятий по профилактике нарушений на 2025 год и показатели оценки реализации Программы профилактики.</w:t>
      </w:r>
    </w:p>
    <w:p w:rsidR="00B371E3" w:rsidRDefault="00B371E3" w:rsidP="00B371E3">
      <w:pPr>
        <w:tabs>
          <w:tab w:val="left" w:pos="0"/>
          <w:tab w:val="left" w:pos="3679"/>
          <w:tab w:val="right" w:pos="7995"/>
          <w:tab w:val="right" w:pos="10209"/>
        </w:tabs>
        <w:rPr>
          <w:spacing w:val="10"/>
          <w:sz w:val="28"/>
          <w:szCs w:val="28"/>
        </w:rPr>
      </w:pPr>
    </w:p>
    <w:p w:rsidR="00B371E3" w:rsidRDefault="00B371E3" w:rsidP="00B371E3">
      <w:pPr>
        <w:tabs>
          <w:tab w:val="left" w:pos="0"/>
          <w:tab w:val="left" w:pos="3679"/>
          <w:tab w:val="right" w:pos="7995"/>
          <w:tab w:val="right" w:pos="10209"/>
        </w:tabs>
        <w:jc w:val="center"/>
        <w:rPr>
          <w:spacing w:val="10"/>
          <w:sz w:val="28"/>
          <w:szCs w:val="28"/>
        </w:rPr>
      </w:pPr>
      <w:r w:rsidRPr="00B371E3">
        <w:rPr>
          <w:spacing w:val="10"/>
          <w:sz w:val="28"/>
          <w:szCs w:val="28"/>
        </w:rPr>
        <w:t xml:space="preserve">Раздел 1. Анализ и оценка текущего состояния </w:t>
      </w:r>
    </w:p>
    <w:p w:rsidR="00B371E3" w:rsidRPr="00B371E3" w:rsidRDefault="00B371E3" w:rsidP="00B371E3">
      <w:pPr>
        <w:tabs>
          <w:tab w:val="left" w:pos="0"/>
          <w:tab w:val="left" w:pos="3679"/>
          <w:tab w:val="right" w:pos="7995"/>
          <w:tab w:val="right" w:pos="10209"/>
        </w:tabs>
        <w:jc w:val="center"/>
        <w:rPr>
          <w:sz w:val="28"/>
          <w:szCs w:val="28"/>
        </w:rPr>
      </w:pPr>
      <w:r w:rsidRPr="00B371E3">
        <w:rPr>
          <w:spacing w:val="10"/>
          <w:sz w:val="28"/>
          <w:szCs w:val="28"/>
        </w:rPr>
        <w:t>подконтрольной сферы</w:t>
      </w:r>
    </w:p>
    <w:p w:rsidR="00B371E3" w:rsidRDefault="00B371E3" w:rsidP="00B371E3">
      <w:pPr>
        <w:widowControl w:val="0"/>
        <w:autoSpaceDE w:val="0"/>
        <w:autoSpaceDN w:val="0"/>
        <w:adjustRightInd w:val="0"/>
        <w:jc w:val="both"/>
        <w:rPr>
          <w:spacing w:val="10"/>
          <w:sz w:val="28"/>
          <w:szCs w:val="28"/>
        </w:rPr>
      </w:pP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1.1. В соответствии с Положением </w:t>
      </w:r>
      <w:r>
        <w:rPr>
          <w:sz w:val="28"/>
          <w:szCs w:val="28"/>
        </w:rPr>
        <w:t>о порядке осуществления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Боготол Красноярского края, утвержденным, решением Боготольского городского совета депутатов шестого созыва муниципального образования город Боготол от 09.12.2021 № 5-92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город Боготол»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органом, осуществляющим муниципальный контроль в части обеспечения сохранности автомобильных дорог в границах городского округа является администрация города Боготола.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 администрации города Боготола, ответственным за реализацию функции по осуществлению контроля на автомобильном транспорте и в дорожном хозяйстве является отдел архитектуры, градостроительства, имущественных и земельных отношений администрации города Боготола. Должностным лицом, уполномоченным </w:t>
      </w:r>
      <w:r>
        <w:rPr>
          <w:rFonts w:eastAsiaTheme="minorHAnsi"/>
          <w:sz w:val="28"/>
          <w:szCs w:val="28"/>
          <w:lang w:eastAsia="en-US"/>
        </w:rPr>
        <w:t xml:space="preserve">на осуществление или участие в осуществлении мероприятий по профилактике </w:t>
      </w:r>
      <w:r>
        <w:rPr>
          <w:sz w:val="28"/>
          <w:szCs w:val="28"/>
        </w:rPr>
        <w:t>рисков причинения вреда (ущерба) охраняемым законом ценностям по контролю на автомобильном транспорте и в дорожном хозяйстве</w:t>
      </w:r>
      <w:r>
        <w:rPr>
          <w:color w:val="000000" w:themeColor="text1"/>
          <w:sz w:val="28"/>
          <w:szCs w:val="28"/>
        </w:rPr>
        <w:t xml:space="preserve"> является муниципальный инспектор по обеспечению сохранности автомобильных дорог.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продолжает действовать мораторий на осуществление контрольно-надзорных мероприятий при осуществлении</w:t>
      </w:r>
      <w:r>
        <w:rPr>
          <w:bCs/>
          <w:color w:val="22272F"/>
          <w:sz w:val="28"/>
          <w:szCs w:val="28"/>
          <w:shd w:val="clear" w:color="auto" w:fill="FFFFFF"/>
        </w:rPr>
        <w:t xml:space="preserve"> муниципального контроля, введенный </w:t>
      </w:r>
      <w:r>
        <w:rPr>
          <w:bCs/>
          <w:sz w:val="28"/>
          <w:szCs w:val="28"/>
        </w:rPr>
        <w:t xml:space="preserve">Постановлением Правительства РФ от </w:t>
      </w:r>
      <w:r>
        <w:rPr>
          <w:bCs/>
          <w:color w:val="22272F"/>
          <w:sz w:val="28"/>
          <w:szCs w:val="28"/>
          <w:shd w:val="clear" w:color="auto" w:fill="FFFFFF"/>
        </w:rPr>
        <w:t xml:space="preserve">10 марта 2022 г. № 336 «Об особенностях организации и осуществления государственного контроля (надзора), муниципального контроля» (далее - Постановление №336) и устанавливающий </w:t>
      </w:r>
      <w:r>
        <w:rPr>
          <w:sz w:val="28"/>
          <w:szCs w:val="28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>
        <w:rPr>
          <w:bCs/>
          <w:color w:val="22272F"/>
          <w:sz w:val="28"/>
          <w:szCs w:val="28"/>
          <w:shd w:val="clear" w:color="auto" w:fill="FFFFFF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>
        <w:rPr>
          <w:sz w:val="28"/>
          <w:szCs w:val="28"/>
        </w:rPr>
        <w:t>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В рамках профилактики</w:t>
      </w:r>
      <w:r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в 2024 году отделом архитектуры, градостроительства, имущественных и земельных отношений администрации города </w:t>
      </w:r>
      <w:r>
        <w:rPr>
          <w:color w:val="000000" w:themeColor="text1"/>
          <w:sz w:val="28"/>
          <w:szCs w:val="28"/>
        </w:rPr>
        <w:t xml:space="preserve">осуществлялись следующие </w:t>
      </w:r>
      <w:r w:rsidRPr="00B371E3">
        <w:rPr>
          <w:color w:val="000000" w:themeColor="text1"/>
          <w:sz w:val="28"/>
          <w:szCs w:val="28"/>
        </w:rPr>
        <w:t>мероприятия: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Pr="00B371E3">
        <w:rPr>
          <w:color w:val="000000" w:themeColor="text1"/>
          <w:sz w:val="28"/>
          <w:szCs w:val="28"/>
        </w:rPr>
        <w:t xml:space="preserve">Информирование. Осуществлялось постоянно, посредством размещения сведений, предусмотренных </w:t>
      </w:r>
      <w:hyperlink r:id="rId8" w:history="1">
        <w:r w:rsidRPr="00B371E3">
          <w:rPr>
            <w:rStyle w:val="a3"/>
            <w:color w:val="000000" w:themeColor="text1"/>
            <w:sz w:val="28"/>
            <w:szCs w:val="28"/>
            <w:u w:val="none"/>
          </w:rPr>
          <w:t>частью 3 статьи 46</w:t>
        </w:r>
      </w:hyperlink>
      <w:r w:rsidRPr="00B371E3">
        <w:rPr>
          <w:color w:val="000000" w:themeColor="text1"/>
          <w:sz w:val="28"/>
          <w:szCs w:val="28"/>
        </w:rPr>
        <w:t xml:space="preserve"> Закона № 248-ФЗ на официальном сайте в сети «Интернет»: http://bogotolcity.ru/  </w:t>
      </w:r>
      <w:r w:rsidRPr="00B371E3">
        <w:rPr>
          <w:i/>
          <w:color w:val="000000" w:themeColor="text1"/>
          <w:sz w:val="28"/>
          <w:szCs w:val="28"/>
        </w:rPr>
        <w:t>(далее – официальный сайт)</w:t>
      </w:r>
      <w:r w:rsidRPr="00B371E3">
        <w:rPr>
          <w:color w:val="000000" w:themeColor="text1"/>
          <w:sz w:val="28"/>
          <w:szCs w:val="28"/>
        </w:rPr>
        <w:t>. Сведения, размещенные на указанном официальном сайте, поддерживаются в актуальном состоянии.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Консультирование. Не осуществлялось ввиду отсутствия обращений контролируемых лиц и их представителей по вопросам, связанным с организацией и осуществлением муниципального контроля на автомобильном транспорте и в дорожном хозяйстве: о порядке проведения контрольных мероприятий, о периодичности проведения контрольных мероприятий, о порядке принятия решений по итогам контрольных мероприятий, о порядке обжалования решений контрольного органа.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по итогам 2024 года</w:t>
      </w:r>
    </w:p>
    <w:p w:rsidR="00B371E3" w:rsidRDefault="00B371E3" w:rsidP="00B371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3"/>
        <w:gridCol w:w="1275"/>
        <w:gridCol w:w="1133"/>
      </w:tblGrid>
      <w:tr w:rsidR="00B371E3" w:rsidRPr="00B371E3" w:rsidTr="00B371E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Эффект</w:t>
            </w:r>
          </w:p>
        </w:tc>
      </w:tr>
      <w:tr w:rsidR="00B371E3" w:rsidRPr="00B371E3" w:rsidTr="00B371E3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Pr="00B371E3" w:rsidRDefault="00B371E3" w:rsidP="00B371E3">
            <w:pPr>
              <w:autoSpaceDE w:val="0"/>
              <w:autoSpaceDN w:val="0"/>
              <w:adjustRightInd w:val="0"/>
              <w:ind w:left="-345" w:firstLine="345"/>
              <w:jc w:val="center"/>
              <w:rPr>
                <w:sz w:val="22"/>
                <w:szCs w:val="22"/>
                <w:lang w:eastAsia="en-US"/>
              </w:rPr>
            </w:pPr>
            <w:r w:rsidRPr="00B371E3">
              <w:rPr>
                <w:sz w:val="22"/>
                <w:szCs w:val="22"/>
                <w:lang w:eastAsia="en-US"/>
              </w:rPr>
              <w:t>Эффективный</w:t>
            </w:r>
          </w:p>
        </w:tc>
      </w:tr>
    </w:tbl>
    <w:p w:rsidR="00B371E3" w:rsidRDefault="00B371E3" w:rsidP="00B371E3">
      <w:pPr>
        <w:rPr>
          <w:b/>
          <w:sz w:val="28"/>
          <w:szCs w:val="28"/>
        </w:rPr>
      </w:pPr>
    </w:p>
    <w:p w:rsidR="00B371E3" w:rsidRPr="00B371E3" w:rsidRDefault="00B371E3" w:rsidP="00B371E3">
      <w:pPr>
        <w:jc w:val="center"/>
        <w:rPr>
          <w:sz w:val="28"/>
          <w:szCs w:val="28"/>
        </w:rPr>
      </w:pPr>
      <w:r w:rsidRPr="00B371E3">
        <w:rPr>
          <w:sz w:val="28"/>
          <w:szCs w:val="28"/>
        </w:rPr>
        <w:t xml:space="preserve">Раздел 2. Цели и задачи </w:t>
      </w:r>
      <w:r w:rsidRPr="00B371E3">
        <w:rPr>
          <w:spacing w:val="-2"/>
          <w:sz w:val="28"/>
          <w:szCs w:val="28"/>
        </w:rPr>
        <w:t>Программы профилактики</w:t>
      </w:r>
    </w:p>
    <w:p w:rsidR="00B371E3" w:rsidRDefault="00B371E3" w:rsidP="00B371E3">
      <w:pPr>
        <w:autoSpaceDE w:val="0"/>
        <w:autoSpaceDN w:val="0"/>
        <w:adjustRightInd w:val="0"/>
        <w:jc w:val="both"/>
        <w:outlineLvl w:val="2"/>
        <w:rPr>
          <w:b/>
          <w:iCs/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2.1. Основными целями Программы профилактики являются: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снижение административной нагрузки на контролируемые лица;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снижение уровня ущерба охраняемым законом ценностям.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 Задачами Программы профилактики являются: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ценностям, укрепление системы профилактики нарушений обязательных требований;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B371E3" w:rsidRDefault="00B371E3" w:rsidP="00B371E3">
      <w:pPr>
        <w:rPr>
          <w:sz w:val="24"/>
          <w:szCs w:val="24"/>
        </w:rPr>
        <w:sectPr w:rsidR="00B371E3" w:rsidSect="00B371E3">
          <w:pgSz w:w="11906" w:h="16838"/>
          <w:pgMar w:top="1134" w:right="1134" w:bottom="1134" w:left="1701" w:header="708" w:footer="708" w:gutter="0"/>
          <w:cols w:space="720"/>
          <w:docGrid w:linePitch="272"/>
        </w:sectPr>
      </w:pPr>
    </w:p>
    <w:p w:rsidR="00B371E3" w:rsidRPr="00B371E3" w:rsidRDefault="00B371E3" w:rsidP="00B371E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B371E3">
        <w:rPr>
          <w:sz w:val="28"/>
          <w:szCs w:val="24"/>
        </w:rPr>
        <w:lastRenderedPageBreak/>
        <w:t>Раздел 3. Перечень профилактических мероприятий, сроки (периодичность) их проведения</w:t>
      </w:r>
    </w:p>
    <w:p w:rsidR="00B371E3" w:rsidRDefault="00B371E3" w:rsidP="00B371E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37"/>
        <w:gridCol w:w="8773"/>
        <w:gridCol w:w="4249"/>
      </w:tblGrid>
      <w:tr w:rsidR="00B371E3" w:rsidTr="00B371E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 xml:space="preserve">№ п/п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Структурное подразделение, ответственное за реализацию;</w:t>
            </w:r>
          </w:p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должностные лица, ответственные за реализацию мероприятия</w:t>
            </w:r>
          </w:p>
        </w:tc>
      </w:tr>
      <w:tr w:rsidR="00B371E3" w:rsidTr="00B371E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Постоянно.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Информирование осуществляется посредством размещения сведений, предусмотренных частью 3 статьи 46 Закона № 248-ФЗ на официальном сайте в сети «Интернет»: http://bogotolcity.ru/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орган обязан размещать и поддерживать в актуальном состоянии на официальном сайте администрации сведения, предусмотренные частью 3 статьи 46 Закона № 248-ФЗ.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B371E3" w:rsidRDefault="00B371E3" w:rsidP="00B371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дорог.</w:t>
            </w:r>
          </w:p>
        </w:tc>
      </w:tr>
      <w:tr w:rsidR="00B371E3" w:rsidTr="00B371E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Постоянно, по запросу.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Консультирование контролируемых лиц и их представителей осуществляется инспекторами по следующим вопросам: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1) порядка проведения контрольных мероприятий;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2) периодичности проведения контрольных мероприятий;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3) порядка принятия решений по итогам контрольных мероприятий;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4) порядка обжалования решений контрольного органа.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Консультирование контролируемых лиц осуществляется: 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 и не должно превышать 10 минут.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Информация о месте приема, а также об установленных для приема днях и часах размещается на официальном сайте администрации города Боготола в сети «Интернет»:</w:t>
            </w:r>
            <w:r>
              <w:t xml:space="preserve"> </w:t>
            </w:r>
            <w:r>
              <w:rPr>
                <w:color w:val="auto"/>
              </w:rPr>
              <w:t>http://bogotolcity.ru/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Должностными лицами, уполномоченными осуществлять контроль, ведется журнал учета консультирований, форма которого утверждается постановлением администрации города Боготола.</w:t>
            </w:r>
          </w:p>
          <w:p w:rsidR="00B371E3" w:rsidRDefault="00B371E3" w:rsidP="00B371E3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 осуществляется без взимания платы.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</w:t>
            </w:r>
          </w:p>
        </w:tc>
      </w:tr>
      <w:tr w:rsidR="00B371E3" w:rsidTr="00B371E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города Боготола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B371E3" w:rsidRDefault="00B371E3" w:rsidP="00B371E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Предостережения объявляются (подписываются)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форме, утвержденной приказом Минэкономразвития России от 31.03.2021 № 151 «О типовых формах документов, используемых контрольным (надзорным) органом» или в форме электронного документа и направляется в адрес контролируемого лица. 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города Боготола Красноярского края.</w:t>
            </w:r>
          </w:p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 Возражение в отношении предостережения рассматривается администрацией города Боготола в течение 15 рабочих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с соответствующей отметкой в журнале учета объявленных предостережений.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архитектуры, градостроительства, имущественных и земельных отношений администрации города Боготола;</w:t>
            </w:r>
          </w:p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муниципальный инспектор по обеспечению сохранности автомобильных дорог</w:t>
            </w:r>
          </w:p>
        </w:tc>
      </w:tr>
    </w:tbl>
    <w:p w:rsidR="00B371E3" w:rsidRDefault="00B371E3" w:rsidP="00B371E3">
      <w:pPr>
        <w:rPr>
          <w:sz w:val="24"/>
          <w:szCs w:val="24"/>
        </w:rPr>
      </w:pPr>
    </w:p>
    <w:p w:rsidR="00B371E3" w:rsidRDefault="00B371E3" w:rsidP="00B371E3">
      <w:pPr>
        <w:rPr>
          <w:sz w:val="24"/>
          <w:szCs w:val="24"/>
        </w:rPr>
      </w:pPr>
    </w:p>
    <w:p w:rsidR="00B371E3" w:rsidRDefault="00B371E3" w:rsidP="00B371E3">
      <w:pPr>
        <w:rPr>
          <w:sz w:val="24"/>
          <w:szCs w:val="24"/>
        </w:rPr>
        <w:sectPr w:rsidR="00B371E3" w:rsidSect="00B371E3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B371E3" w:rsidRPr="00B371E3" w:rsidRDefault="00B371E3" w:rsidP="00B371E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371E3">
        <w:rPr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371E3" w:rsidRDefault="00B371E3" w:rsidP="00B371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B371E3" w:rsidRDefault="00B371E3" w:rsidP="00B371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B371E3" w:rsidRDefault="00B371E3" w:rsidP="00B371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B371E3" w:rsidRDefault="00B371E3" w:rsidP="00B371E3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791"/>
      </w:tblGrid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B371E3" w:rsidRDefault="00B371E3" w:rsidP="00B371E3">
      <w:pPr>
        <w:tabs>
          <w:tab w:val="left" w:pos="993"/>
        </w:tabs>
        <w:jc w:val="both"/>
        <w:rPr>
          <w:spacing w:val="-2"/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Величина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 от числа обратившихся</w:t>
            </w:r>
          </w:p>
        </w:tc>
      </w:tr>
      <w:tr w:rsidR="00B371E3" w:rsidTr="00B371E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100 %</w:t>
            </w:r>
          </w:p>
        </w:tc>
      </w:tr>
    </w:tbl>
    <w:p w:rsidR="00B371E3" w:rsidRDefault="00B371E3" w:rsidP="00B371E3">
      <w:pPr>
        <w:autoSpaceDE w:val="0"/>
        <w:autoSpaceDN w:val="0"/>
        <w:adjustRightInd w:val="0"/>
        <w:rPr>
          <w:sz w:val="28"/>
          <w:szCs w:val="28"/>
        </w:rPr>
      </w:pP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p w:rsidR="00B371E3" w:rsidRDefault="00B371E3" w:rsidP="00B37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027"/>
        <w:gridCol w:w="1624"/>
        <w:gridCol w:w="1599"/>
        <w:gridCol w:w="2033"/>
      </w:tblGrid>
      <w:tr w:rsidR="00B371E3" w:rsidTr="00B371E3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Показатель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60% и менее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61-85%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86-99%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100% </w:t>
            </w:r>
          </w:p>
        </w:tc>
      </w:tr>
      <w:tr w:rsidR="00B371E3" w:rsidTr="00B371E3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Недопустимый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E3" w:rsidRDefault="00B371E3" w:rsidP="00B371E3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Эффективный</w:t>
            </w:r>
          </w:p>
        </w:tc>
      </w:tr>
    </w:tbl>
    <w:p w:rsidR="00B371E3" w:rsidRDefault="00B371E3" w:rsidP="00B371E3">
      <w:pPr>
        <w:jc w:val="both"/>
        <w:rPr>
          <w:sz w:val="28"/>
          <w:szCs w:val="28"/>
          <w:highlight w:val="yellow"/>
        </w:rPr>
      </w:pPr>
    </w:p>
    <w:p w:rsidR="00B371E3" w:rsidRDefault="00B371E3" w:rsidP="00B371E3">
      <w:pPr>
        <w:rPr>
          <w:sz w:val="28"/>
          <w:szCs w:val="28"/>
        </w:rPr>
      </w:pPr>
    </w:p>
    <w:p w:rsidR="00B371E3" w:rsidRDefault="00B371E3" w:rsidP="00B371E3">
      <w:pPr>
        <w:jc w:val="center"/>
        <w:rPr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jc w:val="center"/>
        <w:outlineLvl w:val="0"/>
        <w:rPr>
          <w:b/>
          <w:sz w:val="28"/>
          <w:szCs w:val="28"/>
        </w:rPr>
      </w:pPr>
    </w:p>
    <w:p w:rsidR="00B371E3" w:rsidRDefault="00B371E3" w:rsidP="00B371E3">
      <w:pPr>
        <w:ind w:left="5940"/>
        <w:jc w:val="right"/>
      </w:pPr>
    </w:p>
    <w:p w:rsidR="009007BF" w:rsidRPr="00B371E3" w:rsidRDefault="009007BF" w:rsidP="00B371E3"/>
    <w:sectPr w:rsidR="009007BF" w:rsidRPr="00B371E3" w:rsidSect="00B371E3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6D" w:rsidRDefault="002C456D" w:rsidP="00B81BFE">
      <w:r>
        <w:separator/>
      </w:r>
    </w:p>
  </w:endnote>
  <w:endnote w:type="continuationSeparator" w:id="0">
    <w:p w:rsidR="002C456D" w:rsidRDefault="002C456D" w:rsidP="00B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6D" w:rsidRDefault="002C456D" w:rsidP="00B81BFE">
      <w:r>
        <w:separator/>
      </w:r>
    </w:p>
  </w:footnote>
  <w:footnote w:type="continuationSeparator" w:id="0">
    <w:p w:rsidR="002C456D" w:rsidRDefault="002C456D" w:rsidP="00B8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FE" w:rsidRDefault="00B81BFE" w:rsidP="00B81BF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2449"/>
    <w:multiLevelType w:val="hybridMultilevel"/>
    <w:tmpl w:val="C8982298"/>
    <w:lvl w:ilvl="0" w:tplc="48901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F"/>
    <w:rsid w:val="000C2FEC"/>
    <w:rsid w:val="00136061"/>
    <w:rsid w:val="0016555A"/>
    <w:rsid w:val="002C456D"/>
    <w:rsid w:val="00605D53"/>
    <w:rsid w:val="00636AA1"/>
    <w:rsid w:val="00662E0B"/>
    <w:rsid w:val="007801E2"/>
    <w:rsid w:val="008458BC"/>
    <w:rsid w:val="00882F82"/>
    <w:rsid w:val="009007BF"/>
    <w:rsid w:val="009C3380"/>
    <w:rsid w:val="00A866A3"/>
    <w:rsid w:val="00B371E3"/>
    <w:rsid w:val="00B81BFE"/>
    <w:rsid w:val="00C823D9"/>
    <w:rsid w:val="00D218D8"/>
    <w:rsid w:val="00D83B59"/>
    <w:rsid w:val="00E06C8A"/>
    <w:rsid w:val="00E41ACA"/>
    <w:rsid w:val="00E64014"/>
    <w:rsid w:val="00F03EE5"/>
    <w:rsid w:val="00F73744"/>
    <w:rsid w:val="00F807DA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2E37-ECD0-44C2-BB23-5A3478F8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07BF"/>
    <w:rPr>
      <w:color w:val="0000FF"/>
      <w:u w:val="single"/>
    </w:rPr>
  </w:style>
  <w:style w:type="paragraph" w:customStyle="1" w:styleId="ConsPlusNormal">
    <w:name w:val="ConsPlusNormal"/>
    <w:link w:val="ConsPlusNormal1"/>
    <w:rsid w:val="0090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900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6">
    <w:name w:val="Emphasis"/>
    <w:uiPriority w:val="20"/>
    <w:qFormat/>
    <w:rsid w:val="009007BF"/>
    <w:rPr>
      <w:i/>
      <w:iCs/>
    </w:rPr>
  </w:style>
  <w:style w:type="character" w:customStyle="1" w:styleId="ConsPlusNormal1">
    <w:name w:val="ConsPlusNormal1"/>
    <w:link w:val="ConsPlusNormal"/>
    <w:locked/>
    <w:rsid w:val="009007B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00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007B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9007BF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8"/>
    <w:uiPriority w:val="99"/>
    <w:unhideWhenUsed/>
    <w:rsid w:val="00B81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81B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81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14</cp:revision>
  <dcterms:created xsi:type="dcterms:W3CDTF">2021-09-29T03:53:00Z</dcterms:created>
  <dcterms:modified xsi:type="dcterms:W3CDTF">2025-01-10T04:09:00Z</dcterms:modified>
</cp:coreProperties>
</file>