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F4" w:rsidRPr="00A945F4" w:rsidRDefault="00A945F4" w:rsidP="00A945F4">
      <w:pPr>
        <w:jc w:val="center"/>
        <w:rPr>
          <w:sz w:val="16"/>
          <w:szCs w:val="20"/>
        </w:rPr>
      </w:pPr>
      <w:r w:rsidRPr="00A945F4">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945F4" w:rsidRPr="00A945F4" w:rsidRDefault="00A945F4" w:rsidP="00A945F4">
      <w:pPr>
        <w:rPr>
          <w:b/>
          <w:sz w:val="36"/>
          <w:szCs w:val="20"/>
        </w:rPr>
      </w:pPr>
      <w:r w:rsidRPr="00A945F4">
        <w:rPr>
          <w:b/>
          <w:sz w:val="36"/>
          <w:szCs w:val="20"/>
        </w:rPr>
        <w:t xml:space="preserve">          </w:t>
      </w:r>
    </w:p>
    <w:p w:rsidR="00A945F4" w:rsidRPr="00A945F4" w:rsidRDefault="00A945F4" w:rsidP="00A945F4">
      <w:pPr>
        <w:jc w:val="center"/>
        <w:rPr>
          <w:b/>
          <w:sz w:val="36"/>
          <w:szCs w:val="20"/>
        </w:rPr>
      </w:pPr>
      <w:r w:rsidRPr="00A945F4">
        <w:rPr>
          <w:b/>
          <w:sz w:val="36"/>
          <w:szCs w:val="20"/>
        </w:rPr>
        <w:t>АДМИНИСТРАЦИЯ ГОРОДА БОГОТОЛА</w:t>
      </w:r>
    </w:p>
    <w:p w:rsidR="00A945F4" w:rsidRPr="00A945F4" w:rsidRDefault="00A945F4" w:rsidP="00A945F4">
      <w:pPr>
        <w:jc w:val="center"/>
        <w:rPr>
          <w:b/>
          <w:szCs w:val="20"/>
        </w:rPr>
      </w:pPr>
      <w:r w:rsidRPr="00A945F4">
        <w:rPr>
          <w:b/>
          <w:szCs w:val="20"/>
        </w:rPr>
        <w:t>Красноярского края</w:t>
      </w:r>
    </w:p>
    <w:p w:rsidR="00A945F4" w:rsidRPr="00A945F4" w:rsidRDefault="00A945F4" w:rsidP="00A945F4">
      <w:pPr>
        <w:jc w:val="center"/>
        <w:rPr>
          <w:b/>
          <w:szCs w:val="20"/>
        </w:rPr>
      </w:pPr>
    </w:p>
    <w:p w:rsidR="00A945F4" w:rsidRPr="00A945F4" w:rsidRDefault="00A945F4" w:rsidP="00A945F4">
      <w:pPr>
        <w:jc w:val="center"/>
        <w:rPr>
          <w:b/>
          <w:szCs w:val="20"/>
        </w:rPr>
      </w:pPr>
    </w:p>
    <w:p w:rsidR="00A945F4" w:rsidRPr="00A945F4" w:rsidRDefault="00A945F4" w:rsidP="00A945F4">
      <w:pPr>
        <w:jc w:val="center"/>
        <w:rPr>
          <w:b/>
          <w:sz w:val="48"/>
          <w:szCs w:val="20"/>
        </w:rPr>
      </w:pPr>
      <w:r w:rsidRPr="00A945F4">
        <w:rPr>
          <w:b/>
          <w:sz w:val="48"/>
          <w:szCs w:val="20"/>
        </w:rPr>
        <w:t>ПОСТАНОВЛЕНИЕ</w:t>
      </w:r>
    </w:p>
    <w:p w:rsidR="00A945F4" w:rsidRPr="00A945F4" w:rsidRDefault="00A945F4" w:rsidP="00A945F4">
      <w:pPr>
        <w:jc w:val="both"/>
        <w:rPr>
          <w:b/>
          <w:sz w:val="32"/>
          <w:szCs w:val="20"/>
        </w:rPr>
      </w:pPr>
    </w:p>
    <w:p w:rsidR="00A945F4" w:rsidRPr="00A945F4" w:rsidRDefault="00A945F4" w:rsidP="00A945F4">
      <w:pPr>
        <w:jc w:val="both"/>
        <w:rPr>
          <w:b/>
          <w:sz w:val="32"/>
          <w:szCs w:val="20"/>
        </w:rPr>
      </w:pPr>
    </w:p>
    <w:p w:rsidR="00A945F4" w:rsidRDefault="00A945F4" w:rsidP="00A945F4">
      <w:pPr>
        <w:rPr>
          <w:b/>
          <w:sz w:val="32"/>
          <w:szCs w:val="20"/>
        </w:rPr>
      </w:pPr>
      <w:r w:rsidRPr="00A945F4">
        <w:rPr>
          <w:b/>
          <w:sz w:val="32"/>
          <w:szCs w:val="20"/>
        </w:rPr>
        <w:t xml:space="preserve">« </w:t>
      </w:r>
      <w:r w:rsidR="000524FC">
        <w:rPr>
          <w:b/>
          <w:sz w:val="32"/>
          <w:szCs w:val="20"/>
        </w:rPr>
        <w:t>07</w:t>
      </w:r>
      <w:r w:rsidRPr="00A945F4">
        <w:rPr>
          <w:b/>
          <w:sz w:val="32"/>
          <w:szCs w:val="20"/>
        </w:rPr>
        <w:t xml:space="preserve"> » ___</w:t>
      </w:r>
      <w:r w:rsidR="000524FC" w:rsidRPr="000524FC">
        <w:rPr>
          <w:b/>
          <w:sz w:val="32"/>
          <w:szCs w:val="20"/>
          <w:u w:val="single"/>
        </w:rPr>
        <w:t>11</w:t>
      </w:r>
      <w:r w:rsidRPr="00A945F4">
        <w:rPr>
          <w:b/>
          <w:sz w:val="32"/>
          <w:szCs w:val="20"/>
        </w:rPr>
        <w:t xml:space="preserve">___2025   г.   </w:t>
      </w:r>
      <w:r w:rsidR="000524FC">
        <w:rPr>
          <w:b/>
          <w:sz w:val="32"/>
          <w:szCs w:val="20"/>
        </w:rPr>
        <w:t xml:space="preserve">    </w:t>
      </w:r>
      <w:r w:rsidRPr="00A945F4">
        <w:rPr>
          <w:b/>
          <w:sz w:val="32"/>
          <w:szCs w:val="20"/>
        </w:rPr>
        <w:t xml:space="preserve"> г. Боготол                             №</w:t>
      </w:r>
      <w:r w:rsidR="000524FC">
        <w:rPr>
          <w:b/>
          <w:sz w:val="32"/>
          <w:szCs w:val="20"/>
        </w:rPr>
        <w:t xml:space="preserve"> 0813-п</w:t>
      </w:r>
    </w:p>
    <w:p w:rsidR="00A945F4" w:rsidRDefault="00A945F4" w:rsidP="00A945F4">
      <w:pPr>
        <w:rPr>
          <w:b/>
          <w:sz w:val="32"/>
          <w:szCs w:val="20"/>
        </w:rPr>
      </w:pPr>
    </w:p>
    <w:p w:rsidR="00A945F4" w:rsidRDefault="00A945F4" w:rsidP="00A945F4">
      <w:pPr>
        <w:rPr>
          <w:b/>
          <w:sz w:val="32"/>
          <w:szCs w:val="20"/>
        </w:rPr>
      </w:pPr>
    </w:p>
    <w:p w:rsidR="00A945F4" w:rsidRDefault="00A945F4" w:rsidP="00A945F4">
      <w:pPr>
        <w:jc w:val="both"/>
        <w:rPr>
          <w:b/>
          <w:sz w:val="32"/>
          <w:szCs w:val="20"/>
        </w:rPr>
      </w:pPr>
      <w:r w:rsidRPr="00A945F4">
        <w:t xml:space="preserve">Об утверждении муниципальной программы Боготольского муниципального округа «Обеспечение безопасности населения Боготольского муниципального округа»  </w:t>
      </w:r>
    </w:p>
    <w:p w:rsidR="00A945F4" w:rsidRDefault="00A945F4" w:rsidP="00A945F4">
      <w:pPr>
        <w:jc w:val="both"/>
        <w:rPr>
          <w:b/>
          <w:sz w:val="32"/>
          <w:szCs w:val="20"/>
        </w:rPr>
      </w:pPr>
    </w:p>
    <w:p w:rsidR="00A945F4" w:rsidRDefault="00A945F4" w:rsidP="00A945F4">
      <w:pPr>
        <w:jc w:val="both"/>
        <w:rPr>
          <w:b/>
          <w:sz w:val="32"/>
          <w:szCs w:val="20"/>
        </w:rPr>
      </w:pPr>
    </w:p>
    <w:p w:rsidR="00A945F4" w:rsidRDefault="00A945F4" w:rsidP="00A945F4">
      <w:pPr>
        <w:ind w:firstLine="709"/>
        <w:jc w:val="both"/>
        <w:rPr>
          <w:b/>
          <w:sz w:val="32"/>
          <w:szCs w:val="20"/>
        </w:rPr>
      </w:pPr>
      <w:r w:rsidRPr="00A945F4">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 Красноярского края от 15.05.2025 № 9-3914 «О территориальной организации местного самоуправления в Красноярском крае», постановлением администрации города Боготола от 15.08.2025 № 0685-п «</w:t>
      </w:r>
      <w:r w:rsidRPr="00A945F4">
        <w:rPr>
          <w:color w:val="000000"/>
        </w:rPr>
        <w:t>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r w:rsidRPr="00A945F4">
        <w:t>, руководствуясь</w:t>
      </w:r>
      <w:r w:rsidR="007F68F0">
        <w:t xml:space="preserve"> решением Боготольского </w:t>
      </w:r>
      <w:r w:rsidR="000A08E2">
        <w:t xml:space="preserve"> окружного </w:t>
      </w:r>
      <w:r w:rsidR="007F68F0">
        <w:t xml:space="preserve">Совета депутатов от 05.11.2025 № 2-27 «Об отдельных вопросах правопреемства Администрации Боготольского муниципального округа», </w:t>
      </w:r>
      <w:r w:rsidRPr="00A945F4">
        <w:t xml:space="preserve"> п. 10 ст. 41, ст. 71, ст. 72 Устава городского округа город Боготол Красноярского края, ПОСТАНОВЛЯЮ:</w:t>
      </w:r>
    </w:p>
    <w:p w:rsidR="00A945F4" w:rsidRDefault="00A945F4" w:rsidP="00A945F4">
      <w:pPr>
        <w:ind w:firstLine="709"/>
        <w:jc w:val="both"/>
        <w:rPr>
          <w:b/>
          <w:sz w:val="32"/>
          <w:szCs w:val="20"/>
        </w:rPr>
      </w:pPr>
      <w:r w:rsidRPr="00A945F4">
        <w:t xml:space="preserve">1. Утвердить муниципальную программу Боготольского муниципального округа Красноярского края «Обеспечение безопасности населения Боготольского муниципального округа»  </w:t>
      </w:r>
    </w:p>
    <w:p w:rsidR="00A945F4" w:rsidRDefault="00A945F4" w:rsidP="00A945F4">
      <w:pPr>
        <w:ind w:firstLine="709"/>
        <w:jc w:val="both"/>
        <w:rPr>
          <w:b/>
          <w:sz w:val="32"/>
          <w:szCs w:val="20"/>
        </w:rPr>
      </w:pPr>
      <w:r>
        <w:t xml:space="preserve">2. </w:t>
      </w:r>
      <w:r w:rsidRPr="00A945F4">
        <w:t>Разместить настоящее постановление на официальном сайте городского округа город Боготол https://bogotol-okrug.gosuslugi.ru/ в сети Интернет и опубликовать в официальном печатном издании газете «Земля Боготольская».</w:t>
      </w:r>
    </w:p>
    <w:p w:rsidR="00A945F4" w:rsidRDefault="00A945F4" w:rsidP="00A945F4">
      <w:pPr>
        <w:ind w:firstLine="709"/>
        <w:jc w:val="both"/>
        <w:rPr>
          <w:b/>
          <w:sz w:val="32"/>
          <w:szCs w:val="20"/>
        </w:rPr>
      </w:pPr>
      <w:r w:rsidRPr="00A945F4">
        <w:t>3.</w:t>
      </w:r>
      <w:r>
        <w:rPr>
          <w:b/>
          <w:sz w:val="32"/>
          <w:szCs w:val="20"/>
        </w:rPr>
        <w:t xml:space="preserve"> </w:t>
      </w:r>
      <w:r w:rsidRPr="00A945F4">
        <w:t>Контроль за исполнением настоящего постановления возложить на заместителя Главы города Боготола по оперативным вопросам и вопросам ЖКХ.</w:t>
      </w:r>
    </w:p>
    <w:p w:rsidR="00A945F4" w:rsidRDefault="00A945F4" w:rsidP="00A945F4">
      <w:pPr>
        <w:ind w:firstLine="709"/>
        <w:jc w:val="both"/>
      </w:pPr>
    </w:p>
    <w:p w:rsidR="00A945F4" w:rsidRPr="00A945F4" w:rsidRDefault="00A945F4" w:rsidP="00A945F4">
      <w:pPr>
        <w:ind w:firstLine="709"/>
        <w:jc w:val="both"/>
        <w:rPr>
          <w:b/>
          <w:sz w:val="32"/>
          <w:szCs w:val="20"/>
        </w:rPr>
      </w:pPr>
      <w:r w:rsidRPr="00A945F4">
        <w:t>4. Постановление вступает в силу с 1 января 2026 года, но не ранее дня, следующего за днем его официального опубликования.</w:t>
      </w:r>
    </w:p>
    <w:p w:rsidR="00A945F4" w:rsidRPr="00A945F4" w:rsidRDefault="00A945F4" w:rsidP="00A945F4">
      <w:pPr>
        <w:jc w:val="both"/>
        <w:outlineLvl w:val="0"/>
      </w:pPr>
    </w:p>
    <w:p w:rsidR="00A945F4" w:rsidRPr="00A945F4" w:rsidRDefault="00A945F4" w:rsidP="00A945F4">
      <w:pPr>
        <w:jc w:val="both"/>
        <w:outlineLvl w:val="0"/>
      </w:pPr>
    </w:p>
    <w:p w:rsidR="009C77AB" w:rsidRDefault="00A945F4" w:rsidP="00A945F4">
      <w:pPr>
        <w:jc w:val="both"/>
        <w:outlineLvl w:val="0"/>
      </w:pPr>
      <w:r w:rsidRPr="00A945F4">
        <w:t>Глава Боготол</w:t>
      </w:r>
      <w:r w:rsidR="009C77AB">
        <w:t>ьского</w:t>
      </w:r>
    </w:p>
    <w:p w:rsidR="00A945F4" w:rsidRPr="00A945F4" w:rsidRDefault="009C77AB" w:rsidP="00A945F4">
      <w:pPr>
        <w:jc w:val="both"/>
        <w:outlineLvl w:val="0"/>
        <w:rPr>
          <w:sz w:val="16"/>
          <w:szCs w:val="16"/>
        </w:rPr>
      </w:pPr>
      <w:r>
        <w:t>муниципального округа</w:t>
      </w:r>
      <w:r w:rsidR="00A945F4" w:rsidRPr="00A945F4">
        <w:t xml:space="preserve">                                                                      А.В. Байков</w:t>
      </w: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color w:val="000000"/>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p>
    <w:p w:rsidR="00A945F4" w:rsidRPr="00A945F4" w:rsidRDefault="00A945F4" w:rsidP="00A945F4">
      <w:pPr>
        <w:shd w:val="clear" w:color="auto" w:fill="FFFFFF"/>
        <w:jc w:val="both"/>
        <w:rPr>
          <w:spacing w:val="-11"/>
          <w:sz w:val="20"/>
          <w:szCs w:val="20"/>
        </w:rPr>
      </w:pPr>
      <w:r w:rsidRPr="00A945F4">
        <w:rPr>
          <w:spacing w:val="-11"/>
          <w:sz w:val="20"/>
          <w:szCs w:val="20"/>
        </w:rPr>
        <w:t>Жданов Юрий Михайлович</w:t>
      </w:r>
    </w:p>
    <w:p w:rsidR="00A945F4" w:rsidRPr="00A945F4" w:rsidRDefault="00A945F4" w:rsidP="00A945F4">
      <w:pPr>
        <w:shd w:val="clear" w:color="auto" w:fill="FFFFFF"/>
        <w:jc w:val="both"/>
        <w:rPr>
          <w:spacing w:val="-11"/>
          <w:sz w:val="20"/>
          <w:szCs w:val="20"/>
        </w:rPr>
      </w:pPr>
      <w:r w:rsidRPr="00A945F4">
        <w:rPr>
          <w:spacing w:val="-11"/>
          <w:sz w:val="20"/>
          <w:szCs w:val="20"/>
        </w:rPr>
        <w:t>8(39157)6-34-46</w:t>
      </w:r>
    </w:p>
    <w:p w:rsidR="00A945F4" w:rsidRPr="00A945F4" w:rsidRDefault="00A945F4" w:rsidP="00A945F4">
      <w:pPr>
        <w:shd w:val="clear" w:color="auto" w:fill="FFFFFF"/>
        <w:jc w:val="both"/>
        <w:rPr>
          <w:spacing w:val="-11"/>
          <w:sz w:val="20"/>
          <w:szCs w:val="20"/>
        </w:rPr>
      </w:pPr>
      <w:r w:rsidRPr="00A945F4">
        <w:rPr>
          <w:spacing w:val="-11"/>
          <w:sz w:val="20"/>
          <w:szCs w:val="20"/>
        </w:rPr>
        <w:t>Бондаренко Константин Валерьевич</w:t>
      </w:r>
    </w:p>
    <w:p w:rsidR="00A945F4" w:rsidRPr="00A945F4" w:rsidRDefault="00A945F4" w:rsidP="00A945F4">
      <w:pPr>
        <w:shd w:val="clear" w:color="auto" w:fill="FFFFFF"/>
        <w:jc w:val="both"/>
        <w:rPr>
          <w:spacing w:val="-11"/>
          <w:sz w:val="20"/>
          <w:szCs w:val="20"/>
        </w:rPr>
      </w:pPr>
      <w:r w:rsidRPr="00A945F4">
        <w:rPr>
          <w:spacing w:val="-11"/>
          <w:sz w:val="20"/>
          <w:szCs w:val="20"/>
        </w:rPr>
        <w:t>8(39157)6-34-00</w:t>
      </w:r>
    </w:p>
    <w:p w:rsidR="00A945F4" w:rsidRPr="00A945F4" w:rsidRDefault="00A945F4" w:rsidP="00A945F4">
      <w:pPr>
        <w:shd w:val="clear" w:color="auto" w:fill="FFFFFF"/>
        <w:jc w:val="both"/>
        <w:rPr>
          <w:spacing w:val="-11"/>
          <w:sz w:val="20"/>
          <w:szCs w:val="20"/>
        </w:rPr>
      </w:pPr>
      <w:r w:rsidRPr="00A945F4">
        <w:rPr>
          <w:spacing w:val="-11"/>
          <w:sz w:val="20"/>
          <w:szCs w:val="20"/>
        </w:rPr>
        <w:t>Медельцев Николай Валерьевич</w:t>
      </w:r>
    </w:p>
    <w:p w:rsidR="00A945F4" w:rsidRPr="00A945F4" w:rsidRDefault="00A945F4" w:rsidP="00A945F4">
      <w:pPr>
        <w:shd w:val="clear" w:color="auto" w:fill="FFFFFF"/>
        <w:jc w:val="both"/>
        <w:rPr>
          <w:spacing w:val="-11"/>
          <w:sz w:val="20"/>
          <w:szCs w:val="20"/>
        </w:rPr>
      </w:pPr>
      <w:r w:rsidRPr="00A945F4">
        <w:rPr>
          <w:spacing w:val="-11"/>
          <w:sz w:val="20"/>
          <w:szCs w:val="20"/>
        </w:rPr>
        <w:t>8(39157)2-54-47</w:t>
      </w:r>
    </w:p>
    <w:p w:rsidR="00A945F4" w:rsidRPr="00A945F4" w:rsidRDefault="00A945F4" w:rsidP="00A945F4">
      <w:pPr>
        <w:shd w:val="clear" w:color="auto" w:fill="FFFFFF"/>
        <w:jc w:val="both"/>
        <w:rPr>
          <w:spacing w:val="-11"/>
          <w:sz w:val="20"/>
          <w:szCs w:val="20"/>
        </w:rPr>
      </w:pPr>
      <w:r w:rsidRPr="00A945F4">
        <w:rPr>
          <w:spacing w:val="-11"/>
          <w:sz w:val="20"/>
          <w:szCs w:val="20"/>
        </w:rPr>
        <w:t>Сионберг Эдуард Эдуардович</w:t>
      </w:r>
    </w:p>
    <w:p w:rsidR="00A945F4" w:rsidRPr="00A945F4" w:rsidRDefault="00A945F4" w:rsidP="00A945F4">
      <w:pPr>
        <w:shd w:val="clear" w:color="auto" w:fill="FFFFFF"/>
        <w:jc w:val="both"/>
        <w:rPr>
          <w:spacing w:val="-11"/>
          <w:sz w:val="20"/>
          <w:szCs w:val="20"/>
        </w:rPr>
      </w:pPr>
      <w:r w:rsidRPr="00A945F4">
        <w:rPr>
          <w:spacing w:val="-11"/>
          <w:sz w:val="20"/>
          <w:szCs w:val="20"/>
        </w:rPr>
        <w:t>8(39158)2-19-30</w:t>
      </w:r>
    </w:p>
    <w:p w:rsidR="00A945F4" w:rsidRPr="00A945F4" w:rsidRDefault="00A945F4" w:rsidP="00A945F4">
      <w:pPr>
        <w:rPr>
          <w:spacing w:val="-11"/>
          <w:sz w:val="20"/>
          <w:szCs w:val="20"/>
        </w:rPr>
      </w:pPr>
      <w:r w:rsidRPr="00A945F4">
        <w:rPr>
          <w:spacing w:val="-11"/>
          <w:sz w:val="20"/>
          <w:szCs w:val="20"/>
        </w:rPr>
        <w:t>6 экз.</w:t>
      </w:r>
    </w:p>
    <w:p w:rsidR="00A945F4" w:rsidRPr="00A945F4" w:rsidRDefault="00A945F4" w:rsidP="00A945F4">
      <w:pPr>
        <w:rPr>
          <w:spacing w:val="-11"/>
          <w:sz w:val="20"/>
          <w:szCs w:val="20"/>
        </w:rPr>
        <w:sectPr w:rsidR="00A945F4" w:rsidRPr="00A945F4">
          <w:pgSz w:w="11909" w:h="16834"/>
          <w:pgMar w:top="1134" w:right="1134" w:bottom="1134" w:left="1701" w:header="720" w:footer="720" w:gutter="0"/>
          <w:cols w:space="720"/>
        </w:sectPr>
      </w:pPr>
    </w:p>
    <w:p w:rsidR="00A945F4" w:rsidRPr="00A945F4" w:rsidRDefault="00A945F4" w:rsidP="00A945F4">
      <w:pPr>
        <w:autoSpaceDE w:val="0"/>
        <w:autoSpaceDN w:val="0"/>
        <w:adjustRightInd w:val="0"/>
        <w:ind w:left="4820"/>
        <w:outlineLvl w:val="0"/>
      </w:pPr>
      <w:r w:rsidRPr="00A945F4">
        <w:lastRenderedPageBreak/>
        <w:t>Приложение</w:t>
      </w:r>
    </w:p>
    <w:p w:rsidR="00A945F4" w:rsidRPr="00A945F4" w:rsidRDefault="00A945F4" w:rsidP="00A945F4">
      <w:pPr>
        <w:autoSpaceDE w:val="0"/>
        <w:autoSpaceDN w:val="0"/>
        <w:adjustRightInd w:val="0"/>
        <w:ind w:left="4820"/>
      </w:pPr>
      <w:r w:rsidRPr="00A945F4">
        <w:t xml:space="preserve">к постановлению администрации города Боготола </w:t>
      </w:r>
    </w:p>
    <w:p w:rsidR="00A945F4" w:rsidRPr="000524FC" w:rsidRDefault="00A945F4" w:rsidP="00A945F4">
      <w:pPr>
        <w:autoSpaceDE w:val="0"/>
        <w:autoSpaceDN w:val="0"/>
        <w:adjustRightInd w:val="0"/>
        <w:ind w:left="4820"/>
        <w:rPr>
          <w:b/>
          <w:bCs/>
          <w:u w:val="single"/>
        </w:rPr>
      </w:pPr>
      <w:r w:rsidRPr="00A945F4">
        <w:t>от «_</w:t>
      </w:r>
      <w:r w:rsidR="000524FC" w:rsidRPr="000524FC">
        <w:rPr>
          <w:u w:val="single"/>
        </w:rPr>
        <w:t>07</w:t>
      </w:r>
      <w:r>
        <w:t>_</w:t>
      </w:r>
      <w:r w:rsidRPr="00A945F4">
        <w:t>» _</w:t>
      </w:r>
      <w:r w:rsidR="000524FC" w:rsidRPr="000524FC">
        <w:rPr>
          <w:u w:val="single"/>
        </w:rPr>
        <w:t>11</w:t>
      </w:r>
      <w:r>
        <w:t>_</w:t>
      </w:r>
      <w:r w:rsidRPr="00A945F4">
        <w:t xml:space="preserve"> 2025 г. № </w:t>
      </w:r>
      <w:r w:rsidR="000524FC" w:rsidRPr="000524FC">
        <w:rPr>
          <w:u w:val="single"/>
        </w:rPr>
        <w:t>0813-п</w:t>
      </w: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bookmarkStart w:id="0" w:name="_GoBack"/>
      <w:bookmarkEnd w:id="0"/>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
          <w:bCs/>
        </w:rPr>
      </w:pPr>
    </w:p>
    <w:p w:rsidR="00A945F4" w:rsidRPr="00A945F4" w:rsidRDefault="00A945F4" w:rsidP="00A945F4">
      <w:pPr>
        <w:overflowPunct w:val="0"/>
        <w:autoSpaceDE w:val="0"/>
        <w:autoSpaceDN w:val="0"/>
        <w:adjustRightInd w:val="0"/>
        <w:jc w:val="center"/>
        <w:textAlignment w:val="baseline"/>
        <w:rPr>
          <w:bCs/>
          <w:sz w:val="56"/>
          <w:szCs w:val="56"/>
        </w:rPr>
      </w:pPr>
      <w:r w:rsidRPr="00A945F4">
        <w:rPr>
          <w:bCs/>
          <w:sz w:val="56"/>
          <w:szCs w:val="56"/>
        </w:rPr>
        <w:t xml:space="preserve">МУНИЦИПАЛЬНАЯ ПРОГРАММА БОГОТОЛЬСКОГО МУНИЦИПАЛЬНОГО ОКРУГА  </w:t>
      </w:r>
    </w:p>
    <w:p w:rsidR="00A945F4" w:rsidRPr="00A945F4" w:rsidRDefault="00A945F4" w:rsidP="00A945F4">
      <w:pPr>
        <w:overflowPunct w:val="0"/>
        <w:autoSpaceDE w:val="0"/>
        <w:autoSpaceDN w:val="0"/>
        <w:adjustRightInd w:val="0"/>
        <w:jc w:val="center"/>
        <w:textAlignment w:val="baseline"/>
      </w:pPr>
      <w:r w:rsidRPr="00A945F4">
        <w:rPr>
          <w:bCs/>
          <w:sz w:val="56"/>
          <w:szCs w:val="56"/>
        </w:rPr>
        <w:t>«</w:t>
      </w:r>
      <w:r w:rsidRPr="00A945F4">
        <w:rPr>
          <w:caps/>
          <w:sz w:val="56"/>
          <w:szCs w:val="56"/>
        </w:rPr>
        <w:t>обеспечение безопасности населения Боготольского муниципального округа</w:t>
      </w:r>
      <w:r w:rsidRPr="00A945F4">
        <w:rPr>
          <w:bCs/>
          <w:sz w:val="56"/>
          <w:szCs w:val="56"/>
        </w:rPr>
        <w:t>»</w:t>
      </w:r>
      <w:r w:rsidRPr="00A945F4">
        <w:t xml:space="preserve"> </w:t>
      </w:r>
    </w:p>
    <w:p w:rsidR="00A945F4" w:rsidRPr="00A945F4" w:rsidRDefault="00A945F4" w:rsidP="00A945F4">
      <w:pPr>
        <w:overflowPunct w:val="0"/>
        <w:autoSpaceDE w:val="0"/>
        <w:autoSpaceDN w:val="0"/>
        <w:adjustRightInd w:val="0"/>
        <w:jc w:val="center"/>
        <w:textAlignment w:val="baseline"/>
      </w:pPr>
    </w:p>
    <w:p w:rsidR="00A945F4" w:rsidRPr="00A945F4" w:rsidRDefault="00A945F4" w:rsidP="00A945F4">
      <w:pPr>
        <w:overflowPunct w:val="0"/>
        <w:autoSpaceDE w:val="0"/>
        <w:autoSpaceDN w:val="0"/>
        <w:adjustRightInd w:val="0"/>
        <w:jc w:val="center"/>
        <w:textAlignment w:val="baseline"/>
      </w:pPr>
    </w:p>
    <w:p w:rsidR="00A945F4" w:rsidRPr="00A945F4" w:rsidRDefault="00A945F4" w:rsidP="00A945F4">
      <w:pPr>
        <w:overflowPunct w:val="0"/>
        <w:autoSpaceDE w:val="0"/>
        <w:autoSpaceDN w:val="0"/>
        <w:adjustRightInd w:val="0"/>
        <w:jc w:val="center"/>
        <w:textAlignment w:val="baseline"/>
      </w:pPr>
    </w:p>
    <w:p w:rsidR="00A945F4" w:rsidRPr="00A945F4" w:rsidRDefault="00A945F4" w:rsidP="00A945F4">
      <w:pPr>
        <w:overflowPunct w:val="0"/>
        <w:autoSpaceDE w:val="0"/>
        <w:autoSpaceDN w:val="0"/>
        <w:adjustRightInd w:val="0"/>
        <w:jc w:val="center"/>
        <w:textAlignment w:val="baseline"/>
      </w:pPr>
    </w:p>
    <w:p w:rsidR="00A945F4" w:rsidRPr="00A945F4" w:rsidRDefault="00A945F4" w:rsidP="00A945F4">
      <w:pPr>
        <w:overflowPunct w:val="0"/>
        <w:autoSpaceDE w:val="0"/>
        <w:autoSpaceDN w:val="0"/>
        <w:adjustRightInd w:val="0"/>
        <w:jc w:val="center"/>
        <w:textAlignment w:val="baseline"/>
      </w:pPr>
    </w:p>
    <w:p w:rsidR="00A945F4" w:rsidRPr="00A945F4" w:rsidRDefault="00A945F4" w:rsidP="00A945F4">
      <w:pPr>
        <w:overflowPunct w:val="0"/>
        <w:autoSpaceDE w:val="0"/>
        <w:autoSpaceDN w:val="0"/>
        <w:adjustRightInd w:val="0"/>
        <w:jc w:val="center"/>
        <w:textAlignment w:val="baseline"/>
      </w:pPr>
    </w:p>
    <w:p w:rsidR="00A945F4" w:rsidRPr="00A945F4" w:rsidRDefault="00A945F4" w:rsidP="00A945F4">
      <w:pPr>
        <w:overflowPunct w:val="0"/>
        <w:autoSpaceDE w:val="0"/>
        <w:autoSpaceDN w:val="0"/>
        <w:adjustRightInd w:val="0"/>
        <w:jc w:val="center"/>
        <w:textAlignment w:val="baseline"/>
      </w:pPr>
    </w:p>
    <w:p w:rsidR="00A945F4" w:rsidRPr="00A945F4" w:rsidRDefault="00A945F4" w:rsidP="00A945F4">
      <w:pPr>
        <w:overflowPunct w:val="0"/>
        <w:autoSpaceDE w:val="0"/>
        <w:autoSpaceDN w:val="0"/>
        <w:adjustRightInd w:val="0"/>
        <w:jc w:val="center"/>
        <w:textAlignment w:val="baseline"/>
        <w:rPr>
          <w:bCs/>
          <w:sz w:val="52"/>
          <w:szCs w:val="52"/>
        </w:rPr>
      </w:pPr>
    </w:p>
    <w:p w:rsidR="00A945F4" w:rsidRPr="00A945F4" w:rsidRDefault="00A945F4" w:rsidP="00A945F4">
      <w:pPr>
        <w:overflowPunct w:val="0"/>
        <w:autoSpaceDE w:val="0"/>
        <w:autoSpaceDN w:val="0"/>
        <w:adjustRightInd w:val="0"/>
        <w:jc w:val="center"/>
        <w:textAlignment w:val="baseline"/>
        <w:rPr>
          <w:bCs/>
          <w:sz w:val="52"/>
          <w:szCs w:val="52"/>
        </w:rPr>
      </w:pPr>
    </w:p>
    <w:p w:rsidR="00A945F4" w:rsidRPr="00A945F4" w:rsidRDefault="00A945F4" w:rsidP="00A945F4">
      <w:pPr>
        <w:overflowPunct w:val="0"/>
        <w:autoSpaceDE w:val="0"/>
        <w:autoSpaceDN w:val="0"/>
        <w:adjustRightInd w:val="0"/>
        <w:jc w:val="center"/>
        <w:textAlignment w:val="baseline"/>
        <w:rPr>
          <w:bCs/>
        </w:rPr>
      </w:pPr>
    </w:p>
    <w:p w:rsidR="00A945F4" w:rsidRPr="00A945F4" w:rsidRDefault="00A945F4" w:rsidP="00A945F4">
      <w:pPr>
        <w:overflowPunct w:val="0"/>
        <w:autoSpaceDE w:val="0"/>
        <w:autoSpaceDN w:val="0"/>
        <w:adjustRightInd w:val="0"/>
        <w:jc w:val="center"/>
        <w:textAlignment w:val="baseline"/>
        <w:rPr>
          <w:bCs/>
        </w:rPr>
      </w:pPr>
    </w:p>
    <w:p w:rsidR="00A945F4" w:rsidRPr="00A945F4" w:rsidRDefault="00A945F4" w:rsidP="00A945F4">
      <w:pPr>
        <w:overflowPunct w:val="0"/>
        <w:autoSpaceDE w:val="0"/>
        <w:autoSpaceDN w:val="0"/>
        <w:adjustRightInd w:val="0"/>
        <w:jc w:val="center"/>
        <w:textAlignment w:val="baseline"/>
        <w:rPr>
          <w:bCs/>
        </w:rPr>
      </w:pPr>
    </w:p>
    <w:p w:rsidR="00A945F4" w:rsidRPr="00A945F4" w:rsidRDefault="00A945F4" w:rsidP="00A945F4">
      <w:pPr>
        <w:overflowPunct w:val="0"/>
        <w:autoSpaceDE w:val="0"/>
        <w:autoSpaceDN w:val="0"/>
        <w:adjustRightInd w:val="0"/>
        <w:textAlignment w:val="baseline"/>
        <w:rPr>
          <w:bCs/>
        </w:rPr>
      </w:pPr>
    </w:p>
    <w:p w:rsidR="00A945F4" w:rsidRPr="00A945F4" w:rsidRDefault="00A945F4" w:rsidP="00A945F4">
      <w:pPr>
        <w:overflowPunct w:val="0"/>
        <w:autoSpaceDE w:val="0"/>
        <w:autoSpaceDN w:val="0"/>
        <w:adjustRightInd w:val="0"/>
        <w:jc w:val="center"/>
        <w:textAlignment w:val="baseline"/>
        <w:rPr>
          <w:bCs/>
        </w:rPr>
      </w:pPr>
    </w:p>
    <w:p w:rsidR="00A945F4" w:rsidRPr="00A945F4" w:rsidRDefault="00A945F4" w:rsidP="00A945F4">
      <w:pPr>
        <w:jc w:val="center"/>
      </w:pPr>
    </w:p>
    <w:p w:rsidR="00A945F4" w:rsidRPr="00A945F4" w:rsidRDefault="00A945F4" w:rsidP="00A945F4">
      <w:pPr>
        <w:jc w:val="center"/>
      </w:pPr>
    </w:p>
    <w:p w:rsidR="00A945F4" w:rsidRPr="00A945F4" w:rsidRDefault="00A945F4" w:rsidP="00A945F4">
      <w:pPr>
        <w:jc w:val="center"/>
      </w:pPr>
      <w:r w:rsidRPr="00A945F4">
        <w:lastRenderedPageBreak/>
        <w:t>1. ПАСПОРТ</w:t>
      </w:r>
    </w:p>
    <w:p w:rsidR="00A945F4" w:rsidRPr="00A945F4" w:rsidRDefault="00A945F4" w:rsidP="00A945F4">
      <w:pPr>
        <w:jc w:val="center"/>
      </w:pPr>
      <w:r w:rsidRPr="00A945F4">
        <w:t>Муниципальной программы Боготольского муниципального округа</w:t>
      </w:r>
    </w:p>
    <w:p w:rsidR="00A945F4" w:rsidRPr="00A945F4" w:rsidRDefault="00A945F4" w:rsidP="00A945F4">
      <w:pPr>
        <w:jc w:val="center"/>
      </w:pPr>
      <w:r w:rsidRPr="00A945F4">
        <w:t xml:space="preserve">«Обеспечение безопасности населения Боготольского муниципального округа» </w:t>
      </w:r>
    </w:p>
    <w:p w:rsidR="00A945F4" w:rsidRPr="00A945F4" w:rsidRDefault="00A945F4" w:rsidP="00A945F4">
      <w:pPr>
        <w:jc w:val="cente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2"/>
        <w:gridCol w:w="7093"/>
      </w:tblGrid>
      <w:tr w:rsidR="00A945F4" w:rsidRPr="00A945F4" w:rsidTr="00A945F4">
        <w:trPr>
          <w:jc w:val="center"/>
        </w:trPr>
        <w:tc>
          <w:tcPr>
            <w:tcW w:w="3033"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r w:rsidRPr="00A945F4">
              <w:t>Наименование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jc w:val="both"/>
            </w:pPr>
            <w:r w:rsidRPr="00A945F4">
              <w:t>«Обеспечение безопасности населения Боготольского муниципального округа» (далее - Программа)</w:t>
            </w:r>
          </w:p>
        </w:tc>
      </w:tr>
      <w:tr w:rsidR="00A945F4" w:rsidRPr="00A945F4" w:rsidTr="00A945F4">
        <w:trPr>
          <w:jc w:val="center"/>
        </w:trPr>
        <w:tc>
          <w:tcPr>
            <w:tcW w:w="3033" w:type="dxa"/>
            <w:tcBorders>
              <w:top w:val="single" w:sz="4" w:space="0" w:color="auto"/>
              <w:left w:val="single" w:sz="4" w:space="0" w:color="auto"/>
              <w:bottom w:val="single" w:sz="4" w:space="0" w:color="auto"/>
              <w:right w:val="single" w:sz="4" w:space="0" w:color="auto"/>
            </w:tcBorders>
          </w:tcPr>
          <w:p w:rsidR="00A945F4" w:rsidRPr="00A945F4" w:rsidRDefault="00A945F4" w:rsidP="00A945F4">
            <w:r w:rsidRPr="00A945F4">
              <w:t>Основание для разработки муниципальной программы</w:t>
            </w:r>
          </w:p>
          <w:p w:rsidR="00A945F4" w:rsidRPr="00A945F4" w:rsidRDefault="00A945F4" w:rsidP="00A945F4"/>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jc w:val="both"/>
            </w:pPr>
            <w:r w:rsidRPr="00A945F4">
              <w:t>Статья 179 Бюджетного кодекса Российской Федерации;</w:t>
            </w:r>
          </w:p>
          <w:p w:rsidR="00A945F4" w:rsidRPr="00A945F4" w:rsidRDefault="00A945F4" w:rsidP="00A945F4">
            <w:pPr>
              <w:jc w:val="both"/>
            </w:pPr>
            <w:r w:rsidRPr="00A945F4">
              <w:t>Постановление администрации города Боготола Красноярского края от 15.08.2025 № 0685-п «Об утверждении Порядка принятия реш</w:t>
            </w:r>
            <w:r>
              <w:t xml:space="preserve">ений о разработке муниципальных </w:t>
            </w:r>
            <w:r w:rsidRPr="00A945F4">
              <w:t>программ Боготольского муниципального округа Красноярского края, их формирования и реализации»;</w:t>
            </w:r>
          </w:p>
          <w:p w:rsidR="00A945F4" w:rsidRPr="00A945F4" w:rsidRDefault="00A945F4" w:rsidP="00A945F4">
            <w:pPr>
              <w:jc w:val="both"/>
            </w:pPr>
            <w:r w:rsidRPr="00A945F4">
              <w:t>Распоряжение администрации города Боготола Красноярского края от 15.08.2025 № 550-р</w:t>
            </w:r>
          </w:p>
        </w:tc>
      </w:tr>
      <w:tr w:rsidR="00A945F4" w:rsidRPr="00A945F4" w:rsidTr="00A945F4">
        <w:trPr>
          <w:jc w:val="center"/>
        </w:trPr>
        <w:tc>
          <w:tcPr>
            <w:tcW w:w="3033"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snapToGrid w:val="0"/>
            </w:pPr>
            <w:r w:rsidRPr="00A945F4">
              <w:t xml:space="preserve">Ответственный </w:t>
            </w:r>
          </w:p>
          <w:p w:rsidR="00A945F4" w:rsidRPr="00A945F4" w:rsidRDefault="00A945F4" w:rsidP="00A945F4">
            <w:pPr>
              <w:snapToGrid w:val="0"/>
            </w:pPr>
            <w:r w:rsidRPr="00A945F4">
              <w:t>исполнитель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Администрация города Боготола</w:t>
            </w:r>
          </w:p>
          <w:p w:rsidR="00A945F4" w:rsidRPr="00A945F4" w:rsidRDefault="00A945F4" w:rsidP="00A945F4">
            <w:pPr>
              <w:autoSpaceDE w:val="0"/>
              <w:autoSpaceDN w:val="0"/>
              <w:adjustRightInd w:val="0"/>
            </w:pPr>
            <w:r w:rsidRPr="00A945F4">
              <w:t>(главный специалист по ГО, ЧС и ПБ);</w:t>
            </w:r>
          </w:p>
          <w:p w:rsidR="00A945F4" w:rsidRPr="00A945F4" w:rsidRDefault="00A945F4" w:rsidP="00A945F4">
            <w:pPr>
              <w:autoSpaceDE w:val="0"/>
              <w:autoSpaceDN w:val="0"/>
              <w:adjustRightInd w:val="0"/>
            </w:pPr>
            <w:r w:rsidRPr="00A945F4">
              <w:t>отдел по безопасности территорий администрации Боготольского района;</w:t>
            </w:r>
          </w:p>
          <w:p w:rsidR="00A945F4" w:rsidRPr="00A945F4" w:rsidRDefault="00A945F4" w:rsidP="00A945F4">
            <w:pPr>
              <w:autoSpaceDE w:val="0"/>
              <w:autoSpaceDN w:val="0"/>
              <w:adjustRightInd w:val="0"/>
            </w:pPr>
            <w:r w:rsidRPr="00A945F4">
              <w:t xml:space="preserve">Администрация Тюхтетского муниципального округа (главный специалист ГО, ЧС и ПБ.) </w:t>
            </w:r>
          </w:p>
        </w:tc>
      </w:tr>
      <w:tr w:rsidR="00A945F4" w:rsidRPr="00A945F4" w:rsidTr="00A945F4">
        <w:trPr>
          <w:jc w:val="center"/>
        </w:trPr>
        <w:tc>
          <w:tcPr>
            <w:tcW w:w="3033"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snapToGrid w:val="0"/>
            </w:pPr>
            <w:r w:rsidRPr="00A945F4">
              <w:t>Соисполнители муниципальной программы</w:t>
            </w:r>
          </w:p>
        </w:tc>
        <w:tc>
          <w:tcPr>
            <w:tcW w:w="7096"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autoSpaceDE w:val="0"/>
              <w:autoSpaceDN w:val="0"/>
              <w:adjustRightInd w:val="0"/>
              <w:jc w:val="both"/>
              <w:rPr>
                <w:sz w:val="24"/>
                <w:szCs w:val="24"/>
              </w:rPr>
            </w:pPr>
            <w:r w:rsidRPr="00A945F4">
              <w:t>МКУ Единая дежурно-диспетчерская служба Боготольског</w:t>
            </w:r>
            <w:r>
              <w:t>о муниципального округа (далее -</w:t>
            </w:r>
            <w:r w:rsidRPr="00A945F4">
              <w:t xml:space="preserve"> МКУ ЕДДС)</w:t>
            </w:r>
            <w:r>
              <w:t>;</w:t>
            </w:r>
          </w:p>
          <w:p w:rsidR="00A945F4" w:rsidRPr="00A945F4" w:rsidRDefault="00A945F4" w:rsidP="00A945F4">
            <w:pPr>
              <w:jc w:val="both"/>
            </w:pPr>
            <w:r w:rsidRPr="00A945F4">
              <w:t>Отдел планирования и экономического развития администрации Тюхтетского муниципального округа</w:t>
            </w:r>
          </w:p>
        </w:tc>
      </w:tr>
      <w:tr w:rsidR="00A945F4" w:rsidRPr="00A945F4" w:rsidTr="00A945F4">
        <w:trPr>
          <w:trHeight w:val="1896"/>
          <w:jc w:val="center"/>
        </w:trPr>
        <w:tc>
          <w:tcPr>
            <w:tcW w:w="3033"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snapToGrid w:val="0"/>
            </w:pPr>
            <w:r w:rsidRPr="00A945F4">
              <w:t>Перечень подпрограмм, отдельных мероприятий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ind w:left="70"/>
              <w:jc w:val="both"/>
            </w:pPr>
            <w:r w:rsidRPr="00A945F4">
              <w:t>Подпрограмма 1. «Защита населения и территорий Боготольского муниципального округа от чрезвычайных ситуаций природного и техногенного характера»</w:t>
            </w:r>
          </w:p>
          <w:p w:rsidR="00A945F4" w:rsidRPr="00A945F4" w:rsidRDefault="00A945F4" w:rsidP="00A945F4">
            <w:pPr>
              <w:autoSpaceDE w:val="0"/>
              <w:autoSpaceDN w:val="0"/>
              <w:adjustRightInd w:val="0"/>
              <w:ind w:left="70"/>
              <w:jc w:val="both"/>
            </w:pPr>
            <w:r w:rsidRPr="00A945F4">
              <w:t>Подпрограмма 2. «Противодействие экстремизму, и профилактика терроризма на территории Боготольского муниципального округа»</w:t>
            </w:r>
          </w:p>
        </w:tc>
      </w:tr>
      <w:tr w:rsidR="00A945F4" w:rsidRPr="00A945F4" w:rsidTr="00A945F4">
        <w:trPr>
          <w:jc w:val="center"/>
        </w:trPr>
        <w:tc>
          <w:tcPr>
            <w:tcW w:w="3033"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snapToGrid w:val="0"/>
            </w:pPr>
            <w:r w:rsidRPr="00A945F4">
              <w:t>Цель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jc w:val="both"/>
            </w:pPr>
            <w:r w:rsidRPr="00A945F4">
              <w:t>Комплексное обеспечение безопасности населения и территории Боготольского муниципального округа</w:t>
            </w:r>
          </w:p>
        </w:tc>
      </w:tr>
      <w:tr w:rsidR="00A945F4" w:rsidRPr="00A945F4" w:rsidTr="00A945F4">
        <w:trPr>
          <w:jc w:val="center"/>
        </w:trPr>
        <w:tc>
          <w:tcPr>
            <w:tcW w:w="3033"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snapToGrid w:val="0"/>
            </w:pPr>
            <w:r w:rsidRPr="00A945F4">
              <w:t xml:space="preserve">Задачи муниципальной программы </w:t>
            </w:r>
          </w:p>
          <w:p w:rsidR="00A945F4" w:rsidRPr="00A945F4" w:rsidRDefault="00A945F4" w:rsidP="00A945F4">
            <w:pPr>
              <w:snapToGrid w:val="0"/>
            </w:pPr>
          </w:p>
          <w:p w:rsidR="00A945F4" w:rsidRPr="00A945F4" w:rsidRDefault="00A945F4" w:rsidP="00A945F4">
            <w:pPr>
              <w:snapToGrid w:val="0"/>
            </w:pPr>
          </w:p>
          <w:p w:rsidR="00A945F4" w:rsidRPr="00A945F4" w:rsidRDefault="00A945F4" w:rsidP="00A945F4">
            <w:pPr>
              <w:snapToGrid w:val="0"/>
            </w:pP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jc w:val="both"/>
              <w:rPr>
                <w:rFonts w:cs="Arial"/>
              </w:rPr>
            </w:pPr>
            <w:r w:rsidRPr="00A945F4">
              <w:rPr>
                <w:rFonts w:cs="Arial"/>
              </w:rPr>
              <w:t>1. Обеспечение исполнения полномочий по организации и осуществлению мероприятий по гражданской обороне, защите населения и территории от ЧС;</w:t>
            </w:r>
          </w:p>
          <w:p w:rsidR="00A945F4" w:rsidRPr="00A945F4" w:rsidRDefault="00A945F4" w:rsidP="00A945F4">
            <w:pPr>
              <w:autoSpaceDE w:val="0"/>
              <w:autoSpaceDN w:val="0"/>
              <w:adjustRightInd w:val="0"/>
              <w:jc w:val="both"/>
              <w:rPr>
                <w:rFonts w:cs="Arial"/>
              </w:rPr>
            </w:pPr>
            <w:r w:rsidRPr="00A945F4">
              <w:rPr>
                <w:rFonts w:cs="Arial"/>
              </w:rPr>
              <w:t>2. Создание условий по снижению уровня правонарушений, совершаемых на территории Боготольского муниципального округа</w:t>
            </w:r>
          </w:p>
          <w:p w:rsidR="00A945F4" w:rsidRPr="00A945F4" w:rsidRDefault="00A945F4" w:rsidP="00A945F4">
            <w:pPr>
              <w:autoSpaceDE w:val="0"/>
              <w:autoSpaceDN w:val="0"/>
              <w:adjustRightInd w:val="0"/>
              <w:ind w:firstLine="365"/>
              <w:jc w:val="both"/>
              <w:rPr>
                <w:rFonts w:cs="Arial"/>
              </w:rPr>
            </w:pPr>
          </w:p>
        </w:tc>
      </w:tr>
      <w:tr w:rsidR="00A945F4" w:rsidRPr="00A945F4" w:rsidTr="00A945F4">
        <w:trPr>
          <w:trHeight w:val="1408"/>
          <w:jc w:val="center"/>
        </w:trPr>
        <w:tc>
          <w:tcPr>
            <w:tcW w:w="3033"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snapToGrid w:val="0"/>
            </w:pPr>
            <w:r w:rsidRPr="00A945F4">
              <w:lastRenderedPageBreak/>
              <w:t xml:space="preserve">Сроки </w:t>
            </w:r>
          </w:p>
          <w:p w:rsidR="00A945F4" w:rsidRPr="00A945F4" w:rsidRDefault="00A945F4" w:rsidP="00A945F4">
            <w:pPr>
              <w:snapToGrid w:val="0"/>
            </w:pPr>
            <w:r w:rsidRPr="00A945F4">
              <w:t xml:space="preserve">реализации муниципальной </w:t>
            </w:r>
          </w:p>
          <w:p w:rsidR="00A945F4" w:rsidRPr="00A945F4" w:rsidRDefault="00A945F4" w:rsidP="00A945F4">
            <w:pPr>
              <w:snapToGrid w:val="0"/>
            </w:pPr>
            <w:r w:rsidRPr="00A945F4">
              <w:t>программы</w:t>
            </w: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jc w:val="both"/>
            </w:pPr>
            <w:r w:rsidRPr="00A945F4">
              <w:t>2026 - 2028 годы</w:t>
            </w:r>
          </w:p>
        </w:tc>
      </w:tr>
      <w:tr w:rsidR="00A945F4" w:rsidRPr="00A945F4" w:rsidTr="00A945F4">
        <w:trPr>
          <w:jc w:val="center"/>
        </w:trPr>
        <w:tc>
          <w:tcPr>
            <w:tcW w:w="3033"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snapToGrid w:val="0"/>
            </w:pPr>
            <w:r w:rsidRPr="00A945F4">
              <w:t>Перечень целевых показателей муниципальной программы</w:t>
            </w: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jc w:val="both"/>
            </w:pPr>
            <w:r w:rsidRPr="00A945F4">
              <w:t>- доля отработанных сообщений и заявлений в ЕДДС в общем объеме поступающих обращений;</w:t>
            </w:r>
          </w:p>
          <w:p w:rsidR="00A945F4" w:rsidRPr="00A945F4" w:rsidRDefault="00A945F4" w:rsidP="00A945F4">
            <w:pPr>
              <w:jc w:val="both"/>
            </w:pPr>
            <w:r w:rsidRPr="00A945F4">
              <w:t>- количество террористических актов;</w:t>
            </w:r>
          </w:p>
          <w:p w:rsidR="00A945F4" w:rsidRPr="00A945F4" w:rsidRDefault="00A945F4" w:rsidP="00A945F4">
            <w:pPr>
              <w:jc w:val="both"/>
            </w:pPr>
            <w:r w:rsidRPr="00A945F4">
              <w:t>Перечень целевых показателей программы с указанием планируемых к достижению значений в результате реализации программы представлен в приложении № 1 к программе.</w:t>
            </w:r>
          </w:p>
        </w:tc>
      </w:tr>
      <w:tr w:rsidR="00A945F4" w:rsidRPr="00A945F4" w:rsidTr="00A945F4">
        <w:trPr>
          <w:trHeight w:val="1543"/>
          <w:jc w:val="center"/>
        </w:trPr>
        <w:tc>
          <w:tcPr>
            <w:tcW w:w="3033"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snapToGrid w:val="0"/>
            </w:pPr>
            <w:r w:rsidRPr="00A945F4">
              <w:t xml:space="preserve">Информация по ресурсному обеспечению муниципальной программы </w:t>
            </w:r>
          </w:p>
        </w:tc>
        <w:tc>
          <w:tcPr>
            <w:tcW w:w="7096"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ind w:firstLine="365"/>
              <w:jc w:val="both"/>
            </w:pPr>
            <w:r w:rsidRPr="00A945F4">
              <w:t>Общий объем финансирования программы составит 48157,1 тыс. рублей, в том числе по годам:</w:t>
            </w:r>
          </w:p>
          <w:p w:rsidR="00A945F4" w:rsidRPr="00A945F4" w:rsidRDefault="00A945F4" w:rsidP="00A945F4">
            <w:pPr>
              <w:ind w:firstLine="365"/>
              <w:jc w:val="both"/>
            </w:pPr>
            <w:r w:rsidRPr="00A945F4">
              <w:t>2026</w:t>
            </w:r>
            <w:r>
              <w:t xml:space="preserve"> год -</w:t>
            </w:r>
            <w:r w:rsidRPr="00A945F4">
              <w:t xml:space="preserve"> 19755,9 тыс. рублей;</w:t>
            </w:r>
          </w:p>
          <w:p w:rsidR="00A945F4" w:rsidRPr="00A945F4" w:rsidRDefault="00A945F4" w:rsidP="00A945F4">
            <w:pPr>
              <w:ind w:firstLine="365"/>
              <w:jc w:val="both"/>
            </w:pPr>
            <w:r w:rsidRPr="00A945F4">
              <w:t xml:space="preserve">2027 год </w:t>
            </w:r>
            <w:r>
              <w:t>-</w:t>
            </w:r>
            <w:r w:rsidRPr="00A945F4">
              <w:t xml:space="preserve"> 14200,6 тыс. рублей;</w:t>
            </w:r>
          </w:p>
          <w:p w:rsidR="00A945F4" w:rsidRPr="00A945F4" w:rsidRDefault="00A945F4" w:rsidP="00A945F4">
            <w:pPr>
              <w:ind w:firstLine="365"/>
              <w:jc w:val="both"/>
            </w:pPr>
            <w:r w:rsidRPr="00A945F4">
              <w:t>2028 год -  14200,6 тыс. рублей;</w:t>
            </w:r>
          </w:p>
          <w:p w:rsidR="00A945F4" w:rsidRPr="00A945F4" w:rsidRDefault="00A945F4" w:rsidP="00A945F4">
            <w:pPr>
              <w:ind w:firstLine="365"/>
              <w:jc w:val="both"/>
            </w:pPr>
            <w:r w:rsidRPr="00A945F4">
              <w:t>в том числе по источникам финансирования:</w:t>
            </w:r>
          </w:p>
          <w:p w:rsidR="00A945F4" w:rsidRPr="00A945F4" w:rsidRDefault="00A945F4" w:rsidP="00A945F4">
            <w:pPr>
              <w:ind w:firstLine="365"/>
              <w:jc w:val="both"/>
              <w:rPr>
                <w:kern w:val="2"/>
              </w:rPr>
            </w:pPr>
            <w:r w:rsidRPr="00A945F4">
              <w:rPr>
                <w:kern w:val="2"/>
              </w:rPr>
              <w:t xml:space="preserve">местный бюджет 48157,1 </w:t>
            </w:r>
            <w:r w:rsidRPr="00A945F4">
              <w:rPr>
                <w:spacing w:val="1"/>
                <w:kern w:val="2"/>
              </w:rPr>
              <w:t xml:space="preserve">тыс. рублей, </w:t>
            </w:r>
            <w:r w:rsidRPr="00A945F4">
              <w:rPr>
                <w:kern w:val="2"/>
              </w:rPr>
              <w:t>в том числе по годам:</w:t>
            </w:r>
          </w:p>
          <w:p w:rsidR="00A945F4" w:rsidRPr="00A945F4" w:rsidRDefault="00A945F4" w:rsidP="00A945F4">
            <w:pPr>
              <w:ind w:firstLine="365"/>
              <w:jc w:val="both"/>
            </w:pPr>
            <w:r w:rsidRPr="00A945F4">
              <w:t xml:space="preserve">2026 год </w:t>
            </w:r>
            <w:r>
              <w:t>-</w:t>
            </w:r>
            <w:r w:rsidRPr="00A945F4">
              <w:t xml:space="preserve"> 19755,9 тыс. рублей;</w:t>
            </w:r>
          </w:p>
          <w:p w:rsidR="00A945F4" w:rsidRPr="00A945F4" w:rsidRDefault="00A945F4" w:rsidP="00A945F4">
            <w:pPr>
              <w:ind w:firstLine="365"/>
              <w:jc w:val="both"/>
            </w:pPr>
            <w:r w:rsidRPr="00A945F4">
              <w:t xml:space="preserve">2027 год </w:t>
            </w:r>
            <w:r>
              <w:t>-</w:t>
            </w:r>
            <w:r w:rsidRPr="00A945F4">
              <w:t xml:space="preserve"> 14200,6 тыс. рублей;</w:t>
            </w:r>
          </w:p>
          <w:p w:rsidR="00A945F4" w:rsidRPr="00A945F4" w:rsidRDefault="00A945F4" w:rsidP="00A945F4">
            <w:pPr>
              <w:ind w:firstLine="365"/>
              <w:jc w:val="both"/>
            </w:pPr>
            <w:r w:rsidRPr="00A945F4">
              <w:t>2028 год -  14200,6 тыс. рублей;</w:t>
            </w:r>
          </w:p>
          <w:p w:rsidR="00A945F4" w:rsidRPr="00A945F4" w:rsidRDefault="00A945F4" w:rsidP="00A945F4">
            <w:pPr>
              <w:ind w:firstLine="365"/>
              <w:jc w:val="both"/>
              <w:rPr>
                <w:kern w:val="2"/>
              </w:rPr>
            </w:pPr>
            <w:r w:rsidRPr="00A945F4">
              <w:t xml:space="preserve">краевой бюджет – 0,0 тыс. рублей, </w:t>
            </w:r>
            <w:r w:rsidRPr="00A945F4">
              <w:rPr>
                <w:kern w:val="2"/>
              </w:rPr>
              <w:t>в том числе по годам:</w:t>
            </w:r>
          </w:p>
          <w:p w:rsidR="00A945F4" w:rsidRPr="00A945F4" w:rsidRDefault="00A945F4" w:rsidP="00A945F4">
            <w:pPr>
              <w:ind w:firstLine="365"/>
              <w:jc w:val="both"/>
            </w:pPr>
            <w:r w:rsidRPr="00A945F4">
              <w:t>2026</w:t>
            </w:r>
            <w:r>
              <w:t xml:space="preserve"> год - </w:t>
            </w:r>
            <w:r w:rsidRPr="00A945F4">
              <w:t>0,0 тыс. рублей</w:t>
            </w:r>
          </w:p>
          <w:p w:rsidR="00A945F4" w:rsidRPr="00A945F4" w:rsidRDefault="00A945F4" w:rsidP="00A945F4">
            <w:pPr>
              <w:ind w:firstLine="365"/>
              <w:jc w:val="both"/>
            </w:pPr>
            <w:r w:rsidRPr="00A945F4">
              <w:t>2027 год -  0,0 тыс. рублей;</w:t>
            </w:r>
          </w:p>
          <w:p w:rsidR="00A945F4" w:rsidRPr="00A945F4" w:rsidRDefault="00A945F4" w:rsidP="00A945F4">
            <w:pPr>
              <w:ind w:firstLine="365"/>
              <w:jc w:val="both"/>
            </w:pPr>
            <w:r w:rsidRPr="00A945F4">
              <w:t>2028 год -  0,0 тыс. рублей;</w:t>
            </w:r>
          </w:p>
        </w:tc>
      </w:tr>
    </w:tbl>
    <w:p w:rsidR="00A945F4" w:rsidRPr="00A945F4" w:rsidRDefault="00A945F4" w:rsidP="00A945F4">
      <w:pPr>
        <w:autoSpaceDE w:val="0"/>
        <w:autoSpaceDN w:val="0"/>
        <w:adjustRightInd w:val="0"/>
        <w:outlineLvl w:val="0"/>
        <w:rPr>
          <w:rFonts w:cs="Arial"/>
          <w:sz w:val="24"/>
          <w:szCs w:val="24"/>
        </w:rPr>
      </w:pPr>
    </w:p>
    <w:p w:rsidR="00A945F4" w:rsidRPr="00A945F4" w:rsidRDefault="00A945F4" w:rsidP="00A945F4">
      <w:pPr>
        <w:autoSpaceDE w:val="0"/>
        <w:autoSpaceDN w:val="0"/>
        <w:adjustRightInd w:val="0"/>
        <w:jc w:val="center"/>
        <w:outlineLvl w:val="0"/>
        <w:rPr>
          <w:rFonts w:cs="Arial"/>
        </w:rPr>
      </w:pPr>
      <w:r w:rsidRPr="00A945F4">
        <w:rPr>
          <w:rFonts w:cs="Arial"/>
        </w:rPr>
        <w:t>2. Характеристика текущего состояния сферы обеспечения безопасности населения Боготольского муниципального округа с указанием основных показателей социально-экономического развития</w:t>
      </w:r>
    </w:p>
    <w:p w:rsidR="00A945F4" w:rsidRPr="00A945F4" w:rsidRDefault="00A945F4" w:rsidP="00A945F4">
      <w:pPr>
        <w:ind w:firstLine="708"/>
        <w:jc w:val="both"/>
      </w:pPr>
    </w:p>
    <w:p w:rsidR="00A945F4" w:rsidRPr="00A945F4" w:rsidRDefault="00A945F4" w:rsidP="00A945F4">
      <w:pPr>
        <w:ind w:firstLine="709"/>
        <w:jc w:val="both"/>
      </w:pPr>
      <w:r w:rsidRPr="00A945F4">
        <w:t xml:space="preserve">Экономическое и социальное развитие Боготольского муниципального округа </w:t>
      </w:r>
      <w:r>
        <w:t>не</w:t>
      </w:r>
      <w:r w:rsidRPr="00A945F4">
        <w:t>возможно без комплексного обеспечения безопасности населения, защиты объектов экономики и имущества граждан от чрезвычайных ситуаций природного и техногенного характера.</w:t>
      </w:r>
    </w:p>
    <w:p w:rsidR="00A945F4" w:rsidRDefault="00A945F4" w:rsidP="00A945F4">
      <w:pPr>
        <w:ind w:firstLine="709"/>
        <w:jc w:val="both"/>
      </w:pPr>
      <w:r w:rsidRPr="00A945F4">
        <w:t>В соответствии со статьей 5 закона Красноярского края от 15.05.2025 № 9-3914 «О территориальной организации местного самоуправления в Красноярском крае» в границах, объединяющих территории существовавших по состоянию на день вступления в силу Федерального закона «Об общих принципах организации местного самоуправления в единой системе публичной власти» из следующих муниципальных образований:</w:t>
      </w:r>
    </w:p>
    <w:p w:rsidR="00A945F4" w:rsidRDefault="00A945F4" w:rsidP="00A945F4">
      <w:pPr>
        <w:ind w:firstLine="709"/>
        <w:jc w:val="both"/>
      </w:pPr>
      <w:r>
        <w:lastRenderedPageBreak/>
        <w:t xml:space="preserve">- </w:t>
      </w:r>
      <w:r w:rsidRPr="00A945F4">
        <w:t>городского округа город Боготол Красноярского края в границах, установл</w:t>
      </w:r>
      <w:r>
        <w:t xml:space="preserve">енных Законом края от 12.11.2004 </w:t>
      </w:r>
      <w:r w:rsidRPr="00A945F4">
        <w:t>№ 12-2510 «Об установлении границ муниципального образования город Боготол и о наделении его статусом городского округа»;</w:t>
      </w:r>
    </w:p>
    <w:p w:rsidR="00A945F4" w:rsidRDefault="00A945F4" w:rsidP="00A945F4">
      <w:pPr>
        <w:ind w:firstLine="709"/>
        <w:jc w:val="both"/>
      </w:pPr>
      <w:r>
        <w:t xml:space="preserve">- </w:t>
      </w:r>
      <w:r w:rsidRPr="00A945F4">
        <w:t>Боготольского муниципального округа Красноярского края в границах, установле</w:t>
      </w:r>
      <w:r>
        <w:t xml:space="preserve">нных Законом края от 24.12.2004 </w:t>
      </w:r>
      <w:r w:rsidRPr="00A945F4">
        <w:t>№ 13-2868 «Об установлении границ муниципального образования Боготольский муниципальный округ Красноярского края»;</w:t>
      </w:r>
    </w:p>
    <w:p w:rsidR="00A945F4" w:rsidRPr="00A945F4" w:rsidRDefault="00A945F4" w:rsidP="00A945F4">
      <w:pPr>
        <w:ind w:firstLine="709"/>
        <w:jc w:val="both"/>
      </w:pPr>
      <w:r>
        <w:t xml:space="preserve">- </w:t>
      </w:r>
      <w:r w:rsidRPr="00A945F4">
        <w:t>Тюхтетского муниципального округа Красноярского края в границах, установле</w:t>
      </w:r>
      <w:r>
        <w:t xml:space="preserve">нных Законом края от 25.02.2005 </w:t>
      </w:r>
      <w:r w:rsidRPr="00A945F4">
        <w:t>№ 13-3119 «Об установлении границ муниципального образования Тюхтетский муниципальный округ Красноярского края».</w:t>
      </w:r>
    </w:p>
    <w:p w:rsidR="00A945F4" w:rsidRPr="00A945F4" w:rsidRDefault="00A945F4" w:rsidP="00A945F4">
      <w:pPr>
        <w:ind w:firstLine="709"/>
        <w:contextualSpacing/>
        <w:jc w:val="both"/>
      </w:pPr>
      <w:r w:rsidRPr="00A945F4">
        <w:t xml:space="preserve">Дата образования Боготольского муниципального округа 19.06.2025. </w:t>
      </w:r>
    </w:p>
    <w:p w:rsidR="00A945F4" w:rsidRPr="00A945F4" w:rsidRDefault="00A945F4" w:rsidP="00A945F4">
      <w:pPr>
        <w:ind w:firstLine="709"/>
        <w:jc w:val="both"/>
      </w:pPr>
      <w:r w:rsidRPr="00A945F4">
        <w:t>В состав муниципального образования Боготольский муниципальный округ входят городской населенный пункт город Боготол и сельские населенные пункты село Александровка, деревня Алексеевка, деревня Безручейка, деревня Белогорка, деревня Березовка, село Боготол, деревня Боготольский Завод, село Большая Косуль, деревня Булатово, поселок Вагино, село Вагино, село Васильевка, поселок Верх-Четск, деревня Вишняково-Катеюл, деревня Владимировка, деревня Волынка, деревня Георгиевка, деревня Гнетово, деревня Двинка, деревня Дмитриевка, село Дмитриевка, село Зареченка, деревня Ивановка, деревня Ильинка, деревня Казанка, поселок Каштан, деревня Коробейниково, село Красинка, деревня Красная Речка, село Красный Завод, село Критово, деревня Куликовка, село Лазарево, деревня Ларневка, деревня Лебедевка, село Леонтьевка, поселок Лозняки, деревня Львовка, деревня Малая Косуль, село Медяково, деревня Михайловка, деревня Никольск, село Новомитрополька, деревня Новопетровка, поселок Орга, село Оскаровка, деревня Павловка, деревня Пасечное, село Поваренкино, деревня Покровка, поселок Птицетоварной фермы, деревня Пузаново, деревня Разгуляевка, деревня Романовка, село Рубино, деревня Соловьевка, поселок Сплавной, деревня Тузлуковка, село Тюхтет, деревня Усть-Чульск, деревня Хохловка, поселок Чайковский, деревня Черкасск, поселок Чиндат, село Чиндат, деревня Чистый Ручей, деревня Шулдат, поселок Шулдат, село Юрьевка.</w:t>
      </w:r>
    </w:p>
    <w:p w:rsidR="00A945F4" w:rsidRPr="00A945F4" w:rsidRDefault="00A945F4" w:rsidP="00A945F4">
      <w:pPr>
        <w:ind w:firstLine="709"/>
        <w:jc w:val="both"/>
      </w:pPr>
      <w:r w:rsidRPr="00A945F4">
        <w:t>Административным центром муниципального образования Боготольский муниципальный округ является город Боготол.</w:t>
      </w:r>
    </w:p>
    <w:p w:rsidR="00A945F4" w:rsidRPr="00A945F4" w:rsidRDefault="00A945F4" w:rsidP="00A945F4">
      <w:pPr>
        <w:ind w:firstLine="709"/>
        <w:jc w:val="both"/>
      </w:pPr>
      <w:r w:rsidRPr="00A945F4">
        <w:t>Территория Боготольского муниципального округа не отнесена к группам по гражданской обороне.</w:t>
      </w:r>
    </w:p>
    <w:p w:rsidR="00A945F4" w:rsidRPr="00A945F4" w:rsidRDefault="00A945F4" w:rsidP="00A945F4">
      <w:pPr>
        <w:ind w:firstLine="709"/>
        <w:jc w:val="both"/>
      </w:pPr>
      <w:r w:rsidRPr="00A945F4">
        <w:t>Численность населения по состоянию на 01.01.2025 составляет 32704 человека.</w:t>
      </w:r>
    </w:p>
    <w:p w:rsidR="00A945F4" w:rsidRPr="00A945F4" w:rsidRDefault="00A945F4" w:rsidP="00A945F4">
      <w:pPr>
        <w:ind w:firstLine="709"/>
        <w:jc w:val="both"/>
      </w:pPr>
      <w:r w:rsidRPr="00A945F4">
        <w:t>Площадь территории Боготольского муниципального округа составляет 1 232 372 га.</w:t>
      </w:r>
    </w:p>
    <w:p w:rsidR="00A87F55" w:rsidRDefault="00A945F4" w:rsidP="00A87F55">
      <w:pPr>
        <w:ind w:firstLine="709"/>
        <w:jc w:val="both"/>
      </w:pPr>
      <w:r w:rsidRPr="00A945F4">
        <w:t>Для территории Боготольского муниципального округа характерны следующие опасные природные явления и аварийные ситуации техногенного характера:</w:t>
      </w:r>
    </w:p>
    <w:p w:rsidR="00A87F55" w:rsidRDefault="00A87F55" w:rsidP="00A87F55">
      <w:pPr>
        <w:ind w:firstLine="709"/>
        <w:jc w:val="both"/>
      </w:pPr>
      <w:r>
        <w:lastRenderedPageBreak/>
        <w:t>- л</w:t>
      </w:r>
      <w:r w:rsidR="00A945F4" w:rsidRPr="00A945F4">
        <w:t>есные и ландшафтные пожары;</w:t>
      </w:r>
    </w:p>
    <w:p w:rsidR="00A87F55" w:rsidRDefault="00A87F55" w:rsidP="00A87F55">
      <w:pPr>
        <w:ind w:firstLine="709"/>
        <w:jc w:val="both"/>
      </w:pPr>
      <w:r>
        <w:t xml:space="preserve">- </w:t>
      </w:r>
      <w:r w:rsidR="00A945F4" w:rsidRPr="00A945F4">
        <w:t>подтопления населенных пунктов, объектов экономики и транспортной инфраструктуры;</w:t>
      </w:r>
    </w:p>
    <w:p w:rsidR="00A87F55" w:rsidRDefault="00A87F55" w:rsidP="00A87F55">
      <w:pPr>
        <w:ind w:firstLine="709"/>
        <w:jc w:val="both"/>
      </w:pPr>
      <w:r>
        <w:t xml:space="preserve">- </w:t>
      </w:r>
      <w:r w:rsidR="00A945F4" w:rsidRPr="00A945F4">
        <w:t>аварии на транспорте;</w:t>
      </w:r>
    </w:p>
    <w:p w:rsidR="00A87F55" w:rsidRDefault="00A87F55" w:rsidP="00A87F55">
      <w:pPr>
        <w:ind w:firstLine="709"/>
        <w:jc w:val="both"/>
      </w:pPr>
      <w:r>
        <w:t xml:space="preserve">- </w:t>
      </w:r>
      <w:r w:rsidR="00A945F4" w:rsidRPr="00A945F4">
        <w:t>аварии на коммунально-энергетических сетях;</w:t>
      </w:r>
    </w:p>
    <w:p w:rsidR="00A87F55" w:rsidRDefault="00A87F55" w:rsidP="00A87F55">
      <w:pPr>
        <w:ind w:firstLine="709"/>
        <w:jc w:val="both"/>
      </w:pPr>
      <w:r>
        <w:t xml:space="preserve">- </w:t>
      </w:r>
      <w:r w:rsidR="00A945F4" w:rsidRPr="00A945F4">
        <w:t>аварийный розлив нефти;</w:t>
      </w:r>
    </w:p>
    <w:p w:rsidR="00A87F55" w:rsidRDefault="00A87F55" w:rsidP="00A87F55">
      <w:pPr>
        <w:ind w:firstLine="709"/>
        <w:jc w:val="both"/>
      </w:pPr>
      <w:r>
        <w:t xml:space="preserve">- </w:t>
      </w:r>
      <w:r w:rsidR="00A945F4" w:rsidRPr="00A945F4">
        <w:t>штормовые и ураганные ветра;</w:t>
      </w:r>
    </w:p>
    <w:p w:rsidR="00A945F4" w:rsidRPr="00A945F4" w:rsidRDefault="00A87F55" w:rsidP="00A87F55">
      <w:pPr>
        <w:ind w:firstLine="709"/>
        <w:jc w:val="both"/>
      </w:pPr>
      <w:r>
        <w:t>- обрушение здани.</w:t>
      </w:r>
    </w:p>
    <w:p w:rsidR="00A945F4" w:rsidRPr="00A945F4" w:rsidRDefault="00A945F4" w:rsidP="00A945F4">
      <w:pPr>
        <w:ind w:firstLine="709"/>
        <w:jc w:val="both"/>
      </w:pPr>
      <w:r w:rsidRPr="00A945F4">
        <w:t>Наибольшую угрозу для населения и объектов экономики представляют лесные и ландшафтные пожары, подтопление территории в период прохождения весеннего половодья и обильного выпадения атмосферных осадков.</w:t>
      </w:r>
    </w:p>
    <w:p w:rsidR="00A945F4" w:rsidRPr="00A945F4" w:rsidRDefault="00A945F4" w:rsidP="00A945F4">
      <w:pPr>
        <w:ind w:right="24" w:firstLine="720"/>
        <w:jc w:val="both"/>
        <w:rPr>
          <w:sz w:val="23"/>
          <w:szCs w:val="23"/>
        </w:rPr>
      </w:pPr>
      <w:r w:rsidRPr="00A945F4">
        <w:t>В случае перехода ландшафтного или лесного пожара на населенные пункты в зоне наибольшей опасности могут оказаться жители юго-западной части города Боготола, сел Красный Завод и Вагино, Верх-Четск, Тюхтет, деревни Орга, поселка Сплавной.</w:t>
      </w:r>
      <w:r w:rsidRPr="00A945F4">
        <w:rPr>
          <w:sz w:val="23"/>
          <w:szCs w:val="23"/>
        </w:rPr>
        <w:t xml:space="preserve"> </w:t>
      </w:r>
    </w:p>
    <w:p w:rsidR="00A945F4" w:rsidRPr="00A945F4" w:rsidRDefault="00A945F4" w:rsidP="00A945F4">
      <w:pPr>
        <w:ind w:right="24" w:firstLine="720"/>
        <w:jc w:val="both"/>
      </w:pPr>
      <w:r w:rsidRPr="00A945F4">
        <w:t>В период прохождения весеннего половодья наиболее подвержена негативному воздействию территории села Красный Завод, села Тюхтет, ориентировочная площадь подтопления может составить 56 га, в зону подтопления может попасть 68 частных подворий.</w:t>
      </w:r>
    </w:p>
    <w:p w:rsidR="00A945F4" w:rsidRPr="00A945F4" w:rsidRDefault="00A945F4" w:rsidP="00A945F4">
      <w:pPr>
        <w:ind w:firstLine="709"/>
        <w:jc w:val="both"/>
      </w:pPr>
      <w:r w:rsidRPr="00A945F4">
        <w:t>Важнейшей целью социально-экономического развития муниципального образования является повышение уровня и качества жизни населения, формирование благоприятной, здоровой и безопасной среды обитания, в том числе необходимого уровня пожарной безопасности населения и информирования населения об угрозе возникновения (возникновении) чрезвычайной ситуации.</w:t>
      </w:r>
    </w:p>
    <w:p w:rsidR="00A945F4" w:rsidRPr="00A945F4" w:rsidRDefault="00A945F4" w:rsidP="00A945F4">
      <w:pPr>
        <w:ind w:firstLine="709"/>
        <w:jc w:val="both"/>
      </w:pPr>
      <w:r w:rsidRPr="00A945F4">
        <w:t>В целях обеспечения круглосуточного информирования населения в области гражданской обороны и чрезвычайных ситуаций, осуществления непрерывного взаимодействия с министерствами и организациями, как краевого центра, так и муниципальных образований, организаций муниципального округа создано муниципальное казенное учреждение Единая дежурно-диспетчерская служба Боготольског</w:t>
      </w:r>
      <w:r w:rsidR="00A87F55">
        <w:t>о муниципального округа (далее -</w:t>
      </w:r>
      <w:r w:rsidRPr="00A945F4">
        <w:t xml:space="preserve"> ЕДДС). Разработаны основы нормативной правовой базы ее функционирования, совершенствуется обеспечение решения проблемных вопросов в области защиты населения и территории о</w:t>
      </w:r>
      <w:r w:rsidR="00A87F55">
        <w:t>т чрезвычайных ситуаций (далее -</w:t>
      </w:r>
      <w:r w:rsidRPr="00A945F4">
        <w:t xml:space="preserve"> ЧС), обеспечения пожарной безопасности. В связи с вводом в эксплуатацию приема сообщений на номер «112» значительно увеличилось количество принятых сообщений граждан оперативными дежурными, и их дальнейшая переадресация в службы экстренного реагирования.</w:t>
      </w:r>
    </w:p>
    <w:p w:rsidR="00A945F4" w:rsidRPr="00A945F4" w:rsidRDefault="00A945F4" w:rsidP="00A945F4">
      <w:pPr>
        <w:ind w:firstLine="709"/>
        <w:jc w:val="both"/>
      </w:pPr>
      <w:r w:rsidRPr="00A945F4">
        <w:t xml:space="preserve">Для реализации новых механизмов оповещения населения о ЧС, в том числе и возможных противоправных действиях криминальных элементов, террористических и радикальных проявлений, для информирования и оповещения населения ЕДДС используется мобильное приложение системы оповещения «112Крск», которое запущено на всей территории </w:t>
      </w:r>
      <w:r w:rsidRPr="00A945F4">
        <w:lastRenderedPageBreak/>
        <w:t xml:space="preserve">Красноярского края. Благодаря приложению жители Боготольского муниципального округа могут оперативно получать информацию от диспетчеров ЕДДС о чрезвычайных ситуациях, коммунальных авариях, событиях, связанных с эпидемиологической ситуацией в крае и территории муниципального образования. </w:t>
      </w:r>
    </w:p>
    <w:p w:rsidR="00A945F4" w:rsidRPr="00A945F4" w:rsidRDefault="00A945F4" w:rsidP="00A945F4">
      <w:pPr>
        <w:ind w:firstLine="708"/>
        <w:jc w:val="both"/>
      </w:pPr>
      <w:r w:rsidRPr="00A945F4">
        <w:t>На территории муниципального образования проведена реконструкция региональной системы оповещения Красноярского края (далее РСО), которая в соответствии с договором с КГКУ «Центр обеспечения реализации полномочия в области гражданской обороны, чрезвычайных ситуаций Красноярского края» используется совместно с органами местного самоуправления.</w:t>
      </w:r>
    </w:p>
    <w:p w:rsidR="00A945F4" w:rsidRPr="00A945F4" w:rsidRDefault="00A945F4" w:rsidP="00A945F4">
      <w:pPr>
        <w:ind w:firstLine="708"/>
        <w:jc w:val="both"/>
      </w:pPr>
      <w:r w:rsidRPr="00A945F4">
        <w:t xml:space="preserve">РСО используется как муниципальная система оповещения (далее МСО) гарантированно и своевременно позволяет проводить оповещение населения об угрозе возникновения чрезвычайной ситуации, доведения информации о рекомендуемом поведении и способах защиты, в случае прогнозирования ЧС, что позволяет снизить материальный ущерб и исключить человеческие жертвы. </w:t>
      </w:r>
    </w:p>
    <w:p w:rsidR="00A945F4" w:rsidRPr="00A945F4" w:rsidRDefault="00A945F4" w:rsidP="00A945F4">
      <w:pPr>
        <w:ind w:firstLine="708"/>
        <w:jc w:val="both"/>
      </w:pPr>
      <w:r w:rsidRPr="00A945F4">
        <w:t xml:space="preserve">Для поддержания в готовности МСО, ЕДДС регулярно проводит техническое обслуживание оборудования, а также тренировки и комплексные проверки, с периодичностью не реже 2-х раз в год. </w:t>
      </w:r>
    </w:p>
    <w:p w:rsidR="00A945F4" w:rsidRPr="00A945F4" w:rsidRDefault="00A945F4" w:rsidP="00A945F4">
      <w:pPr>
        <w:ind w:firstLine="708"/>
        <w:jc w:val="both"/>
      </w:pPr>
      <w:r w:rsidRPr="00A945F4">
        <w:t>Достаточность и рациональность размещения продовольствия, пищевого сырья, медицинских изделий, лекарственных препаратов,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
    <w:p w:rsidR="00A945F4" w:rsidRPr="00A945F4" w:rsidRDefault="00A945F4" w:rsidP="00A945F4">
      <w:pPr>
        <w:ind w:firstLine="708"/>
        <w:jc w:val="both"/>
      </w:pPr>
      <w:r w:rsidRPr="00A945F4">
        <w:t>Статья 25 Федеральный закон от 21.12.1994 № 68-ФЗ «О защите населения и территорий от чрезвычайных ситуаций природного и техногенного характера» определяет, что создание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организациями.</w:t>
      </w:r>
    </w:p>
    <w:p w:rsidR="00A945F4" w:rsidRPr="00A945F4" w:rsidRDefault="00A945F4" w:rsidP="00A945F4">
      <w:pPr>
        <w:ind w:firstLine="708"/>
        <w:jc w:val="both"/>
      </w:pPr>
      <w:r w:rsidRPr="00A945F4">
        <w:t>В целях повышения предупреждения ЧС и их последствий администрацией Боготольского муниципального округа создаются резервы материальных ресурсов.</w:t>
      </w:r>
    </w:p>
    <w:p w:rsidR="00A945F4" w:rsidRPr="00A945F4" w:rsidRDefault="00A945F4" w:rsidP="00A945F4">
      <w:pPr>
        <w:ind w:firstLine="708"/>
        <w:jc w:val="both"/>
      </w:pPr>
      <w:r w:rsidRPr="00A945F4">
        <w:t>Номенклатура и объем резерва материальных ресурсов, предназначенных для ликвидации чрезвычайных ситуаций на территории Боготольского муниципального округа определяется нормативным правовым актом муниципального образования. Определен перечень держателей местных резервов материальных ресурсов для обеспечения мероприятий по гражданской обороне, ликвидации чрезвычайных ситуаций природного и техногенного характера.</w:t>
      </w:r>
    </w:p>
    <w:p w:rsidR="00A945F4" w:rsidRPr="00A945F4" w:rsidRDefault="00A945F4" w:rsidP="00A945F4">
      <w:pPr>
        <w:ind w:firstLine="709"/>
        <w:jc w:val="both"/>
      </w:pPr>
      <w:r w:rsidRPr="00A945F4">
        <w:lastRenderedPageBreak/>
        <w:t xml:space="preserve">Одной из основополагающих целей по обеспечению пожарной безопасности в быту, является сохранение жизни, здоровья и имущества граждан. Одним из средств раннего предупреждения является дымовой пожарный извещатель. </w:t>
      </w:r>
    </w:p>
    <w:p w:rsidR="00A945F4" w:rsidRPr="00A945F4" w:rsidRDefault="00A945F4" w:rsidP="00A945F4">
      <w:pPr>
        <w:ind w:firstLine="709"/>
        <w:jc w:val="both"/>
      </w:pPr>
      <w:r w:rsidRPr="00A945F4">
        <w:t xml:space="preserve">Пожарный извещатель - это дополнительное средство защиты от пожара в жилье или ином помещении, реагирующее на дым еще на стадии возгорания, когда потушить огонь можно подручными средствами. Датчик незаменим в быту, и при первых признаках возгорания или задымления издает достаточно громкий сигнал, который способен разбудить глубоко спящего человека. </w:t>
      </w:r>
    </w:p>
    <w:p w:rsidR="00A945F4" w:rsidRPr="00A945F4" w:rsidRDefault="00A945F4" w:rsidP="00A945F4">
      <w:pPr>
        <w:ind w:firstLine="709"/>
        <w:jc w:val="both"/>
      </w:pPr>
      <w:r w:rsidRPr="00A945F4">
        <w:t xml:space="preserve">С целью оснащения жилых помещений отдельных категорий граждан дымовыми пожарными извещателями, Правительством Красноярского края утверждено постановление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пожарных автономных отдельным категориям граждан в целях оснащения ими жилых помещений». Для предоставления субсидии на вышеуказанные цели, в подпрограмму 1 «Защита населения и территорий Боготольского муниципального округа от чрезвычайных ситуаций природного и техногенного характера» предусмотрено мероприятие «Обеспечение извещателями дымовыми автономными пожарными отдельных категорий граждан в целях оснащения ими жилых помещений». </w:t>
      </w:r>
    </w:p>
    <w:p w:rsidR="00A945F4" w:rsidRPr="00A945F4" w:rsidRDefault="00A945F4" w:rsidP="00A945F4">
      <w:pPr>
        <w:ind w:firstLine="709"/>
        <w:jc w:val="both"/>
      </w:pPr>
      <w:r w:rsidRPr="00A87F55">
        <w:t>Пунктом 37 части 1 статьи 16</w:t>
      </w:r>
      <w:r w:rsidRPr="00A945F4">
        <w:t xml:space="preserve"> Федерального закона от 06.10.2003 </w:t>
      </w:r>
      <w:r w:rsidR="00A87F55">
        <w:t xml:space="preserve">                 </w:t>
      </w:r>
      <w:r w:rsidRPr="00A945F4">
        <w:t xml:space="preserve">№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A945F4" w:rsidRPr="00A945F4" w:rsidRDefault="00A945F4" w:rsidP="00A945F4">
      <w:pPr>
        <w:ind w:firstLine="709"/>
        <w:jc w:val="both"/>
      </w:pPr>
      <w:r w:rsidRPr="00A945F4">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A945F4" w:rsidRPr="00A945F4" w:rsidRDefault="00A945F4" w:rsidP="00A945F4">
      <w:pPr>
        <w:ind w:firstLine="709"/>
        <w:jc w:val="both"/>
      </w:pPr>
      <w:r w:rsidRPr="00A945F4">
        <w:t>- содействие органам внутренних дел (полиции) и иным правоохранительным органам в охране общественного порядка;</w:t>
      </w:r>
    </w:p>
    <w:p w:rsidR="00A945F4" w:rsidRPr="00A945F4" w:rsidRDefault="00A945F4" w:rsidP="00A945F4">
      <w:pPr>
        <w:ind w:firstLine="709"/>
        <w:jc w:val="both"/>
      </w:pPr>
      <w:r w:rsidRPr="00A945F4">
        <w:t>- участие в предупреждении и пресечении правонарушений на территории по месту создания народной дружины;</w:t>
      </w:r>
    </w:p>
    <w:p w:rsidR="00A945F4" w:rsidRPr="00A945F4" w:rsidRDefault="00A945F4" w:rsidP="00A945F4">
      <w:pPr>
        <w:ind w:firstLine="709"/>
        <w:jc w:val="both"/>
      </w:pPr>
      <w:r w:rsidRPr="00A945F4">
        <w:t>- участие в охране общественного порядка в случаях возникновения чрезвычайных ситуаций;</w:t>
      </w:r>
    </w:p>
    <w:p w:rsidR="00A945F4" w:rsidRPr="00A945F4" w:rsidRDefault="00A945F4" w:rsidP="00A945F4">
      <w:pPr>
        <w:ind w:firstLine="709"/>
        <w:jc w:val="both"/>
      </w:pPr>
      <w:r w:rsidRPr="00A945F4">
        <w:t>- распространение правовых знаний, разъяснение норм поведения в общественных местах.</w:t>
      </w:r>
    </w:p>
    <w:p w:rsidR="00A945F4" w:rsidRPr="00A945F4" w:rsidRDefault="00A945F4" w:rsidP="00A945F4">
      <w:pPr>
        <w:ind w:firstLine="709"/>
        <w:jc w:val="both"/>
      </w:pPr>
      <w:r w:rsidRPr="00A945F4">
        <w:t>Данные мероприятия предусмотрены в подпрограмме 1 Программы, реализация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Боготольском муниципальном округе и повысит роль народного дружинника в охране общественного порядка.</w:t>
      </w:r>
    </w:p>
    <w:p w:rsidR="00A945F4" w:rsidRPr="00A945F4" w:rsidRDefault="00A945F4" w:rsidP="00A945F4">
      <w:pPr>
        <w:ind w:firstLine="708"/>
        <w:jc w:val="both"/>
      </w:pPr>
      <w:r w:rsidRPr="00A945F4">
        <w:lastRenderedPageBreak/>
        <w:t>В условиях развития современного общества особого внимания требует профилактика терроризма и экстремизма, в том числе и в молодежной среде. Это обусловлено в первую очередь тем, что молодёжь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«этномигрантофобий».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насилию в отношении мигрантов, иностранных граждан.</w:t>
      </w:r>
    </w:p>
    <w:p w:rsidR="00A945F4" w:rsidRPr="00A945F4" w:rsidRDefault="00A945F4" w:rsidP="00A945F4">
      <w:pPr>
        <w:ind w:firstLine="708"/>
        <w:jc w:val="both"/>
      </w:pPr>
      <w:r w:rsidRPr="00A945F4">
        <w:t>Для противодействия возможным террористическим и экстремистским проявлениям, а также росту преступности, обеспечения сохранности жизни и здоровья граждан на улицах и в других общественных местах, террористической устойчивости объектов особой важности и жизнеобеспечения необходимо существенное повышение технической оснащенности органа местного самоуправления современными средствами обеспечения безопасности, мониторинга, связи и оперативного реагирования.</w:t>
      </w:r>
    </w:p>
    <w:p w:rsidR="00A945F4" w:rsidRPr="00A945F4" w:rsidRDefault="00A945F4" w:rsidP="00A945F4">
      <w:pPr>
        <w:ind w:firstLine="708"/>
        <w:jc w:val="both"/>
      </w:pPr>
      <w:r w:rsidRPr="00A945F4">
        <w:t>Объекты социальной, образовательной, культурной и спортивной сферы муниципального образования представляют собой места массового скопления людей, которые характеризуются повышенной вероятностью возникновения угроз различного происхождения. В связи с этим для более полной характеристики безопасного функционирования социальных объектов применяется понятие комплексной безопасности, которое включает в себя: пожарную безопасность и антитеррористическую защищенность объекта, ликвидацию аварийности социальных объектов, соответствие санитарным требованиям и нормам, состояние инженерно-технической укрепленности объектов террористических посягательств.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945F4" w:rsidRPr="00A945F4" w:rsidRDefault="00A945F4" w:rsidP="00A945F4">
      <w:pPr>
        <w:ind w:firstLine="708"/>
        <w:jc w:val="both"/>
      </w:pPr>
      <w:r w:rsidRPr="00A945F4">
        <w:t>Целью противодействия терроризму в Российской Федерации является защита личности, общества и государства от террористических угроз и их проявлений. Мероприятия по антитеррористической защищенности объектов предусмотрены в Программе.</w:t>
      </w:r>
    </w:p>
    <w:p w:rsidR="00A945F4" w:rsidRPr="00A945F4" w:rsidRDefault="00A945F4" w:rsidP="00A945F4">
      <w:pPr>
        <w:ind w:firstLine="708"/>
        <w:jc w:val="both"/>
      </w:pPr>
      <w:r w:rsidRPr="00A945F4">
        <w:t xml:space="preserve">Реализация предложенных мер позволит значительно расширить потенциал механизма противодействия терроризму, экстремизму и </w:t>
      </w:r>
      <w:r w:rsidRPr="00A945F4">
        <w:lastRenderedPageBreak/>
        <w:t>криминогенной обстановки в целом, сделать более эффективной деятельность органа местного самоуправления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 в Боготольском муниципальном округе, снизит общую криминогенную обстановку.</w:t>
      </w:r>
    </w:p>
    <w:p w:rsidR="00A945F4" w:rsidRPr="00A945F4" w:rsidRDefault="00A945F4" w:rsidP="00A945F4">
      <w:pPr>
        <w:ind w:firstLine="708"/>
        <w:jc w:val="both"/>
      </w:pPr>
      <w:r w:rsidRPr="00A945F4">
        <w:t>В целях реализации полномочий органов местного самоуправления Программа содержит подпрограмму 2 «Противодействие экстремизму, и профилактика терроризма на территории Боготольского муниципального округа».</w:t>
      </w:r>
    </w:p>
    <w:p w:rsidR="00A945F4" w:rsidRPr="00A945F4" w:rsidRDefault="00A945F4" w:rsidP="00A945F4">
      <w:pPr>
        <w:ind w:firstLine="708"/>
        <w:jc w:val="both"/>
      </w:pPr>
      <w:r w:rsidRPr="00A945F4">
        <w:t xml:space="preserve">Подпрограмма носит межведомственный характер, поскольку проблема борьбы с терроризмом и проявлениями экстремизма затрагивает все сферы деятельности исполнительных органов государственной власти и органа местного самоуправления Боготольского муниципального округа. </w:t>
      </w:r>
    </w:p>
    <w:p w:rsidR="00A945F4" w:rsidRPr="00A945F4" w:rsidRDefault="00A945F4" w:rsidP="00A945F4">
      <w:pPr>
        <w:autoSpaceDE w:val="0"/>
        <w:autoSpaceDN w:val="0"/>
        <w:adjustRightInd w:val="0"/>
        <w:ind w:firstLine="709"/>
        <w:jc w:val="both"/>
      </w:pPr>
      <w:r w:rsidRPr="00A945F4">
        <w:t>Реализация Программы может быть подвергнута следующим рискам, снижающим эффективность ее выполнения:</w:t>
      </w:r>
    </w:p>
    <w:p w:rsidR="00A945F4" w:rsidRPr="00A945F4" w:rsidRDefault="00A945F4" w:rsidP="00A945F4">
      <w:pPr>
        <w:autoSpaceDE w:val="0"/>
        <w:autoSpaceDN w:val="0"/>
        <w:adjustRightInd w:val="0"/>
        <w:ind w:firstLine="709"/>
        <w:jc w:val="both"/>
      </w:pPr>
      <w:r w:rsidRPr="00A945F4">
        <w:t>- риски управленческого характера, связанные с привлечением подрядчиков и размещением муниципальных заказов на поставки товаров, выполнение работ и оказание услуг, что может снизить эффективность реализации мероприятий Программы и использования бюджетных средств;</w:t>
      </w:r>
    </w:p>
    <w:p w:rsidR="00A945F4" w:rsidRPr="00A945F4" w:rsidRDefault="00A945F4" w:rsidP="00A945F4">
      <w:pPr>
        <w:autoSpaceDE w:val="0"/>
        <w:autoSpaceDN w:val="0"/>
        <w:adjustRightInd w:val="0"/>
        <w:ind w:firstLine="709"/>
        <w:jc w:val="both"/>
      </w:pPr>
      <w:r w:rsidRPr="00A945F4">
        <w:t xml:space="preserve">- риски, связанные с несвоевременным нормативным обеспечением Программы и изменением федерального законодательства, могут привести к снижению эффективности использования бюджетных средств. </w:t>
      </w:r>
    </w:p>
    <w:p w:rsidR="00A945F4" w:rsidRPr="00A945F4" w:rsidRDefault="00A945F4" w:rsidP="00A945F4">
      <w:pPr>
        <w:autoSpaceDE w:val="0"/>
        <w:autoSpaceDN w:val="0"/>
        <w:adjustRightInd w:val="0"/>
        <w:ind w:firstLine="709"/>
        <w:jc w:val="both"/>
      </w:pPr>
      <w:r w:rsidRPr="00A945F4">
        <w:t xml:space="preserve">Указанные риски носят локальный характер и могут быть устранены в процессе принятия управленческих решений. </w:t>
      </w:r>
    </w:p>
    <w:p w:rsidR="00A945F4" w:rsidRPr="00A945F4" w:rsidRDefault="00A945F4" w:rsidP="00A945F4">
      <w:pPr>
        <w:autoSpaceDE w:val="0"/>
        <w:autoSpaceDN w:val="0"/>
        <w:adjustRightInd w:val="0"/>
        <w:ind w:firstLine="709"/>
        <w:jc w:val="both"/>
      </w:pPr>
      <w:r w:rsidRPr="00A945F4">
        <w:t xml:space="preserve">Основным механизмом минимизации негативного влияния внешних факторов в период исполнения Программы предполагается оперативное реагирование на изменения федерального законодательства в части разработки и принятия, соответствующих муниципальных правовых актов. </w:t>
      </w:r>
    </w:p>
    <w:p w:rsidR="00A945F4" w:rsidRPr="00A945F4" w:rsidRDefault="00A945F4" w:rsidP="00A945F4">
      <w:pPr>
        <w:autoSpaceDE w:val="0"/>
        <w:autoSpaceDN w:val="0"/>
        <w:adjustRightInd w:val="0"/>
        <w:ind w:firstLine="709"/>
        <w:jc w:val="both"/>
      </w:pPr>
      <w:r w:rsidRPr="00A945F4">
        <w:t>При реализации Программы возможно возникновение финансовых рисков, связанных с:</w:t>
      </w:r>
    </w:p>
    <w:p w:rsidR="00A945F4" w:rsidRPr="00A945F4" w:rsidRDefault="00A945F4" w:rsidP="00A945F4">
      <w:pPr>
        <w:autoSpaceDE w:val="0"/>
        <w:autoSpaceDN w:val="0"/>
        <w:adjustRightInd w:val="0"/>
        <w:ind w:firstLine="709"/>
        <w:jc w:val="both"/>
      </w:pPr>
      <w:r w:rsidRPr="00A945F4">
        <w:t>-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показатели Программы;</w:t>
      </w:r>
    </w:p>
    <w:p w:rsidR="00A945F4" w:rsidRPr="00A945F4" w:rsidRDefault="00A945F4" w:rsidP="00A945F4">
      <w:pPr>
        <w:autoSpaceDE w:val="0"/>
        <w:autoSpaceDN w:val="0"/>
        <w:adjustRightInd w:val="0"/>
        <w:ind w:firstLine="709"/>
        <w:jc w:val="both"/>
      </w:pPr>
      <w:r w:rsidRPr="00A945F4">
        <w:t>- отсутствием финансирования мероприятий из средств вышестоящих бюджетов на реализацию мероприятий, что повлечет приостановление финансирования соответствующих программных мероприятий;</w:t>
      </w:r>
    </w:p>
    <w:p w:rsidR="00A945F4" w:rsidRPr="00A945F4" w:rsidRDefault="00A945F4" w:rsidP="00A945F4">
      <w:pPr>
        <w:autoSpaceDE w:val="0"/>
        <w:autoSpaceDN w:val="0"/>
        <w:adjustRightInd w:val="0"/>
        <w:ind w:firstLine="709"/>
        <w:jc w:val="both"/>
      </w:pPr>
      <w:r w:rsidRPr="00A945F4">
        <w:t>- изменением цен на отдельные виды услуг, что повлечет изменение величины затрат на отдельные программные мероприятия.</w:t>
      </w:r>
    </w:p>
    <w:p w:rsidR="00A945F4" w:rsidRPr="00A945F4" w:rsidRDefault="00A945F4" w:rsidP="00A945F4">
      <w:pPr>
        <w:ind w:firstLine="708"/>
        <w:jc w:val="both"/>
      </w:pPr>
    </w:p>
    <w:p w:rsidR="00A945F4" w:rsidRPr="00A945F4" w:rsidRDefault="00A945F4" w:rsidP="00A945F4">
      <w:pPr>
        <w:ind w:firstLine="708"/>
        <w:jc w:val="both"/>
      </w:pPr>
    </w:p>
    <w:p w:rsidR="00A87F55" w:rsidRDefault="00A87F55" w:rsidP="00A945F4">
      <w:pPr>
        <w:widowControl w:val="0"/>
        <w:autoSpaceDE w:val="0"/>
        <w:autoSpaceDN w:val="0"/>
        <w:adjustRightInd w:val="0"/>
        <w:jc w:val="center"/>
        <w:rPr>
          <w:lang w:eastAsia="ar-SA"/>
        </w:rPr>
      </w:pPr>
    </w:p>
    <w:p w:rsidR="00A87F55" w:rsidRDefault="00A87F55" w:rsidP="00A945F4">
      <w:pPr>
        <w:widowControl w:val="0"/>
        <w:autoSpaceDE w:val="0"/>
        <w:autoSpaceDN w:val="0"/>
        <w:adjustRightInd w:val="0"/>
        <w:jc w:val="center"/>
        <w:rPr>
          <w:lang w:eastAsia="ar-SA"/>
        </w:rPr>
      </w:pPr>
    </w:p>
    <w:p w:rsidR="00A945F4" w:rsidRPr="00A945F4" w:rsidRDefault="00A945F4" w:rsidP="00A945F4">
      <w:pPr>
        <w:widowControl w:val="0"/>
        <w:autoSpaceDE w:val="0"/>
        <w:autoSpaceDN w:val="0"/>
        <w:adjustRightInd w:val="0"/>
        <w:jc w:val="center"/>
        <w:rPr>
          <w:lang w:eastAsia="ar-SA"/>
        </w:rPr>
      </w:pPr>
      <w:r w:rsidRPr="00A945F4">
        <w:rPr>
          <w:lang w:eastAsia="ar-SA"/>
        </w:rPr>
        <w:lastRenderedPageBreak/>
        <w:t>3. Приоритеты и цели социально-экономического развития сферы обеспечения безопасности населения Боготольского муниципального округа, описание основных целей и задач программы, тенденции социально-экономического развития сферы обеспечения безопасности населения со стороны органов местного самоуправления</w:t>
      </w:r>
    </w:p>
    <w:p w:rsidR="00A945F4" w:rsidRPr="00A945F4" w:rsidRDefault="00A945F4" w:rsidP="00A945F4">
      <w:pPr>
        <w:widowControl w:val="0"/>
        <w:tabs>
          <w:tab w:val="left" w:pos="1830"/>
        </w:tabs>
        <w:autoSpaceDE w:val="0"/>
        <w:autoSpaceDN w:val="0"/>
        <w:adjustRightInd w:val="0"/>
        <w:rPr>
          <w:rFonts w:ascii="Calibri" w:hAnsi="Calibri" w:cs="Calibri"/>
          <w:sz w:val="22"/>
          <w:szCs w:val="22"/>
          <w:lang w:eastAsia="ar-SA"/>
        </w:rPr>
      </w:pPr>
      <w:r w:rsidRPr="00A945F4">
        <w:rPr>
          <w:rFonts w:ascii="Calibri" w:hAnsi="Calibri" w:cs="Calibri"/>
          <w:sz w:val="22"/>
          <w:szCs w:val="22"/>
          <w:lang w:eastAsia="ar-SA"/>
        </w:rPr>
        <w:tab/>
      </w:r>
    </w:p>
    <w:p w:rsidR="00A945F4" w:rsidRPr="00A945F4" w:rsidRDefault="00A945F4" w:rsidP="00A945F4">
      <w:pPr>
        <w:autoSpaceDE w:val="0"/>
        <w:autoSpaceDN w:val="0"/>
        <w:adjustRightInd w:val="0"/>
        <w:ind w:firstLine="709"/>
        <w:jc w:val="both"/>
      </w:pPr>
      <w:r w:rsidRPr="00A945F4">
        <w:t>Выбор приоритетов муниципальной программы и прогноз развития сферы реализации программы обусловлен факторами, влияющими на жизнедеятельность населения и действующим законодательством. При расчете прогнозных значений показателей муниципальной программы учитывались тенденции изменения состояния безопасности населения и объектов жизнеобеспечения Боготольского муниципального округа.</w:t>
      </w:r>
    </w:p>
    <w:p w:rsidR="00A945F4" w:rsidRPr="00A945F4" w:rsidRDefault="00A945F4" w:rsidP="00A945F4">
      <w:pPr>
        <w:ind w:firstLine="708"/>
        <w:jc w:val="both"/>
      </w:pPr>
      <w:r w:rsidRPr="00A945F4">
        <w:t>Приоритетами в области гражданской обороны, защиты населения и территории от ЧС являются:</w:t>
      </w:r>
    </w:p>
    <w:p w:rsidR="00A945F4" w:rsidRPr="00A945F4" w:rsidRDefault="00A945F4" w:rsidP="00A945F4">
      <w:pPr>
        <w:ind w:firstLine="708"/>
        <w:jc w:val="both"/>
      </w:pPr>
      <w:r w:rsidRPr="00A945F4">
        <w:t>- оперативное реагирование на ЧС природного и техногенного характера и различного рода происшествия;</w:t>
      </w:r>
    </w:p>
    <w:p w:rsidR="00A945F4" w:rsidRPr="00A945F4" w:rsidRDefault="00A945F4" w:rsidP="00A945F4">
      <w:pPr>
        <w:ind w:firstLine="708"/>
        <w:jc w:val="both"/>
      </w:pPr>
      <w:r w:rsidRPr="00A945F4">
        <w:t>- противодействие проявлению терроризма и экстремизма;</w:t>
      </w:r>
    </w:p>
    <w:p w:rsidR="00A945F4" w:rsidRPr="00A945F4" w:rsidRDefault="00A945F4" w:rsidP="00A945F4">
      <w:pPr>
        <w:ind w:firstLine="708"/>
        <w:jc w:val="both"/>
        <w:rPr>
          <w:spacing w:val="3"/>
        </w:rPr>
      </w:pPr>
      <w:r w:rsidRPr="00A945F4">
        <w:t xml:space="preserve">- </w:t>
      </w:r>
      <w:r w:rsidRPr="00A945F4">
        <w:rPr>
          <w:spacing w:val="3"/>
        </w:rPr>
        <w:t>организация проведения мероприятий по ГО;</w:t>
      </w:r>
    </w:p>
    <w:p w:rsidR="00A945F4" w:rsidRPr="00A945F4" w:rsidRDefault="00A945F4" w:rsidP="00A945F4">
      <w:pPr>
        <w:ind w:firstLine="708"/>
        <w:jc w:val="both"/>
      </w:pPr>
      <w:r w:rsidRPr="00A945F4">
        <w:rPr>
          <w:spacing w:val="3"/>
        </w:rPr>
        <w:t xml:space="preserve">- </w:t>
      </w:r>
      <w:r w:rsidRPr="00A945F4">
        <w:t>обеспечение создания и поддержания в состоянии постоянной готовности к использованию технических систем управления ГО, системы оповещения населения об опасностях, возникающих при ведении военных действий или вследствие этих действий, возникновении ЧС природного и техногенного характера, защитных сооружений и других объектов ГО;</w:t>
      </w:r>
    </w:p>
    <w:p w:rsidR="00A945F4" w:rsidRPr="00A945F4" w:rsidRDefault="00A945F4" w:rsidP="00A945F4">
      <w:pPr>
        <w:ind w:firstLine="708"/>
        <w:jc w:val="both"/>
      </w:pPr>
      <w:r w:rsidRPr="00A945F4">
        <w:t xml:space="preserve">- обеспечение осуществления мер по поддержанию сил и средств ГО, а также </w:t>
      </w:r>
      <w:r w:rsidRPr="00A945F4">
        <w:rPr>
          <w:spacing w:val="3"/>
        </w:rPr>
        <w:t xml:space="preserve">для защиты населения и территорий от ЧС </w:t>
      </w:r>
      <w:r w:rsidRPr="00A945F4">
        <w:t>в состоянии постоянной готовности;</w:t>
      </w:r>
    </w:p>
    <w:p w:rsidR="00A945F4" w:rsidRPr="00A945F4" w:rsidRDefault="00A945F4" w:rsidP="00A945F4">
      <w:pPr>
        <w:ind w:firstLine="708"/>
        <w:jc w:val="both"/>
        <w:rPr>
          <w:spacing w:val="3"/>
        </w:rPr>
      </w:pPr>
      <w:r w:rsidRPr="00A945F4">
        <w:t xml:space="preserve">- </w:t>
      </w:r>
      <w:r w:rsidRPr="00A945F4">
        <w:rPr>
          <w:spacing w:val="3"/>
        </w:rPr>
        <w:t>обеспечение создания, содержания и использование в целях ГО и ликвидации ЧС резервов материально-технических и иных средств;</w:t>
      </w:r>
    </w:p>
    <w:p w:rsidR="00A945F4" w:rsidRPr="00A945F4" w:rsidRDefault="00A945F4" w:rsidP="00A945F4">
      <w:pPr>
        <w:ind w:firstLine="708"/>
        <w:jc w:val="both"/>
      </w:pPr>
      <w:r w:rsidRPr="00A945F4">
        <w:rPr>
          <w:spacing w:val="3"/>
        </w:rPr>
        <w:t xml:space="preserve">- </w:t>
      </w:r>
      <w:r w:rsidRPr="00A945F4">
        <w:t>хранение, и поддержание в состоянии постоянной готовности к использованию по предназначению запасов материально-технических средств, в том числе средств индивидуальной защиты, средств радиационной, химической разведки и дозиметрического контроля, плавающих средств в целях ГО и для ликвидации ЧС техногенного характера.</w:t>
      </w:r>
    </w:p>
    <w:p w:rsidR="00A945F4" w:rsidRPr="00A945F4" w:rsidRDefault="00A945F4" w:rsidP="00A945F4">
      <w:pPr>
        <w:ind w:firstLine="708"/>
        <w:jc w:val="both"/>
      </w:pPr>
      <w:r w:rsidRPr="00A945F4">
        <w:t>Приоритетами в области пожарной безопасности являются:</w:t>
      </w:r>
    </w:p>
    <w:p w:rsidR="00A945F4" w:rsidRPr="00A945F4" w:rsidRDefault="00A945F4" w:rsidP="00A945F4">
      <w:pPr>
        <w:ind w:firstLine="708"/>
        <w:jc w:val="both"/>
      </w:pPr>
      <w:r w:rsidRPr="00A945F4">
        <w:t>- организация и осуществление первичных мер пожарной безопасности на территории Боготольского муниципального округа и организаций;</w:t>
      </w:r>
    </w:p>
    <w:p w:rsidR="00A945F4" w:rsidRPr="00A945F4" w:rsidRDefault="00A945F4" w:rsidP="00A945F4">
      <w:pPr>
        <w:ind w:firstLine="708"/>
        <w:jc w:val="both"/>
      </w:pPr>
      <w:r w:rsidRPr="00A945F4">
        <w:t>- повышение эффективности пожаротушения и спасения людей при пожарах;</w:t>
      </w:r>
    </w:p>
    <w:p w:rsidR="00A945F4" w:rsidRPr="00A945F4" w:rsidRDefault="00A945F4" w:rsidP="00A945F4">
      <w:pPr>
        <w:ind w:firstLine="708"/>
        <w:jc w:val="both"/>
      </w:pPr>
      <w:r w:rsidRPr="00A945F4">
        <w:t>- профилактическая работа на объектах жилого назначения;</w:t>
      </w:r>
    </w:p>
    <w:p w:rsidR="00A945F4" w:rsidRPr="00A945F4" w:rsidRDefault="00A945F4" w:rsidP="00A945F4">
      <w:pPr>
        <w:ind w:firstLine="708"/>
        <w:jc w:val="both"/>
      </w:pPr>
      <w:r w:rsidRPr="00A945F4">
        <w:t>- развитие добровольных пожарных формирований.</w:t>
      </w:r>
    </w:p>
    <w:p w:rsidR="00A945F4" w:rsidRPr="00A945F4" w:rsidRDefault="00A945F4" w:rsidP="00A945F4">
      <w:pPr>
        <w:ind w:firstLine="708"/>
        <w:jc w:val="both"/>
      </w:pPr>
      <w:r w:rsidRPr="00A945F4">
        <w:t>Приоритетами в области организации обучения населения в области ГО, защиты от ЧС природного и техногенного характера, информирование населения о мерах пожарной безопасности являются:</w:t>
      </w:r>
    </w:p>
    <w:p w:rsidR="00A945F4" w:rsidRPr="00A945F4" w:rsidRDefault="00A945F4" w:rsidP="00A945F4">
      <w:pPr>
        <w:ind w:firstLine="708"/>
        <w:jc w:val="both"/>
        <w:rPr>
          <w:szCs w:val="32"/>
        </w:rPr>
      </w:pPr>
      <w:r w:rsidRPr="00A945F4">
        <w:lastRenderedPageBreak/>
        <w:t xml:space="preserve">- </w:t>
      </w:r>
      <w:r w:rsidRPr="00A945F4">
        <w:rPr>
          <w:szCs w:val="32"/>
        </w:rPr>
        <w:t>плановая подготовка, переподготовка и повышение квалификации руководителей и специалистов органов местного самоуправления, организаций, специалистов единых дежурно-диспетчерских служб;</w:t>
      </w:r>
    </w:p>
    <w:p w:rsidR="00A945F4" w:rsidRPr="00A945F4" w:rsidRDefault="00A945F4" w:rsidP="00A945F4">
      <w:pPr>
        <w:ind w:firstLine="708"/>
        <w:jc w:val="both"/>
      </w:pPr>
      <w:r w:rsidRPr="00A945F4">
        <w:rPr>
          <w:szCs w:val="32"/>
        </w:rPr>
        <w:t>- п</w:t>
      </w:r>
      <w:r w:rsidRPr="00A945F4">
        <w:t>овышение качества и эффективности командно-штабных и комплексных учений гражданской обороны, штабных и объектовых тренировок;</w:t>
      </w:r>
    </w:p>
    <w:p w:rsidR="00A945F4" w:rsidRPr="00A945F4" w:rsidRDefault="00A945F4" w:rsidP="00A945F4">
      <w:pPr>
        <w:ind w:firstLine="708"/>
        <w:jc w:val="both"/>
      </w:pPr>
      <w:r w:rsidRPr="00A945F4">
        <w:t>- информирование населения через средства массовой информации и по иным каналам о прогнозируемых и возникших чрезвычайных ситуациях, и пожарах, мерах по обеспечению безопасности населения и территорий, а также пропаганда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A87F55" w:rsidRDefault="00A945F4" w:rsidP="00A87F55">
      <w:pPr>
        <w:autoSpaceDE w:val="0"/>
        <w:autoSpaceDN w:val="0"/>
        <w:adjustRightInd w:val="0"/>
        <w:ind w:firstLine="709"/>
        <w:jc w:val="both"/>
      </w:pPr>
      <w:r w:rsidRPr="00A945F4">
        <w:t>Цель муниципальной программы - комплексное обеспечение безопасности населения и территории Боготольского муниципального округа. Для достижения цели необходимо решить следующие задачи:</w:t>
      </w:r>
    </w:p>
    <w:p w:rsidR="00A87F55" w:rsidRDefault="00A87F55" w:rsidP="00A87F55">
      <w:pPr>
        <w:autoSpaceDE w:val="0"/>
        <w:autoSpaceDN w:val="0"/>
        <w:adjustRightInd w:val="0"/>
        <w:ind w:firstLine="709"/>
        <w:jc w:val="both"/>
      </w:pPr>
      <w:r>
        <w:t xml:space="preserve">1. </w:t>
      </w:r>
      <w:r w:rsidR="00A945F4" w:rsidRPr="00A945F4">
        <w:t>Обеспечение исполнения полномочий по организации и осуществлению мероприятий по гражданской обороне, защите населения и территорий от ЧС;</w:t>
      </w:r>
    </w:p>
    <w:p w:rsidR="00A945F4" w:rsidRPr="00A945F4" w:rsidRDefault="00A87F55" w:rsidP="00A87F55">
      <w:pPr>
        <w:autoSpaceDE w:val="0"/>
        <w:autoSpaceDN w:val="0"/>
        <w:adjustRightInd w:val="0"/>
        <w:ind w:firstLine="709"/>
        <w:jc w:val="both"/>
      </w:pPr>
      <w:r>
        <w:t xml:space="preserve">2. </w:t>
      </w:r>
      <w:r w:rsidR="00A945F4" w:rsidRPr="00A945F4">
        <w:t>Создание условий по снижению уровня правонарушений, совершаемых на территории Боготольского муниципального округа.</w:t>
      </w:r>
    </w:p>
    <w:p w:rsidR="00A945F4" w:rsidRPr="00A945F4" w:rsidRDefault="00A945F4" w:rsidP="00A945F4">
      <w:pPr>
        <w:autoSpaceDE w:val="0"/>
        <w:autoSpaceDN w:val="0"/>
        <w:adjustRightInd w:val="0"/>
        <w:ind w:firstLine="709"/>
        <w:jc w:val="both"/>
      </w:pPr>
      <w:r w:rsidRPr="00A945F4">
        <w:t>Важнейшими условиями успешного выполнения программы явля</w:t>
      </w:r>
      <w:r w:rsidR="00A87F55">
        <w:t xml:space="preserve">ется эффективное взаимодействие </w:t>
      </w:r>
      <w:r w:rsidRPr="00A945F4">
        <w:t>администрации Боготольского муниципального округа с организациями Боготольского муниципального округа, образовательными учреждениями, учреждениями культуры, общественными организациями и объединениями, МО МВД России «Боготольский», некоммерческими организациями в рамках ее реализации.</w:t>
      </w:r>
    </w:p>
    <w:p w:rsidR="00A945F4" w:rsidRPr="00A945F4" w:rsidRDefault="00A945F4" w:rsidP="00A945F4">
      <w:pPr>
        <w:autoSpaceDE w:val="0"/>
        <w:autoSpaceDN w:val="0"/>
        <w:adjustRightInd w:val="0"/>
        <w:ind w:firstLine="709"/>
        <w:jc w:val="both"/>
      </w:pPr>
      <w:r w:rsidRPr="00A945F4">
        <w:t>Реализацией программных мероприятий осуществляется администрацией Боготольского муниципального округа, общественными объединениями, организациями (по согласованию), МО МВД России «Боготольский», Управлением образования Боготольского муниципального округа.</w:t>
      </w:r>
    </w:p>
    <w:p w:rsidR="00A945F4" w:rsidRPr="00A945F4" w:rsidRDefault="00A945F4" w:rsidP="00A945F4">
      <w:pPr>
        <w:autoSpaceDE w:val="0"/>
        <w:autoSpaceDN w:val="0"/>
        <w:adjustRightInd w:val="0"/>
        <w:ind w:firstLine="709"/>
        <w:jc w:val="both"/>
      </w:pPr>
      <w:r w:rsidRPr="00A945F4">
        <w:t>Таким образом, разработка муниципальной программы позволит обеспечить комплексное урегулирование наиболее острых и проблемных вопросов в сфере обеспечения безопасности населения и объектов жизнедеятельности, создаст организационно-финансовые механизмы взаимодействия, координации усилий для построения эффективной системы безопасности населения Боготольского муниципального округа.</w:t>
      </w:r>
    </w:p>
    <w:p w:rsidR="00A945F4" w:rsidRPr="00A945F4" w:rsidRDefault="00A945F4" w:rsidP="00A945F4">
      <w:pPr>
        <w:autoSpaceDE w:val="0"/>
        <w:autoSpaceDN w:val="0"/>
        <w:adjustRightInd w:val="0"/>
        <w:ind w:firstLine="709"/>
        <w:jc w:val="both"/>
      </w:pPr>
      <w:r w:rsidRPr="00A945F4">
        <w:t>Реализация муниципальной программы позволит повысить безопасность населения Боготольского муниципального округа, а также увеличить уровень доверия населения к органам местного самоуправления по вопросам обеспечения безопасности жителей и объектов жизнеобеспечения.</w:t>
      </w:r>
    </w:p>
    <w:p w:rsidR="00A945F4" w:rsidRPr="00A945F4" w:rsidRDefault="00A945F4" w:rsidP="00A945F4">
      <w:pPr>
        <w:autoSpaceDE w:val="0"/>
        <w:autoSpaceDN w:val="0"/>
        <w:adjustRightInd w:val="0"/>
        <w:ind w:firstLine="709"/>
        <w:jc w:val="both"/>
      </w:pPr>
    </w:p>
    <w:p w:rsidR="00A945F4" w:rsidRPr="00A945F4" w:rsidRDefault="00A945F4" w:rsidP="00A945F4">
      <w:pPr>
        <w:autoSpaceDE w:val="0"/>
        <w:autoSpaceDN w:val="0"/>
        <w:adjustRightInd w:val="0"/>
        <w:ind w:firstLine="709"/>
        <w:jc w:val="both"/>
      </w:pPr>
    </w:p>
    <w:p w:rsidR="00A945F4" w:rsidRPr="00A945F4" w:rsidRDefault="00A945F4" w:rsidP="00A945F4">
      <w:pPr>
        <w:autoSpaceDE w:val="0"/>
        <w:autoSpaceDN w:val="0"/>
        <w:adjustRightInd w:val="0"/>
        <w:jc w:val="center"/>
      </w:pPr>
      <w:r w:rsidRPr="00A945F4">
        <w:lastRenderedPageBreak/>
        <w:t xml:space="preserve">4. Прогноз конечных результатов реализации программы, характеризующих целевое состояние уровня и качества жизни населения, социально-экономическое развитие сферы обеспечения безопасности населения Боготольского муниципального округа </w:t>
      </w:r>
    </w:p>
    <w:p w:rsidR="00A945F4" w:rsidRPr="00A945F4" w:rsidRDefault="00A945F4" w:rsidP="00A945F4">
      <w:pPr>
        <w:autoSpaceDE w:val="0"/>
        <w:autoSpaceDN w:val="0"/>
        <w:adjustRightInd w:val="0"/>
        <w:ind w:left="720"/>
        <w:jc w:val="both"/>
      </w:pPr>
    </w:p>
    <w:p w:rsidR="00A945F4" w:rsidRPr="00A945F4" w:rsidRDefault="00A945F4" w:rsidP="00A945F4">
      <w:pPr>
        <w:autoSpaceDE w:val="0"/>
        <w:autoSpaceDN w:val="0"/>
        <w:adjustRightInd w:val="0"/>
        <w:ind w:firstLine="709"/>
        <w:jc w:val="both"/>
      </w:pPr>
      <w:r w:rsidRPr="00A945F4">
        <w:t>Полная реализация Программы, а также своевременное исполнение ее мероприятий и подпрограмм, позволит:</w:t>
      </w:r>
    </w:p>
    <w:p w:rsidR="00A945F4" w:rsidRPr="00A945F4" w:rsidRDefault="00A945F4" w:rsidP="00A945F4">
      <w:pPr>
        <w:autoSpaceDE w:val="0"/>
        <w:autoSpaceDN w:val="0"/>
        <w:adjustRightInd w:val="0"/>
        <w:ind w:firstLine="709"/>
        <w:jc w:val="both"/>
      </w:pPr>
      <w:r w:rsidRPr="00A945F4">
        <w:t>- повысить пожарную безопасность на территории Боготольского муниципального округа;</w:t>
      </w:r>
    </w:p>
    <w:p w:rsidR="00A945F4" w:rsidRPr="00A945F4" w:rsidRDefault="00A945F4" w:rsidP="00A945F4">
      <w:pPr>
        <w:autoSpaceDE w:val="0"/>
        <w:autoSpaceDN w:val="0"/>
        <w:adjustRightInd w:val="0"/>
        <w:ind w:firstLine="709"/>
        <w:jc w:val="both"/>
      </w:pPr>
      <w:r w:rsidRPr="00A945F4">
        <w:t>- снизить количество происшествий на водных объектах;</w:t>
      </w:r>
    </w:p>
    <w:p w:rsidR="00A945F4" w:rsidRPr="00A945F4" w:rsidRDefault="00A945F4" w:rsidP="00A945F4">
      <w:pPr>
        <w:autoSpaceDE w:val="0"/>
        <w:autoSpaceDN w:val="0"/>
        <w:adjustRightInd w:val="0"/>
        <w:ind w:firstLine="709"/>
        <w:jc w:val="both"/>
      </w:pPr>
      <w:r w:rsidRPr="00A945F4">
        <w:t xml:space="preserve">- минимизировать возможные человеческие жертвы и материальный ущерб при возникновении ЧС природного и техногенного характера; </w:t>
      </w:r>
    </w:p>
    <w:p w:rsidR="00A945F4" w:rsidRPr="00A945F4" w:rsidRDefault="00A945F4" w:rsidP="00A945F4">
      <w:pPr>
        <w:autoSpaceDE w:val="0"/>
        <w:autoSpaceDN w:val="0"/>
        <w:adjustRightInd w:val="0"/>
        <w:ind w:firstLine="709"/>
        <w:jc w:val="both"/>
      </w:pPr>
      <w:r w:rsidRPr="00A945F4">
        <w:t>- обеспечить общественные места, в том числе улицы системами видеонаблюдения, в целях профилактики преступлений;</w:t>
      </w:r>
    </w:p>
    <w:p w:rsidR="00A945F4" w:rsidRPr="00A945F4" w:rsidRDefault="00A945F4" w:rsidP="00A945F4">
      <w:pPr>
        <w:autoSpaceDE w:val="0"/>
        <w:autoSpaceDN w:val="0"/>
        <w:adjustRightInd w:val="0"/>
        <w:ind w:firstLine="709"/>
        <w:jc w:val="both"/>
      </w:pPr>
      <w:r w:rsidRPr="00A945F4">
        <w:t>- обеспечить системами доступа в здания образовательных учреждений, с целью повышения их безопасности;</w:t>
      </w:r>
    </w:p>
    <w:p w:rsidR="00A945F4" w:rsidRPr="00A945F4" w:rsidRDefault="00A945F4" w:rsidP="00A945F4">
      <w:pPr>
        <w:autoSpaceDE w:val="0"/>
        <w:autoSpaceDN w:val="0"/>
        <w:adjustRightInd w:val="0"/>
        <w:ind w:firstLine="709"/>
        <w:jc w:val="both"/>
      </w:pPr>
      <w:r w:rsidRPr="00A945F4">
        <w:t>- повысить эффективность системы профилактики терроризма и экстремизма;</w:t>
      </w:r>
    </w:p>
    <w:p w:rsidR="00A945F4" w:rsidRPr="00A945F4" w:rsidRDefault="00A945F4" w:rsidP="00A945F4">
      <w:pPr>
        <w:autoSpaceDE w:val="0"/>
        <w:autoSpaceDN w:val="0"/>
        <w:adjustRightInd w:val="0"/>
        <w:ind w:firstLine="709"/>
        <w:jc w:val="both"/>
      </w:pPr>
      <w:r w:rsidRPr="00A945F4">
        <w:t>- сократить материальный ущерб, вызванный пожарами и другими чрезвычайными ситуациями природного и техногенного характера;</w:t>
      </w:r>
    </w:p>
    <w:p w:rsidR="00A945F4" w:rsidRPr="00A945F4" w:rsidRDefault="00A945F4" w:rsidP="00A945F4">
      <w:pPr>
        <w:autoSpaceDE w:val="0"/>
        <w:autoSpaceDN w:val="0"/>
        <w:adjustRightInd w:val="0"/>
        <w:ind w:firstLine="709"/>
        <w:jc w:val="both"/>
      </w:pPr>
      <w:r w:rsidRPr="00A945F4">
        <w:t>-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нетерпимости, противоборство этнической дискриминации на территории муниципального образования;</w:t>
      </w:r>
    </w:p>
    <w:p w:rsidR="00A945F4" w:rsidRPr="00A945F4" w:rsidRDefault="00A945F4" w:rsidP="00A945F4">
      <w:pPr>
        <w:autoSpaceDE w:val="0"/>
        <w:autoSpaceDN w:val="0"/>
        <w:adjustRightInd w:val="0"/>
        <w:ind w:firstLine="709"/>
        <w:jc w:val="both"/>
      </w:pPr>
      <w:r w:rsidRPr="00A945F4">
        <w:t>- распространение принципов национальной и религиозной терпимости в среде учащихся общеобразовательных, средних специальных учреждений, расположенных на территории муниципального образования;</w:t>
      </w:r>
    </w:p>
    <w:p w:rsidR="00A945F4" w:rsidRPr="00A945F4" w:rsidRDefault="00A945F4" w:rsidP="00A945F4">
      <w:pPr>
        <w:autoSpaceDE w:val="0"/>
        <w:autoSpaceDN w:val="0"/>
        <w:adjustRightInd w:val="0"/>
        <w:ind w:firstLine="709"/>
        <w:jc w:val="both"/>
      </w:pPr>
      <w:r w:rsidRPr="00A945F4">
        <w:t>- предупреждение и пресечение актов незаконного вмешательства террористической и экстремистской направленности;</w:t>
      </w:r>
    </w:p>
    <w:p w:rsidR="00A945F4" w:rsidRPr="00A945F4" w:rsidRDefault="00A945F4" w:rsidP="00A945F4">
      <w:pPr>
        <w:autoSpaceDE w:val="0"/>
        <w:autoSpaceDN w:val="0"/>
        <w:adjustRightInd w:val="0"/>
        <w:ind w:firstLine="709"/>
        <w:jc w:val="both"/>
      </w:pPr>
      <w:r w:rsidRPr="00A945F4">
        <w:t>- профилактика незаконной миграции, в том числе по выявлению и последующему устранению причин и условий, способствующих совершению правонарушений и преступлений;</w:t>
      </w:r>
    </w:p>
    <w:p w:rsidR="00A945F4" w:rsidRPr="00A945F4" w:rsidRDefault="00A945F4" w:rsidP="00A945F4">
      <w:pPr>
        <w:autoSpaceDE w:val="0"/>
        <w:autoSpaceDN w:val="0"/>
        <w:adjustRightInd w:val="0"/>
        <w:ind w:firstLine="709"/>
        <w:jc w:val="both"/>
      </w:pPr>
      <w:r w:rsidRPr="00A945F4">
        <w:t>- формирование нетерпимости ко всем фактам террористических и экстремистских проявлений;</w:t>
      </w:r>
    </w:p>
    <w:p w:rsidR="00A945F4" w:rsidRPr="00A945F4" w:rsidRDefault="00A945F4" w:rsidP="00A945F4">
      <w:pPr>
        <w:autoSpaceDE w:val="0"/>
        <w:autoSpaceDN w:val="0"/>
        <w:adjustRightInd w:val="0"/>
        <w:ind w:firstLine="709"/>
        <w:jc w:val="both"/>
      </w:pPr>
      <w:r w:rsidRPr="00A945F4">
        <w:t>- укрепление и культивирование в молодежной среде атмосферы межэтнического согласия и толерантности;</w:t>
      </w:r>
    </w:p>
    <w:p w:rsidR="00A945F4" w:rsidRPr="00A945F4" w:rsidRDefault="00A945F4" w:rsidP="00A945F4">
      <w:pPr>
        <w:autoSpaceDE w:val="0"/>
        <w:autoSpaceDN w:val="0"/>
        <w:adjustRightInd w:val="0"/>
        <w:ind w:firstLine="709"/>
        <w:jc w:val="both"/>
      </w:pPr>
      <w:r w:rsidRPr="00A945F4">
        <w:t>- создание единого информационного пространства для пропаганды и распространения на территории муниципального образования идей толерантности, гражданской солидарности, уважения к другим культурам, также с помощью муниципаль</w:t>
      </w:r>
      <w:r w:rsidR="00A87F55">
        <w:t>ных средств массовой информации;</w:t>
      </w:r>
    </w:p>
    <w:p w:rsidR="00A945F4" w:rsidRPr="00A945F4" w:rsidRDefault="00A945F4" w:rsidP="00A945F4">
      <w:pPr>
        <w:autoSpaceDE w:val="0"/>
        <w:autoSpaceDN w:val="0"/>
        <w:adjustRightInd w:val="0"/>
        <w:ind w:firstLine="709"/>
        <w:jc w:val="both"/>
      </w:pPr>
      <w:r w:rsidRPr="00A945F4">
        <w:t>- снижение криминальной обстановки на территории муниципального образования.</w:t>
      </w:r>
    </w:p>
    <w:p w:rsidR="00A945F4" w:rsidRPr="00A945F4" w:rsidRDefault="00A945F4" w:rsidP="00A945F4">
      <w:pPr>
        <w:autoSpaceDE w:val="0"/>
        <w:autoSpaceDN w:val="0"/>
        <w:adjustRightInd w:val="0"/>
        <w:ind w:firstLine="709"/>
        <w:jc w:val="both"/>
      </w:pPr>
      <w:r w:rsidRPr="00A945F4">
        <w:t>В результате выполнения мероприятий муниципальной программы планируется, что:</w:t>
      </w:r>
    </w:p>
    <w:p w:rsidR="00A945F4" w:rsidRPr="00A945F4" w:rsidRDefault="00A945F4" w:rsidP="00A945F4">
      <w:pPr>
        <w:autoSpaceDE w:val="0"/>
        <w:autoSpaceDN w:val="0"/>
        <w:adjustRightInd w:val="0"/>
        <w:ind w:firstLine="709"/>
        <w:jc w:val="both"/>
      </w:pPr>
      <w:r w:rsidRPr="00A945F4">
        <w:lastRenderedPageBreak/>
        <w:t>- целевой показатель «Доля отработанных сообщений и заявлений в ЕДДС в общем объеме поступающих обращений» в период 2026-2028 годах составит 100%;</w:t>
      </w:r>
    </w:p>
    <w:p w:rsidR="00A945F4" w:rsidRPr="00A945F4" w:rsidRDefault="00A945F4" w:rsidP="00A945F4">
      <w:pPr>
        <w:autoSpaceDE w:val="0"/>
        <w:autoSpaceDN w:val="0"/>
        <w:adjustRightInd w:val="0"/>
        <w:ind w:firstLine="709"/>
        <w:jc w:val="both"/>
      </w:pPr>
      <w:r w:rsidRPr="00A945F4">
        <w:t>- целевой показатель «Количество террористических актов» в период 2026-2028 годах составит 0 единиц.</w:t>
      </w:r>
    </w:p>
    <w:p w:rsidR="00A945F4" w:rsidRPr="00A945F4" w:rsidRDefault="00A945F4" w:rsidP="00A945F4">
      <w:pPr>
        <w:autoSpaceDE w:val="0"/>
        <w:autoSpaceDN w:val="0"/>
        <w:adjustRightInd w:val="0"/>
        <w:ind w:firstLine="709"/>
        <w:jc w:val="both"/>
      </w:pPr>
      <w:r w:rsidRPr="00A945F4">
        <w:t>Таким образом, реализация комплекса мероприятий Программы будет содействовать обеспечению безопасности населения Боготольского муниципального округа.</w:t>
      </w:r>
    </w:p>
    <w:p w:rsidR="00A945F4" w:rsidRPr="00A945F4" w:rsidRDefault="00A945F4" w:rsidP="00A945F4">
      <w:pPr>
        <w:autoSpaceDE w:val="0"/>
        <w:autoSpaceDN w:val="0"/>
        <w:adjustRightInd w:val="0"/>
        <w:ind w:firstLine="709"/>
        <w:jc w:val="both"/>
      </w:pPr>
      <w:r w:rsidRPr="00A945F4">
        <w:t>Целевые показатели программы приведены в приложении № 1 к паспорту настоящей программы.</w:t>
      </w:r>
    </w:p>
    <w:p w:rsidR="00A945F4" w:rsidRPr="00A945F4" w:rsidRDefault="00A945F4" w:rsidP="00A945F4">
      <w:pPr>
        <w:autoSpaceDE w:val="0"/>
        <w:autoSpaceDN w:val="0"/>
        <w:adjustRightInd w:val="0"/>
        <w:ind w:firstLine="709"/>
        <w:jc w:val="both"/>
      </w:pPr>
    </w:p>
    <w:p w:rsidR="00A945F4" w:rsidRPr="00A945F4" w:rsidRDefault="00A945F4" w:rsidP="00A945F4">
      <w:pPr>
        <w:autoSpaceDE w:val="0"/>
        <w:autoSpaceDN w:val="0"/>
        <w:adjustRightInd w:val="0"/>
        <w:jc w:val="center"/>
      </w:pPr>
      <w:r w:rsidRPr="00A945F4">
        <w:t xml:space="preserve">5. Информация по подпрограммам, </w:t>
      </w:r>
    </w:p>
    <w:p w:rsidR="00A945F4" w:rsidRPr="00A945F4" w:rsidRDefault="00A945F4" w:rsidP="00A945F4">
      <w:pPr>
        <w:autoSpaceDE w:val="0"/>
        <w:autoSpaceDN w:val="0"/>
        <w:adjustRightInd w:val="0"/>
        <w:jc w:val="center"/>
        <w:rPr>
          <w:b/>
        </w:rPr>
      </w:pPr>
      <w:r w:rsidRPr="00A945F4">
        <w:t>отдельным мероприятиям программы</w:t>
      </w:r>
    </w:p>
    <w:p w:rsidR="00A945F4" w:rsidRPr="00A945F4" w:rsidRDefault="00A945F4" w:rsidP="00A945F4">
      <w:pPr>
        <w:autoSpaceDE w:val="0"/>
        <w:autoSpaceDN w:val="0"/>
        <w:adjustRightInd w:val="0"/>
        <w:ind w:firstLine="709"/>
        <w:jc w:val="both"/>
      </w:pPr>
    </w:p>
    <w:p w:rsidR="00A945F4" w:rsidRPr="00A945F4" w:rsidRDefault="00A945F4" w:rsidP="00A945F4">
      <w:pPr>
        <w:autoSpaceDE w:val="0"/>
        <w:autoSpaceDN w:val="0"/>
        <w:adjustRightInd w:val="0"/>
        <w:ind w:firstLine="709"/>
        <w:jc w:val="both"/>
      </w:pPr>
      <w:r w:rsidRPr="00A945F4">
        <w:t>В рамках программы реализуются две подпрограммы:</w:t>
      </w:r>
    </w:p>
    <w:p w:rsidR="00A945F4" w:rsidRPr="00A945F4" w:rsidRDefault="00A945F4" w:rsidP="00A945F4">
      <w:pPr>
        <w:autoSpaceDE w:val="0"/>
        <w:autoSpaceDN w:val="0"/>
        <w:adjustRightInd w:val="0"/>
        <w:ind w:firstLine="709"/>
        <w:jc w:val="both"/>
      </w:pPr>
      <w:r w:rsidRPr="00A945F4">
        <w:t>Подпрограмма 1 «Защита населения и территорий Боготольского муниципального округа от чрезвычайных ситуаций природного и техногенного характера» (приложение № 4 к настоящей программе);</w:t>
      </w:r>
    </w:p>
    <w:p w:rsidR="00A945F4" w:rsidRPr="00A945F4" w:rsidRDefault="00A945F4" w:rsidP="00A945F4">
      <w:pPr>
        <w:autoSpaceDE w:val="0"/>
        <w:autoSpaceDN w:val="0"/>
        <w:adjustRightInd w:val="0"/>
        <w:ind w:firstLine="709"/>
        <w:jc w:val="both"/>
      </w:pPr>
      <w:r w:rsidRPr="00A945F4">
        <w:t>Подпрограмма 2 «Противодействие экстремизму, и профилактика терроризма на территории Боготольского муниципального округа» (приложение № 5 к настоящей программе).</w:t>
      </w:r>
    </w:p>
    <w:p w:rsidR="00A945F4" w:rsidRPr="00A945F4" w:rsidRDefault="00A945F4" w:rsidP="00A945F4">
      <w:pPr>
        <w:autoSpaceDE w:val="0"/>
        <w:autoSpaceDN w:val="0"/>
        <w:adjustRightInd w:val="0"/>
        <w:ind w:firstLine="709"/>
        <w:jc w:val="both"/>
      </w:pPr>
      <w:r w:rsidRPr="00A945F4">
        <w:t>5.1. Подпрограмма 1 «Защита населения и территорий Боготольского муниципального округа от чрезвычайных ситуаций природного и техногенного характера».</w:t>
      </w:r>
    </w:p>
    <w:p w:rsidR="00A945F4" w:rsidRPr="00A945F4" w:rsidRDefault="00A945F4" w:rsidP="00A945F4">
      <w:pPr>
        <w:autoSpaceDE w:val="0"/>
        <w:autoSpaceDN w:val="0"/>
        <w:adjustRightInd w:val="0"/>
        <w:ind w:firstLine="709"/>
        <w:jc w:val="both"/>
      </w:pPr>
      <w:r w:rsidRPr="00A945F4">
        <w:t>Целью подпрограммы 1 является создание эффективной системы защиты населения и территорий Боготольского муниципального округа от чрезвычайных ситуаций природного и техногенного характера, обеспечение безопасности проживания населения.</w:t>
      </w:r>
    </w:p>
    <w:p w:rsidR="00A87F55" w:rsidRDefault="00A945F4" w:rsidP="00A87F55">
      <w:pPr>
        <w:autoSpaceDE w:val="0"/>
        <w:autoSpaceDN w:val="0"/>
        <w:adjustRightInd w:val="0"/>
        <w:ind w:firstLine="709"/>
        <w:jc w:val="both"/>
      </w:pPr>
      <w:r w:rsidRPr="00A945F4">
        <w:t>Задачи:</w:t>
      </w:r>
    </w:p>
    <w:p w:rsidR="00A87F55" w:rsidRDefault="00A87F55" w:rsidP="00A87F55">
      <w:pPr>
        <w:autoSpaceDE w:val="0"/>
        <w:autoSpaceDN w:val="0"/>
        <w:adjustRightInd w:val="0"/>
        <w:ind w:firstLine="709"/>
        <w:jc w:val="both"/>
      </w:pPr>
      <w:r>
        <w:t xml:space="preserve">1. </w:t>
      </w:r>
      <w:r w:rsidR="00A945F4" w:rsidRPr="00A945F4">
        <w:rPr>
          <w:rFonts w:cs="Arial"/>
        </w:rPr>
        <w:t>Обеспечение предупреждения возникновения и развития чрезвычайных ситуаций природного и техногенного характера;</w:t>
      </w:r>
    </w:p>
    <w:p w:rsidR="00A87F55" w:rsidRDefault="00A87F55" w:rsidP="00A87F55">
      <w:pPr>
        <w:autoSpaceDE w:val="0"/>
        <w:autoSpaceDN w:val="0"/>
        <w:adjustRightInd w:val="0"/>
        <w:ind w:firstLine="709"/>
        <w:jc w:val="both"/>
      </w:pPr>
      <w:r>
        <w:t xml:space="preserve">2. </w:t>
      </w:r>
      <w:r w:rsidR="00A945F4" w:rsidRPr="00A945F4">
        <w:rPr>
          <w:rFonts w:cs="Arial"/>
        </w:rPr>
        <w:t>Обеспечение профилактических мероприятий, связанных с угрозой возникновения ЧС;</w:t>
      </w:r>
    </w:p>
    <w:p w:rsidR="00A87F55" w:rsidRDefault="00A87F55" w:rsidP="00A87F55">
      <w:pPr>
        <w:autoSpaceDE w:val="0"/>
        <w:autoSpaceDN w:val="0"/>
        <w:adjustRightInd w:val="0"/>
        <w:ind w:firstLine="709"/>
        <w:jc w:val="both"/>
      </w:pPr>
      <w:r>
        <w:t xml:space="preserve">3. </w:t>
      </w:r>
      <w:r w:rsidR="00A945F4" w:rsidRPr="00A945F4">
        <w:rPr>
          <w:rFonts w:cs="Arial"/>
        </w:rPr>
        <w:t xml:space="preserve">Обеспечение защиты населения </w:t>
      </w:r>
      <w:r w:rsidR="00A945F4" w:rsidRPr="00A945F4">
        <w:t>Боготольского муниципального округа</w:t>
      </w:r>
      <w:r w:rsidR="00A945F4" w:rsidRPr="00A945F4">
        <w:rPr>
          <w:rFonts w:cs="Arial"/>
        </w:rPr>
        <w:t xml:space="preserve"> от опасностей, возникающих при ведении военных действий или вследствие этих действий;</w:t>
      </w:r>
    </w:p>
    <w:p w:rsidR="00A87F55" w:rsidRDefault="00A87F55" w:rsidP="00A87F55">
      <w:pPr>
        <w:autoSpaceDE w:val="0"/>
        <w:autoSpaceDN w:val="0"/>
        <w:adjustRightInd w:val="0"/>
        <w:ind w:firstLine="709"/>
        <w:jc w:val="both"/>
      </w:pPr>
      <w:r>
        <w:t xml:space="preserve">4. </w:t>
      </w:r>
      <w:r w:rsidR="00A945F4" w:rsidRPr="00A945F4">
        <w:rPr>
          <w:rFonts w:cs="Arial"/>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p w:rsidR="00A945F4" w:rsidRPr="00A87F55" w:rsidRDefault="00A87F55" w:rsidP="00A87F55">
      <w:pPr>
        <w:autoSpaceDE w:val="0"/>
        <w:autoSpaceDN w:val="0"/>
        <w:adjustRightInd w:val="0"/>
        <w:ind w:firstLine="709"/>
        <w:jc w:val="both"/>
      </w:pPr>
      <w:r>
        <w:t xml:space="preserve">5. </w:t>
      </w:r>
      <w:r w:rsidR="00A945F4" w:rsidRPr="00A945F4">
        <w:rPr>
          <w:rFonts w:cs="Arial"/>
        </w:rPr>
        <w:t>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p w:rsidR="00A945F4" w:rsidRPr="00A945F4" w:rsidRDefault="00A945F4" w:rsidP="00A945F4">
      <w:pPr>
        <w:autoSpaceDE w:val="0"/>
        <w:autoSpaceDN w:val="0"/>
        <w:adjustRightInd w:val="0"/>
        <w:ind w:firstLine="709"/>
        <w:jc w:val="both"/>
      </w:pPr>
      <w:r w:rsidRPr="00A945F4">
        <w:t>Ожидаемые результаты от реализации подпрограммы 1:</w:t>
      </w:r>
    </w:p>
    <w:p w:rsidR="00A945F4" w:rsidRPr="00A945F4" w:rsidRDefault="00A945F4" w:rsidP="00A945F4">
      <w:pPr>
        <w:autoSpaceDE w:val="0"/>
        <w:autoSpaceDN w:val="0"/>
        <w:adjustRightInd w:val="0"/>
        <w:ind w:firstLine="709"/>
        <w:jc w:val="both"/>
      </w:pPr>
      <w:r w:rsidRPr="00A945F4">
        <w:t>- оперативное реагирование на ЧС природного и техногенного характера и различного рода происшествия;</w:t>
      </w:r>
    </w:p>
    <w:p w:rsidR="00A945F4" w:rsidRPr="00A945F4" w:rsidRDefault="00A945F4" w:rsidP="00A945F4">
      <w:pPr>
        <w:autoSpaceDE w:val="0"/>
        <w:autoSpaceDN w:val="0"/>
        <w:adjustRightInd w:val="0"/>
        <w:ind w:firstLine="709"/>
        <w:jc w:val="both"/>
      </w:pPr>
      <w:r w:rsidRPr="00A945F4">
        <w:lastRenderedPageBreak/>
        <w:t>- осуществление плановой подготовки, переподготовки и повышения квалификации руководителей и специалистов органов местного самоуправления, организаций, специалистов единых дежурно-диспетчерских служб;</w:t>
      </w:r>
    </w:p>
    <w:p w:rsidR="00A945F4" w:rsidRPr="00A945F4" w:rsidRDefault="00A945F4" w:rsidP="00A945F4">
      <w:pPr>
        <w:autoSpaceDE w:val="0"/>
        <w:autoSpaceDN w:val="0"/>
        <w:adjustRightInd w:val="0"/>
        <w:ind w:firstLine="709"/>
        <w:jc w:val="both"/>
      </w:pPr>
      <w:r w:rsidRPr="00A945F4">
        <w:t>- обеспечение функционирования и поддержание в готовности технических средств оповещения;</w:t>
      </w:r>
    </w:p>
    <w:p w:rsidR="00A945F4" w:rsidRPr="00A945F4" w:rsidRDefault="00A945F4" w:rsidP="00A945F4">
      <w:pPr>
        <w:autoSpaceDE w:val="0"/>
        <w:autoSpaceDN w:val="0"/>
        <w:adjustRightInd w:val="0"/>
        <w:ind w:firstLine="709"/>
        <w:jc w:val="both"/>
      </w:pPr>
      <w:r w:rsidRPr="00A945F4">
        <w:t>- поэтапная модернизация РСО;</w:t>
      </w:r>
    </w:p>
    <w:p w:rsidR="00A945F4" w:rsidRPr="00A945F4" w:rsidRDefault="00A945F4" w:rsidP="00A945F4">
      <w:pPr>
        <w:autoSpaceDE w:val="0"/>
        <w:autoSpaceDN w:val="0"/>
        <w:adjustRightInd w:val="0"/>
        <w:ind w:firstLine="709"/>
        <w:jc w:val="both"/>
      </w:pPr>
      <w:r w:rsidRPr="00A945F4">
        <w:t>- предупреждение ЧС муниципального и межмуниципального характера, стихийных бедствий, эпидемий и ликвидацию их последствий.</w:t>
      </w:r>
    </w:p>
    <w:p w:rsidR="00A87F55" w:rsidRDefault="00A945F4" w:rsidP="00A87F55">
      <w:pPr>
        <w:autoSpaceDE w:val="0"/>
        <w:autoSpaceDN w:val="0"/>
        <w:adjustRightInd w:val="0"/>
        <w:ind w:firstLine="709"/>
        <w:jc w:val="both"/>
      </w:pPr>
      <w:r w:rsidRPr="00A945F4">
        <w:t>Срок р</w:t>
      </w:r>
      <w:r w:rsidR="00A87F55">
        <w:t>еализации Подпрограммы 1: 2026 -</w:t>
      </w:r>
      <w:r w:rsidRPr="00A945F4">
        <w:t xml:space="preserve"> 2028 годы.</w:t>
      </w:r>
    </w:p>
    <w:p w:rsidR="00A87F55" w:rsidRDefault="00A945F4" w:rsidP="00A87F55">
      <w:pPr>
        <w:autoSpaceDE w:val="0"/>
        <w:autoSpaceDN w:val="0"/>
        <w:adjustRightInd w:val="0"/>
        <w:ind w:firstLine="709"/>
        <w:jc w:val="both"/>
      </w:pPr>
      <w:r w:rsidRPr="00A945F4">
        <w:t>Планируемые значения показателей результативности Подпрограммы 1:</w:t>
      </w:r>
    </w:p>
    <w:p w:rsidR="00A87F55" w:rsidRDefault="00A87F55" w:rsidP="00A87F55">
      <w:pPr>
        <w:autoSpaceDE w:val="0"/>
        <w:autoSpaceDN w:val="0"/>
        <w:adjustRightInd w:val="0"/>
        <w:ind w:firstLine="709"/>
        <w:jc w:val="both"/>
      </w:pPr>
      <w:r>
        <w:t xml:space="preserve">1. </w:t>
      </w:r>
      <w:r w:rsidR="00A945F4" w:rsidRPr="00A945F4">
        <w:t>количество погибших и пострадавших при авариях и ЧС техногенного и природного характера за период 2026-2028 годов составит не более 2 человек ежегодно</w:t>
      </w:r>
    </w:p>
    <w:p w:rsidR="00A87F55" w:rsidRDefault="00A87F55" w:rsidP="00A87F55">
      <w:pPr>
        <w:autoSpaceDE w:val="0"/>
        <w:autoSpaceDN w:val="0"/>
        <w:adjustRightInd w:val="0"/>
        <w:ind w:firstLine="709"/>
        <w:jc w:val="both"/>
      </w:pPr>
      <w:r>
        <w:t xml:space="preserve">2 </w:t>
      </w:r>
      <w:r w:rsidR="00A945F4" w:rsidRPr="00A945F4">
        <w:t>количество пожаров, загораний и возгораний на территории Боготольского муниципального округа за период 2026-2028 годов составит не более 250 единиц ежегодно;</w:t>
      </w:r>
    </w:p>
    <w:p w:rsidR="00A87F55" w:rsidRDefault="00A87F55" w:rsidP="00A87F55">
      <w:pPr>
        <w:autoSpaceDE w:val="0"/>
        <w:autoSpaceDN w:val="0"/>
        <w:adjustRightInd w:val="0"/>
        <w:ind w:firstLine="709"/>
        <w:jc w:val="both"/>
      </w:pPr>
      <w:r>
        <w:t xml:space="preserve">3. </w:t>
      </w:r>
      <w:r w:rsidR="00A945F4" w:rsidRPr="00A945F4">
        <w:t>комплексная проверка РСО за период 2026-2028 годов составит не менее 2 раз в год;</w:t>
      </w:r>
    </w:p>
    <w:p w:rsidR="00A87F55" w:rsidRDefault="00A87F55" w:rsidP="00A87F55">
      <w:pPr>
        <w:autoSpaceDE w:val="0"/>
        <w:autoSpaceDN w:val="0"/>
        <w:adjustRightInd w:val="0"/>
        <w:ind w:firstLine="709"/>
        <w:jc w:val="both"/>
      </w:pPr>
      <w:r>
        <w:t xml:space="preserve">4. </w:t>
      </w:r>
      <w:r w:rsidR="00A945F4" w:rsidRPr="00A945F4">
        <w:t xml:space="preserve">количество </w:t>
      </w:r>
      <w:r w:rsidR="00A945F4" w:rsidRPr="00A945F4">
        <w:rPr>
          <w:color w:val="000000" w:themeColor="text1"/>
        </w:rPr>
        <w:t xml:space="preserve">видов </w:t>
      </w:r>
      <w:r w:rsidR="00A945F4" w:rsidRPr="00A945F4">
        <w:t>распространенной тематической печатной, видеопродукции и аудиопродукции в области ГО, защиты о</w:t>
      </w:r>
      <w:r>
        <w:t>т ЧС за период 2026-2028 годов -</w:t>
      </w:r>
      <w:r w:rsidR="00A945F4" w:rsidRPr="00A945F4">
        <w:t xml:space="preserve"> не менее 5 единиц ежегодно; </w:t>
      </w:r>
    </w:p>
    <w:p w:rsidR="00A945F4" w:rsidRPr="00A945F4" w:rsidRDefault="00A87F55" w:rsidP="00A87F55">
      <w:pPr>
        <w:autoSpaceDE w:val="0"/>
        <w:autoSpaceDN w:val="0"/>
        <w:adjustRightInd w:val="0"/>
        <w:ind w:firstLine="709"/>
        <w:jc w:val="both"/>
      </w:pPr>
      <w:r>
        <w:t xml:space="preserve">5. </w:t>
      </w:r>
      <w:r w:rsidR="00A945F4" w:rsidRPr="00A945F4">
        <w:t>количество проведенных рейдовых мероприятий по поддержанию общественного порядка за период 2026-2028 годов составит 12 ежегодно.</w:t>
      </w:r>
    </w:p>
    <w:p w:rsidR="00A945F4" w:rsidRPr="00A945F4" w:rsidRDefault="00A945F4" w:rsidP="00A945F4">
      <w:pPr>
        <w:autoSpaceDE w:val="0"/>
        <w:autoSpaceDN w:val="0"/>
        <w:adjustRightInd w:val="0"/>
        <w:ind w:firstLine="709"/>
        <w:jc w:val="both"/>
      </w:pPr>
      <w:r w:rsidRPr="00A945F4">
        <w:t>Перечень показателей результативности подпрограммы приведены в приложении к паспорту подпрограммы 1.</w:t>
      </w:r>
    </w:p>
    <w:p w:rsidR="00A945F4" w:rsidRPr="00A945F4" w:rsidRDefault="00A945F4" w:rsidP="00A945F4">
      <w:pPr>
        <w:autoSpaceDE w:val="0"/>
        <w:autoSpaceDN w:val="0"/>
        <w:adjustRightInd w:val="0"/>
        <w:ind w:firstLine="709"/>
        <w:jc w:val="both"/>
      </w:pPr>
      <w:r w:rsidRPr="00A945F4">
        <w:t>Экономический эффект от реализации мероприятий подпрограммы заключается в снижении возможного ущерба имуществу населения и окружающей среде от возникновения чрезвычайных ситуаций природного и техногенного характера.</w:t>
      </w:r>
    </w:p>
    <w:p w:rsidR="00A945F4" w:rsidRPr="00A945F4" w:rsidRDefault="00A945F4" w:rsidP="00A945F4">
      <w:pPr>
        <w:autoSpaceDE w:val="0"/>
        <w:autoSpaceDN w:val="0"/>
        <w:adjustRightInd w:val="0"/>
        <w:ind w:firstLine="709"/>
        <w:jc w:val="both"/>
      </w:pPr>
      <w:r w:rsidRPr="00A945F4">
        <w:t>5.2. Подпрограмма 2 «Противодействие экстремизму, и профилактика терроризма на территории Боготольского муниципального округа»</w:t>
      </w:r>
    </w:p>
    <w:p w:rsidR="00A87F55" w:rsidRDefault="00A945F4" w:rsidP="00A87F55">
      <w:pPr>
        <w:autoSpaceDE w:val="0"/>
        <w:autoSpaceDN w:val="0"/>
        <w:adjustRightInd w:val="0"/>
        <w:ind w:firstLine="709"/>
        <w:jc w:val="both"/>
      </w:pPr>
      <w:r w:rsidRPr="00A945F4">
        <w:t>Целью подпрограммы 2 является противодействие терроризму и экстремизму, защита жизни граждан, проживающих на территории Боготольского муниципального округа от террористических актов и экстремистских проявлений.</w:t>
      </w:r>
    </w:p>
    <w:p w:rsidR="00A87F55" w:rsidRDefault="00A945F4" w:rsidP="00A87F55">
      <w:pPr>
        <w:autoSpaceDE w:val="0"/>
        <w:autoSpaceDN w:val="0"/>
        <w:adjustRightInd w:val="0"/>
        <w:ind w:firstLine="709"/>
        <w:jc w:val="both"/>
      </w:pPr>
      <w:r w:rsidRPr="00A945F4">
        <w:t>Задачи:</w:t>
      </w:r>
    </w:p>
    <w:p w:rsidR="00A87F55" w:rsidRDefault="00A87F55" w:rsidP="00A87F55">
      <w:pPr>
        <w:autoSpaceDE w:val="0"/>
        <w:autoSpaceDN w:val="0"/>
        <w:adjustRightInd w:val="0"/>
        <w:ind w:firstLine="709"/>
        <w:jc w:val="both"/>
      </w:pPr>
      <w:r>
        <w:t xml:space="preserve">1. </w:t>
      </w:r>
      <w:r w:rsidR="00A945F4" w:rsidRPr="00A945F4">
        <w:t>Проведение информационно-пропагандистской работы с населением Боготольского муниципального округа,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A945F4" w:rsidRPr="00A945F4" w:rsidRDefault="00A87F55" w:rsidP="00A87F55">
      <w:pPr>
        <w:autoSpaceDE w:val="0"/>
        <w:autoSpaceDN w:val="0"/>
        <w:adjustRightInd w:val="0"/>
        <w:ind w:firstLine="709"/>
        <w:jc w:val="both"/>
      </w:pPr>
      <w:r>
        <w:t xml:space="preserve">2. </w:t>
      </w:r>
      <w:r w:rsidR="00A945F4" w:rsidRPr="00A945F4">
        <w:t>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A945F4" w:rsidRPr="00A945F4" w:rsidRDefault="00A945F4" w:rsidP="00A945F4">
      <w:pPr>
        <w:autoSpaceDE w:val="0"/>
        <w:autoSpaceDN w:val="0"/>
        <w:adjustRightInd w:val="0"/>
        <w:ind w:firstLine="709"/>
        <w:jc w:val="both"/>
      </w:pPr>
      <w:r w:rsidRPr="00A945F4">
        <w:lastRenderedPageBreak/>
        <w:t>Ожидаемые результаты от реализации подпрограммы 2:</w:t>
      </w:r>
    </w:p>
    <w:p w:rsidR="00A945F4" w:rsidRPr="00A945F4" w:rsidRDefault="00A945F4" w:rsidP="00A945F4">
      <w:pPr>
        <w:autoSpaceDE w:val="0"/>
        <w:autoSpaceDN w:val="0"/>
        <w:adjustRightInd w:val="0"/>
        <w:ind w:firstLine="709"/>
        <w:jc w:val="both"/>
      </w:pPr>
      <w:r w:rsidRPr="00A945F4">
        <w:t xml:space="preserve">- повышение эффективности системы профилактики терроризма; </w:t>
      </w:r>
    </w:p>
    <w:p w:rsidR="00A945F4" w:rsidRPr="00A945F4" w:rsidRDefault="00A945F4" w:rsidP="00A945F4">
      <w:pPr>
        <w:autoSpaceDE w:val="0"/>
        <w:autoSpaceDN w:val="0"/>
        <w:adjustRightInd w:val="0"/>
        <w:ind w:firstLine="709"/>
        <w:jc w:val="both"/>
      </w:pPr>
      <w:r w:rsidRPr="00A945F4">
        <w:t>- минимизация возможности совершения террористических актов на территории Боготольского муниципального округа;</w:t>
      </w:r>
    </w:p>
    <w:p w:rsidR="00A945F4" w:rsidRPr="00A945F4" w:rsidRDefault="00A945F4" w:rsidP="00A945F4">
      <w:pPr>
        <w:autoSpaceDE w:val="0"/>
        <w:autoSpaceDN w:val="0"/>
        <w:adjustRightInd w:val="0"/>
        <w:ind w:firstLine="709"/>
        <w:jc w:val="both"/>
      </w:pPr>
      <w:r w:rsidRPr="00A945F4">
        <w:t>- снижение уровня преступности на территории муниципального округа.</w:t>
      </w:r>
    </w:p>
    <w:p w:rsidR="00A945F4" w:rsidRPr="00A945F4" w:rsidRDefault="00A945F4" w:rsidP="00A945F4">
      <w:pPr>
        <w:autoSpaceDE w:val="0"/>
        <w:autoSpaceDN w:val="0"/>
        <w:adjustRightInd w:val="0"/>
        <w:ind w:firstLine="709"/>
        <w:jc w:val="both"/>
      </w:pPr>
      <w:r w:rsidRPr="00A945F4">
        <w:t>Срок реализации Подпрограммы 2: 2026-2028 годы.</w:t>
      </w:r>
    </w:p>
    <w:p w:rsidR="00A87F55" w:rsidRDefault="00A945F4" w:rsidP="00A87F55">
      <w:pPr>
        <w:autoSpaceDE w:val="0"/>
        <w:autoSpaceDN w:val="0"/>
        <w:adjustRightInd w:val="0"/>
        <w:ind w:firstLine="709"/>
        <w:jc w:val="both"/>
      </w:pPr>
      <w:r w:rsidRPr="00A945F4">
        <w:t>Планируемые значения показателей результативности Подпрограммы 2:</w:t>
      </w:r>
    </w:p>
    <w:p w:rsidR="00A87F55" w:rsidRDefault="00AC215A" w:rsidP="00AC215A">
      <w:pPr>
        <w:autoSpaceDE w:val="0"/>
        <w:autoSpaceDN w:val="0"/>
        <w:adjustRightInd w:val="0"/>
        <w:ind w:firstLine="709"/>
        <w:jc w:val="both"/>
      </w:pPr>
      <w:r>
        <w:t xml:space="preserve">1. </w:t>
      </w:r>
      <w:r w:rsidR="00A945F4" w:rsidRPr="00A945F4">
        <w:t>количество проведенных профилактических мероприятий, в том числе через СМИ по противодействую терроризма и экстремизма за период 2026-2028 годов составит не менее 20 единиц ежегодно</w:t>
      </w:r>
    </w:p>
    <w:p w:rsidR="00A87F55" w:rsidRDefault="00AC215A" w:rsidP="00AC215A">
      <w:pPr>
        <w:autoSpaceDE w:val="0"/>
        <w:autoSpaceDN w:val="0"/>
        <w:adjustRightInd w:val="0"/>
        <w:ind w:firstLine="709"/>
        <w:jc w:val="both"/>
      </w:pPr>
      <w:r>
        <w:t xml:space="preserve">2. </w:t>
      </w:r>
      <w:r w:rsidR="00A945F4" w:rsidRPr="00A945F4">
        <w:t xml:space="preserve">количество изготовленной печатной продукции за период 2026-2028 годов составит не менее 1000 единиц ежегодно; </w:t>
      </w:r>
    </w:p>
    <w:p w:rsidR="00A945F4" w:rsidRPr="00A945F4" w:rsidRDefault="00AC215A" w:rsidP="00AC215A">
      <w:pPr>
        <w:autoSpaceDE w:val="0"/>
        <w:autoSpaceDN w:val="0"/>
        <w:adjustRightInd w:val="0"/>
        <w:ind w:firstLine="709"/>
        <w:jc w:val="both"/>
      </w:pPr>
      <w:r>
        <w:t xml:space="preserve">3. </w:t>
      </w:r>
      <w:r w:rsidR="00A945F4" w:rsidRPr="00A945F4">
        <w:t>количество проведенных комиссионных обследований объектов жизнеобеспечения, МКД и мест с массовым пребыванием людей к 2028 году составит 25 единиц.</w:t>
      </w:r>
    </w:p>
    <w:p w:rsidR="00A945F4" w:rsidRPr="00A945F4" w:rsidRDefault="00A945F4" w:rsidP="00A945F4">
      <w:pPr>
        <w:autoSpaceDE w:val="0"/>
        <w:autoSpaceDN w:val="0"/>
        <w:adjustRightInd w:val="0"/>
        <w:ind w:firstLine="709"/>
        <w:jc w:val="both"/>
      </w:pPr>
      <w:r w:rsidRPr="00A945F4">
        <w:t>Перечень показателей результативности подпрограммы приведены в приложении к паспорту подпрограммы 2.</w:t>
      </w:r>
    </w:p>
    <w:p w:rsidR="00A945F4" w:rsidRPr="00A945F4" w:rsidRDefault="00A945F4" w:rsidP="00A945F4">
      <w:pPr>
        <w:autoSpaceDE w:val="0"/>
        <w:autoSpaceDN w:val="0"/>
        <w:adjustRightInd w:val="0"/>
        <w:ind w:firstLine="709"/>
        <w:jc w:val="both"/>
      </w:pPr>
      <w:r w:rsidRPr="00A945F4">
        <w:t>Экономический эффект от реализации мероприятий подпрограммы заключается в снижении количества человеческих жертв и экономического ущерба при осуществлении террористического акта.</w:t>
      </w:r>
    </w:p>
    <w:p w:rsidR="00A945F4" w:rsidRPr="00A945F4" w:rsidRDefault="00A945F4" w:rsidP="00A945F4">
      <w:pPr>
        <w:autoSpaceDE w:val="0"/>
        <w:autoSpaceDN w:val="0"/>
        <w:adjustRightInd w:val="0"/>
        <w:ind w:firstLine="709"/>
        <w:jc w:val="both"/>
      </w:pPr>
    </w:p>
    <w:p w:rsidR="00A945F4" w:rsidRPr="00A945F4" w:rsidRDefault="00A945F4" w:rsidP="00A945F4">
      <w:pPr>
        <w:autoSpaceDE w:val="0"/>
        <w:autoSpaceDN w:val="0"/>
        <w:adjustRightInd w:val="0"/>
        <w:ind w:left="360"/>
        <w:contextualSpacing/>
        <w:jc w:val="center"/>
      </w:pPr>
      <w:r w:rsidRPr="00A945F4">
        <w:t>6. Перечень объектов недвижимого имущества муниципальной собственности Боготольского муниципального округа, подлежащих строительству, реконструкции, техническому перевооружению или приобретению</w:t>
      </w:r>
    </w:p>
    <w:p w:rsidR="00A945F4" w:rsidRPr="00A945F4" w:rsidRDefault="00A945F4" w:rsidP="00A945F4">
      <w:pPr>
        <w:autoSpaceDE w:val="0"/>
        <w:autoSpaceDN w:val="0"/>
        <w:adjustRightInd w:val="0"/>
        <w:ind w:firstLine="709"/>
        <w:jc w:val="both"/>
      </w:pPr>
    </w:p>
    <w:p w:rsidR="00A945F4" w:rsidRPr="00A945F4" w:rsidRDefault="00A945F4" w:rsidP="00A945F4">
      <w:pPr>
        <w:autoSpaceDE w:val="0"/>
        <w:autoSpaceDN w:val="0"/>
        <w:adjustRightInd w:val="0"/>
        <w:ind w:firstLine="709"/>
        <w:jc w:val="both"/>
      </w:pPr>
      <w:r w:rsidRPr="00A945F4">
        <w:t>Перечень объектов недвижимого имущества муниципальной собственности Боготольского муниципального округа, подлежащих строительству, реконструкции, техническому перевооружению или приобретению, Программой не предусматривается.</w:t>
      </w:r>
    </w:p>
    <w:p w:rsidR="00A945F4" w:rsidRPr="00A945F4" w:rsidRDefault="00A945F4" w:rsidP="00A945F4">
      <w:pPr>
        <w:autoSpaceDE w:val="0"/>
        <w:autoSpaceDN w:val="0"/>
        <w:adjustRightInd w:val="0"/>
        <w:jc w:val="center"/>
      </w:pPr>
    </w:p>
    <w:p w:rsidR="00A945F4" w:rsidRPr="00A945F4" w:rsidRDefault="00A945F4" w:rsidP="00A945F4">
      <w:pPr>
        <w:autoSpaceDE w:val="0"/>
        <w:autoSpaceDN w:val="0"/>
        <w:adjustRightInd w:val="0"/>
        <w:jc w:val="center"/>
      </w:pPr>
      <w:r w:rsidRPr="00A945F4">
        <w:t>7. Информация о ресурсном обеспечении программы</w:t>
      </w:r>
    </w:p>
    <w:p w:rsidR="00A945F4" w:rsidRPr="00A945F4" w:rsidRDefault="00A945F4" w:rsidP="00A945F4">
      <w:pPr>
        <w:autoSpaceDE w:val="0"/>
        <w:autoSpaceDN w:val="0"/>
        <w:adjustRightInd w:val="0"/>
        <w:jc w:val="center"/>
        <w:rPr>
          <w:b/>
        </w:rPr>
      </w:pPr>
    </w:p>
    <w:p w:rsidR="00A945F4" w:rsidRPr="00A945F4" w:rsidRDefault="00A945F4" w:rsidP="00A945F4">
      <w:pPr>
        <w:autoSpaceDE w:val="0"/>
        <w:autoSpaceDN w:val="0"/>
        <w:adjustRightInd w:val="0"/>
        <w:ind w:firstLine="709"/>
        <w:jc w:val="both"/>
      </w:pPr>
      <w:r w:rsidRPr="00A945F4">
        <w:t>Информацию о ресурсном обеспечении программы за счет средств бюджета Боготольского муниципального округа,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бюджета, в разрезе подпрограмм, отдельных мероприятий программы) представлена в приложении № 2 к муниципальной программе «Обеспечение безопасности населения Боготольского муниципального округа».</w:t>
      </w:r>
    </w:p>
    <w:p w:rsidR="00A945F4" w:rsidRPr="00A945F4" w:rsidRDefault="00A945F4" w:rsidP="00A945F4">
      <w:pPr>
        <w:autoSpaceDE w:val="0"/>
        <w:autoSpaceDN w:val="0"/>
        <w:adjustRightInd w:val="0"/>
        <w:ind w:firstLine="709"/>
        <w:jc w:val="both"/>
      </w:pPr>
      <w:r w:rsidRPr="00A945F4">
        <w:t xml:space="preserve">Информацию об источниках финансирования подпрограмм, отдельных мероприятий программы (средства городского бюджета, в том </w:t>
      </w:r>
      <w:r w:rsidRPr="00A945F4">
        <w:lastRenderedPageBreak/>
        <w:t>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««Обеспечение безопасности населения Боготольского муниципального округа».</w:t>
      </w:r>
    </w:p>
    <w:p w:rsidR="00A945F4" w:rsidRPr="00A945F4" w:rsidRDefault="00A945F4" w:rsidP="00A945F4">
      <w:pPr>
        <w:autoSpaceDE w:val="0"/>
        <w:autoSpaceDN w:val="0"/>
        <w:adjustRightInd w:val="0"/>
        <w:ind w:firstLine="709"/>
        <w:jc w:val="both"/>
      </w:pPr>
    </w:p>
    <w:p w:rsidR="00A945F4" w:rsidRPr="00A945F4" w:rsidRDefault="00A945F4" w:rsidP="00A945F4">
      <w:pPr>
        <w:autoSpaceDE w:val="0"/>
        <w:autoSpaceDN w:val="0"/>
        <w:adjustRightInd w:val="0"/>
        <w:jc w:val="center"/>
      </w:pPr>
      <w:r w:rsidRPr="00A945F4">
        <w:t xml:space="preserve">8. Перечень нормативных правовых актов, </w:t>
      </w:r>
    </w:p>
    <w:p w:rsidR="00A945F4" w:rsidRPr="00A945F4" w:rsidRDefault="00A945F4" w:rsidP="00A945F4">
      <w:pPr>
        <w:autoSpaceDE w:val="0"/>
        <w:autoSpaceDN w:val="0"/>
        <w:adjustRightInd w:val="0"/>
        <w:jc w:val="center"/>
      </w:pPr>
      <w:r w:rsidRPr="00A945F4">
        <w:t xml:space="preserve">которые необходимы для реализации мероприятий </w:t>
      </w:r>
    </w:p>
    <w:p w:rsidR="00A945F4" w:rsidRPr="00A945F4" w:rsidRDefault="00A945F4" w:rsidP="00A945F4">
      <w:pPr>
        <w:autoSpaceDE w:val="0"/>
        <w:autoSpaceDN w:val="0"/>
        <w:adjustRightInd w:val="0"/>
        <w:jc w:val="center"/>
        <w:rPr>
          <w:highlight w:val="yellow"/>
        </w:rPr>
      </w:pPr>
      <w:r w:rsidRPr="00A945F4">
        <w:t>программы, подпрограммы</w:t>
      </w:r>
    </w:p>
    <w:p w:rsidR="00A945F4" w:rsidRPr="00A945F4" w:rsidRDefault="00A945F4" w:rsidP="00A945F4">
      <w:pPr>
        <w:autoSpaceDE w:val="0"/>
        <w:autoSpaceDN w:val="0"/>
        <w:adjustRightInd w:val="0"/>
        <w:jc w:val="both"/>
        <w:rPr>
          <w:highlight w:val="yellow"/>
        </w:rPr>
      </w:pPr>
    </w:p>
    <w:p w:rsidR="00A945F4" w:rsidRPr="00A945F4" w:rsidRDefault="00A945F4" w:rsidP="00A945F4">
      <w:pPr>
        <w:autoSpaceDE w:val="0"/>
        <w:autoSpaceDN w:val="0"/>
        <w:adjustRightInd w:val="0"/>
        <w:ind w:firstLine="709"/>
        <w:jc w:val="both"/>
      </w:pPr>
      <w:r w:rsidRPr="00A945F4">
        <w:t>Реализация мероприятий программы осуществляется в соответствии со следующими нормативно-правовыми актами:</w:t>
      </w:r>
    </w:p>
    <w:p w:rsidR="00A945F4" w:rsidRPr="00A945F4" w:rsidRDefault="00A945F4" w:rsidP="00A945F4">
      <w:pPr>
        <w:autoSpaceDE w:val="0"/>
        <w:autoSpaceDN w:val="0"/>
        <w:adjustRightInd w:val="0"/>
        <w:ind w:firstLine="709"/>
        <w:jc w:val="both"/>
        <w:rPr>
          <w:rFonts w:eastAsia="Calibri"/>
          <w:color w:val="000000"/>
        </w:rPr>
      </w:pPr>
      <w:r w:rsidRPr="00A945F4">
        <w:t xml:space="preserve">- </w:t>
      </w:r>
      <w:r w:rsidRPr="00A945F4">
        <w:rPr>
          <w:rFonts w:eastAsia="Calibri"/>
          <w:color w:val="000000"/>
        </w:rPr>
        <w:t>Конституция Российс</w:t>
      </w:r>
      <w:r w:rsidR="00AC215A">
        <w:rPr>
          <w:rFonts w:eastAsia="Calibri"/>
          <w:color w:val="000000"/>
        </w:rPr>
        <w:t>кой Федерации от 12.12.1993</w:t>
      </w:r>
      <w:r w:rsidRPr="00A945F4">
        <w:rPr>
          <w:rFonts w:eastAsia="Calibri"/>
          <w:color w:val="000000"/>
        </w:rPr>
        <w:t>;</w:t>
      </w:r>
    </w:p>
    <w:p w:rsidR="00A945F4" w:rsidRPr="00A945F4" w:rsidRDefault="00A945F4" w:rsidP="00A945F4">
      <w:pPr>
        <w:autoSpaceDE w:val="0"/>
        <w:autoSpaceDN w:val="0"/>
        <w:adjustRightInd w:val="0"/>
        <w:ind w:firstLine="709"/>
        <w:jc w:val="both"/>
        <w:rPr>
          <w:rFonts w:eastAsia="Calibri"/>
          <w:color w:val="000000"/>
        </w:rPr>
      </w:pPr>
      <w:r w:rsidRPr="00A945F4">
        <w:rPr>
          <w:rFonts w:eastAsia="Calibri"/>
          <w:color w:val="000000"/>
        </w:rPr>
        <w:t xml:space="preserve">- Федеральный </w:t>
      </w:r>
      <w:r w:rsidR="00AC215A">
        <w:rPr>
          <w:rFonts w:eastAsia="Calibri"/>
          <w:color w:val="000000"/>
        </w:rPr>
        <w:t>конституционный закон от 30.05.2001</w:t>
      </w:r>
      <w:r w:rsidRPr="00A945F4">
        <w:rPr>
          <w:rFonts w:eastAsia="Calibri"/>
          <w:color w:val="000000"/>
        </w:rPr>
        <w:t xml:space="preserve"> № 3-ФКЗ «О чрезвычайном положении»; </w:t>
      </w:r>
    </w:p>
    <w:p w:rsidR="00A945F4" w:rsidRPr="00A945F4" w:rsidRDefault="00A945F4" w:rsidP="00A945F4">
      <w:pPr>
        <w:autoSpaceDE w:val="0"/>
        <w:autoSpaceDN w:val="0"/>
        <w:adjustRightInd w:val="0"/>
        <w:ind w:firstLine="709"/>
        <w:jc w:val="both"/>
        <w:rPr>
          <w:rFonts w:eastAsia="Calibri"/>
          <w:color w:val="000000"/>
        </w:rPr>
      </w:pPr>
      <w:r w:rsidRPr="00A945F4">
        <w:rPr>
          <w:rFonts w:eastAsia="Calibri"/>
          <w:color w:val="000000"/>
        </w:rPr>
        <w:t xml:space="preserve">- </w:t>
      </w:r>
      <w:r w:rsidR="00AC215A">
        <w:rPr>
          <w:rFonts w:eastAsia="Calibri"/>
          <w:color w:val="000000"/>
        </w:rPr>
        <w:t>Федеральный закон от 28.12.</w:t>
      </w:r>
      <w:r w:rsidRPr="00A945F4">
        <w:rPr>
          <w:rFonts w:eastAsia="Calibri"/>
          <w:color w:val="000000"/>
        </w:rPr>
        <w:t>2</w:t>
      </w:r>
      <w:r w:rsidR="00AC215A">
        <w:rPr>
          <w:rFonts w:eastAsia="Calibri"/>
          <w:color w:val="000000"/>
        </w:rPr>
        <w:t xml:space="preserve">010 </w:t>
      </w:r>
      <w:r w:rsidRPr="00A945F4">
        <w:rPr>
          <w:rFonts w:eastAsia="Calibri"/>
          <w:color w:val="000000"/>
        </w:rPr>
        <w:t>№ 390-ФЗ «О безопасности»;</w:t>
      </w:r>
    </w:p>
    <w:p w:rsidR="00A945F4" w:rsidRPr="00A945F4" w:rsidRDefault="00A945F4" w:rsidP="00A945F4">
      <w:pPr>
        <w:autoSpaceDE w:val="0"/>
        <w:autoSpaceDN w:val="0"/>
        <w:adjustRightInd w:val="0"/>
        <w:ind w:firstLine="709"/>
        <w:jc w:val="both"/>
      </w:pPr>
      <w:r w:rsidRPr="00A945F4">
        <w:rPr>
          <w:rFonts w:eastAsia="Calibri"/>
          <w:color w:val="000000"/>
        </w:rPr>
        <w:t xml:space="preserve">- </w:t>
      </w:r>
      <w:r w:rsidRPr="00A945F4">
        <w:t>Федеральный закон от 02.04.2014 № 44-ФЗ «Об участии граждан в охране общественного порядка»;</w:t>
      </w:r>
    </w:p>
    <w:p w:rsidR="00A945F4" w:rsidRPr="00A945F4" w:rsidRDefault="00A945F4" w:rsidP="00A945F4">
      <w:pPr>
        <w:autoSpaceDE w:val="0"/>
        <w:autoSpaceDN w:val="0"/>
        <w:adjustRightInd w:val="0"/>
        <w:ind w:firstLine="709"/>
        <w:jc w:val="both"/>
        <w:rPr>
          <w:rFonts w:eastAsia="Calibri"/>
          <w:color w:val="000000"/>
        </w:rPr>
      </w:pPr>
      <w:r w:rsidRPr="00A945F4">
        <w:t xml:space="preserve">- </w:t>
      </w:r>
      <w:r w:rsidR="00AC215A">
        <w:rPr>
          <w:rFonts w:eastAsia="Calibri"/>
          <w:color w:val="000000"/>
        </w:rPr>
        <w:t xml:space="preserve">Федеральный закон от 21.12.1994 </w:t>
      </w:r>
      <w:r w:rsidRPr="00A945F4">
        <w:rPr>
          <w:rFonts w:eastAsia="Calibri"/>
          <w:color w:val="000000"/>
        </w:rPr>
        <w:t>№ 68-ФЗ «О защите населения и территорий от чрезвычайных ситуаций природного и техногенного характера»;</w:t>
      </w:r>
    </w:p>
    <w:p w:rsidR="00A945F4" w:rsidRPr="00A945F4" w:rsidRDefault="00A945F4" w:rsidP="00A945F4">
      <w:pPr>
        <w:autoSpaceDE w:val="0"/>
        <w:autoSpaceDN w:val="0"/>
        <w:adjustRightInd w:val="0"/>
        <w:ind w:firstLine="709"/>
        <w:jc w:val="both"/>
        <w:rPr>
          <w:rFonts w:eastAsia="Calibri"/>
          <w:color w:val="000000"/>
        </w:rPr>
      </w:pPr>
      <w:r w:rsidRPr="00A945F4">
        <w:rPr>
          <w:rFonts w:eastAsia="Calibri"/>
          <w:color w:val="000000"/>
        </w:rPr>
        <w:t xml:space="preserve">- </w:t>
      </w:r>
      <w:r w:rsidR="00AC215A">
        <w:rPr>
          <w:rFonts w:eastAsia="Calibri"/>
          <w:color w:val="000000"/>
        </w:rPr>
        <w:t xml:space="preserve">Федеральный закон от 21.12.1994 </w:t>
      </w:r>
      <w:r w:rsidRPr="00A945F4">
        <w:rPr>
          <w:rFonts w:eastAsia="Calibri"/>
          <w:color w:val="000000"/>
        </w:rPr>
        <w:t>№ 69-ФЗ «О пожарной безопасности»;</w:t>
      </w:r>
    </w:p>
    <w:p w:rsidR="00A945F4" w:rsidRPr="00A945F4" w:rsidRDefault="00A945F4" w:rsidP="00A945F4">
      <w:pPr>
        <w:autoSpaceDE w:val="0"/>
        <w:autoSpaceDN w:val="0"/>
        <w:adjustRightInd w:val="0"/>
        <w:ind w:firstLine="709"/>
        <w:jc w:val="both"/>
        <w:rPr>
          <w:rFonts w:eastAsia="Calibri"/>
          <w:color w:val="000000"/>
        </w:rPr>
      </w:pPr>
      <w:r w:rsidRPr="00A945F4">
        <w:rPr>
          <w:rFonts w:eastAsia="Calibri"/>
          <w:color w:val="000000"/>
        </w:rPr>
        <w:t xml:space="preserve">- </w:t>
      </w:r>
      <w:r w:rsidR="00AC215A">
        <w:rPr>
          <w:rFonts w:eastAsia="Calibri"/>
          <w:color w:val="000000"/>
        </w:rPr>
        <w:t xml:space="preserve">Федеральный закон от 12.02.1998 </w:t>
      </w:r>
      <w:r w:rsidRPr="00A945F4">
        <w:rPr>
          <w:rFonts w:eastAsia="Calibri"/>
          <w:color w:val="000000"/>
        </w:rPr>
        <w:t xml:space="preserve">№ 28-ФЗ «О гражданской обороне»; </w:t>
      </w:r>
    </w:p>
    <w:p w:rsidR="00A945F4" w:rsidRPr="00A945F4" w:rsidRDefault="00A945F4" w:rsidP="00A945F4">
      <w:pPr>
        <w:autoSpaceDE w:val="0"/>
        <w:autoSpaceDN w:val="0"/>
        <w:adjustRightInd w:val="0"/>
        <w:ind w:firstLine="709"/>
        <w:jc w:val="both"/>
        <w:rPr>
          <w:rFonts w:eastAsia="Calibri"/>
          <w:color w:val="000000"/>
        </w:rPr>
      </w:pPr>
      <w:r w:rsidRPr="00A945F4">
        <w:rPr>
          <w:rFonts w:eastAsia="Calibri"/>
          <w:color w:val="000000"/>
        </w:rPr>
        <w:t xml:space="preserve">- </w:t>
      </w:r>
      <w:r w:rsidR="00AC215A">
        <w:rPr>
          <w:rFonts w:eastAsia="Calibri"/>
          <w:color w:val="000000"/>
        </w:rPr>
        <w:t>Федеральный закон от 06.10.2003</w:t>
      </w:r>
      <w:r w:rsidRPr="00A945F4">
        <w:rPr>
          <w:rFonts w:eastAsia="Calibri"/>
          <w:color w:val="000000"/>
        </w:rPr>
        <w:t xml:space="preserve"> № 131-ФЗ «Об общих принципах организации местного самоуправления в Российской Федерации»; </w:t>
      </w:r>
    </w:p>
    <w:p w:rsidR="00A945F4" w:rsidRPr="00A945F4" w:rsidRDefault="00A945F4" w:rsidP="00A945F4">
      <w:pPr>
        <w:autoSpaceDE w:val="0"/>
        <w:autoSpaceDN w:val="0"/>
        <w:adjustRightInd w:val="0"/>
        <w:ind w:firstLine="709"/>
        <w:jc w:val="both"/>
      </w:pPr>
      <w:r w:rsidRPr="00A945F4">
        <w:rPr>
          <w:rFonts w:eastAsia="Calibri"/>
          <w:color w:val="000000"/>
        </w:rPr>
        <w:t xml:space="preserve">- </w:t>
      </w:r>
      <w:r w:rsidRPr="00A945F4">
        <w:t>Федеральный закон от 25.07.2002 № 114-ФЗ «О противодействии экстремистской деятельности»;</w:t>
      </w:r>
    </w:p>
    <w:p w:rsidR="00A945F4" w:rsidRPr="00A945F4" w:rsidRDefault="00A945F4" w:rsidP="00A945F4">
      <w:pPr>
        <w:autoSpaceDE w:val="0"/>
        <w:autoSpaceDN w:val="0"/>
        <w:adjustRightInd w:val="0"/>
        <w:ind w:firstLine="709"/>
        <w:jc w:val="both"/>
      </w:pPr>
      <w:r w:rsidRPr="00A945F4">
        <w:t>- Федеральный закон от 06.03.2006 № 35-ФЗ «О противодействии терроризму»;</w:t>
      </w:r>
    </w:p>
    <w:p w:rsidR="00A945F4" w:rsidRPr="00A945F4" w:rsidRDefault="00A945F4" w:rsidP="00A945F4">
      <w:pPr>
        <w:autoSpaceDE w:val="0"/>
        <w:autoSpaceDN w:val="0"/>
        <w:adjustRightInd w:val="0"/>
        <w:ind w:firstLine="709"/>
        <w:jc w:val="both"/>
      </w:pPr>
      <w:r w:rsidRPr="00A945F4">
        <w:t>- Указ Президента Российской Федерации от 15.02.2006 № 116 «О мерах</w:t>
      </w:r>
      <w:r w:rsidR="00AC215A">
        <w:t xml:space="preserve"> по противодействию терроризму».</w:t>
      </w:r>
    </w:p>
    <w:p w:rsidR="00A945F4" w:rsidRPr="00A945F4" w:rsidRDefault="00A945F4" w:rsidP="00A945F4">
      <w:pPr>
        <w:autoSpaceDE w:val="0"/>
        <w:autoSpaceDN w:val="0"/>
        <w:adjustRightInd w:val="0"/>
        <w:ind w:firstLine="709"/>
        <w:jc w:val="both"/>
      </w:pPr>
      <w:r w:rsidRPr="00A945F4">
        <w:t>Законами Красноярского края:</w:t>
      </w:r>
    </w:p>
    <w:p w:rsidR="00A945F4" w:rsidRPr="00A945F4" w:rsidRDefault="00A945F4" w:rsidP="00A945F4">
      <w:pPr>
        <w:autoSpaceDE w:val="0"/>
        <w:autoSpaceDN w:val="0"/>
        <w:adjustRightInd w:val="0"/>
        <w:ind w:firstLine="709"/>
        <w:jc w:val="both"/>
      </w:pPr>
      <w:r w:rsidRPr="00A945F4">
        <w:t>- от 10.02.2000 № 9-631 «О защите населения и территории Красноярского края от чрезвычайных ситуаций природного и техногенного характера»;</w:t>
      </w:r>
    </w:p>
    <w:p w:rsidR="00A945F4" w:rsidRPr="00A945F4" w:rsidRDefault="00A945F4" w:rsidP="00A945F4">
      <w:pPr>
        <w:autoSpaceDE w:val="0"/>
        <w:autoSpaceDN w:val="0"/>
        <w:adjustRightInd w:val="0"/>
        <w:ind w:firstLine="709"/>
        <w:jc w:val="both"/>
      </w:pPr>
      <w:r w:rsidRPr="00A945F4">
        <w:t>- от 24.12.2004 № 13-2821 «О пожарной бе</w:t>
      </w:r>
      <w:r w:rsidR="00AC215A">
        <w:t>зопасности в Красноярском крае»;</w:t>
      </w:r>
    </w:p>
    <w:p w:rsidR="00A945F4" w:rsidRPr="00A945F4" w:rsidRDefault="00A945F4" w:rsidP="00A945F4">
      <w:pPr>
        <w:autoSpaceDE w:val="0"/>
        <w:autoSpaceDN w:val="0"/>
        <w:adjustRightInd w:val="0"/>
        <w:ind w:firstLine="709"/>
        <w:jc w:val="both"/>
      </w:pPr>
      <w:r w:rsidRPr="00A945F4">
        <w:t xml:space="preserve">- Постановление Правительства Красноярского края от 29.03.2023 </w:t>
      </w:r>
      <w:r w:rsidR="00AC215A">
        <w:t xml:space="preserve">              </w:t>
      </w:r>
      <w:r w:rsidRPr="00A945F4">
        <w:t>№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автономных отдельным категориям граждан в целях</w:t>
      </w:r>
      <w:r w:rsidR="00AC215A">
        <w:t xml:space="preserve"> оснащения ими жилых помещений»;</w:t>
      </w:r>
    </w:p>
    <w:p w:rsidR="00A945F4" w:rsidRPr="00A945F4" w:rsidRDefault="00A945F4" w:rsidP="00A945F4">
      <w:pPr>
        <w:autoSpaceDE w:val="0"/>
        <w:autoSpaceDN w:val="0"/>
        <w:adjustRightInd w:val="0"/>
        <w:ind w:firstLine="709"/>
        <w:jc w:val="both"/>
      </w:pPr>
      <w:r w:rsidRPr="00A945F4">
        <w:t xml:space="preserve">- Решения Боготольского городского Совета депутатов от 17.10.2023 № 12-222 «Об утверждении Порядка оказания поддержки гражданам и их </w:t>
      </w:r>
      <w:r w:rsidRPr="00A945F4">
        <w:lastRenderedPageBreak/>
        <w:t>объединениям, участвующим в охране общественного порядка, создания условий дл</w:t>
      </w:r>
      <w:r w:rsidR="00AC215A">
        <w:t>я деятельности народных дружин».</w:t>
      </w:r>
    </w:p>
    <w:p w:rsidR="00A945F4" w:rsidRPr="00A945F4" w:rsidRDefault="00A945F4" w:rsidP="00A945F4">
      <w:pPr>
        <w:autoSpaceDE w:val="0"/>
        <w:autoSpaceDN w:val="0"/>
        <w:adjustRightInd w:val="0"/>
        <w:ind w:firstLine="709"/>
        <w:jc w:val="both"/>
      </w:pPr>
      <w:r w:rsidRPr="00A945F4">
        <w:t>И другими нормативно-правовыми актами в области пожарной ПБ, ГО, ЧС и противодействии экстремистской и террористической деятельности.</w:t>
      </w:r>
    </w:p>
    <w:p w:rsidR="00A945F4" w:rsidRPr="00A945F4" w:rsidRDefault="00A945F4" w:rsidP="00A945F4">
      <w:pPr>
        <w:autoSpaceDE w:val="0"/>
        <w:autoSpaceDN w:val="0"/>
        <w:adjustRightInd w:val="0"/>
        <w:ind w:firstLine="709"/>
        <w:jc w:val="center"/>
      </w:pPr>
    </w:p>
    <w:p w:rsidR="00A945F4" w:rsidRPr="00A945F4" w:rsidRDefault="00A945F4" w:rsidP="00A945F4">
      <w:pPr>
        <w:autoSpaceDE w:val="0"/>
        <w:autoSpaceDN w:val="0"/>
        <w:adjustRightInd w:val="0"/>
        <w:jc w:val="center"/>
      </w:pPr>
      <w:r w:rsidRPr="00A945F4">
        <w:t>9.Управление и контроль за реализацией</w:t>
      </w:r>
    </w:p>
    <w:p w:rsidR="00A945F4" w:rsidRPr="00A945F4" w:rsidRDefault="00A945F4" w:rsidP="00A945F4">
      <w:pPr>
        <w:autoSpaceDE w:val="0"/>
        <w:autoSpaceDN w:val="0"/>
        <w:adjustRightInd w:val="0"/>
        <w:jc w:val="center"/>
      </w:pPr>
      <w:r w:rsidRPr="00A945F4">
        <w:t>муниципальной программы.</w:t>
      </w:r>
    </w:p>
    <w:p w:rsidR="00A945F4" w:rsidRPr="00A945F4" w:rsidRDefault="00A945F4" w:rsidP="00A945F4">
      <w:pPr>
        <w:autoSpaceDE w:val="0"/>
        <w:autoSpaceDN w:val="0"/>
        <w:adjustRightInd w:val="0"/>
        <w:ind w:firstLine="709"/>
        <w:jc w:val="center"/>
      </w:pPr>
    </w:p>
    <w:p w:rsidR="00A945F4" w:rsidRPr="00A945F4" w:rsidRDefault="00A945F4" w:rsidP="00A945F4">
      <w:pPr>
        <w:autoSpaceDE w:val="0"/>
        <w:autoSpaceDN w:val="0"/>
        <w:adjustRightInd w:val="0"/>
        <w:ind w:firstLine="709"/>
        <w:jc w:val="both"/>
      </w:pPr>
      <w:r w:rsidRPr="00A945F4">
        <w:t>Управление и контроль за реализацией программы осуществляет администрация города Боготола (главный специалист ГО и ЧС, ПБ и специальной работе администрации города Боготола), которая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A945F4" w:rsidRPr="00A945F4" w:rsidRDefault="00A945F4" w:rsidP="00A945F4">
      <w:pPr>
        <w:autoSpaceDE w:val="0"/>
        <w:autoSpaceDN w:val="0"/>
        <w:adjustRightInd w:val="0"/>
        <w:ind w:firstLine="709"/>
        <w:jc w:val="both"/>
      </w:pPr>
      <w:r w:rsidRPr="00A945F4">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A945F4" w:rsidRPr="00A945F4" w:rsidRDefault="00A945F4" w:rsidP="00A945F4">
      <w:pPr>
        <w:ind w:firstLine="709"/>
        <w:jc w:val="both"/>
        <w:rPr>
          <w:highlight w:val="cyan"/>
        </w:rPr>
      </w:pPr>
      <w:r w:rsidRPr="00A945F4">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по форме согласно приложению № 9 Порядка принятия решений о разработке муниципальных программ Боготольского муниципального округа Красноярского края, их формирования и реализации, утвержденного постановлением администрации города Боготола от 15.08.2025 № 0685-п и в финансовое управление по формам согласно приложениям № 10-13 Порядка принятия решений о разработке муниципальных программ Боготольского муниципального округа Красноярского края, их формирования и реализации, утвержденного постановлением администрации города Боготола от 15.08.2025 № 0685-п.</w:t>
      </w:r>
    </w:p>
    <w:p w:rsidR="00A945F4" w:rsidRPr="00A945F4" w:rsidRDefault="00A945F4" w:rsidP="00A945F4">
      <w:pPr>
        <w:autoSpaceDE w:val="0"/>
        <w:autoSpaceDN w:val="0"/>
        <w:adjustRightInd w:val="0"/>
        <w:ind w:firstLine="709"/>
        <w:jc w:val="both"/>
      </w:pPr>
      <w:r w:rsidRPr="00A945F4">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A945F4" w:rsidRPr="00A945F4" w:rsidRDefault="00A945F4" w:rsidP="00A945F4">
      <w:pPr>
        <w:autoSpaceDE w:val="0"/>
        <w:autoSpaceDN w:val="0"/>
        <w:adjustRightInd w:val="0"/>
        <w:ind w:firstLine="709"/>
        <w:jc w:val="both"/>
      </w:pPr>
      <w:r w:rsidRPr="00A945F4">
        <w:t xml:space="preserve">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w:t>
      </w:r>
      <w:r w:rsidR="00AC215A">
        <w:t xml:space="preserve">                   </w:t>
      </w:r>
      <w:r w:rsidRPr="00A945F4">
        <w:t>№ 208.</w:t>
      </w:r>
    </w:p>
    <w:p w:rsidR="00A945F4" w:rsidRPr="00A945F4" w:rsidRDefault="00A945F4" w:rsidP="00A945F4">
      <w:pPr>
        <w:autoSpaceDE w:val="0"/>
        <w:autoSpaceDN w:val="0"/>
        <w:adjustRightInd w:val="0"/>
        <w:ind w:firstLine="709"/>
        <w:jc w:val="both"/>
      </w:pPr>
      <w:r w:rsidRPr="00A945F4">
        <w:t xml:space="preserve">Внешний муниципальный финансовый контроль за использованием средств бюджета осуществляет Контрольно-счетный орган Боготольского </w:t>
      </w:r>
      <w:r w:rsidRPr="00A945F4">
        <w:lastRenderedPageBreak/>
        <w:t>муниципального округа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A945F4" w:rsidRPr="00A945F4" w:rsidRDefault="00A945F4" w:rsidP="00A945F4">
      <w:pPr>
        <w:autoSpaceDE w:val="0"/>
        <w:autoSpaceDN w:val="0"/>
        <w:adjustRightInd w:val="0"/>
        <w:jc w:val="both"/>
        <w:rPr>
          <w:rFonts w:cs="Arial"/>
        </w:rPr>
      </w:pPr>
    </w:p>
    <w:p w:rsidR="00A945F4" w:rsidRPr="00A945F4" w:rsidRDefault="00A945F4" w:rsidP="00A945F4">
      <w:pPr>
        <w:autoSpaceDE w:val="0"/>
        <w:autoSpaceDN w:val="0"/>
        <w:adjustRightInd w:val="0"/>
        <w:ind w:firstLine="708"/>
        <w:jc w:val="both"/>
        <w:rPr>
          <w:rFonts w:cs="Arial"/>
        </w:rPr>
      </w:pPr>
    </w:p>
    <w:p w:rsidR="00A945F4" w:rsidRPr="00A945F4" w:rsidRDefault="00A945F4" w:rsidP="00A945F4">
      <w:pPr>
        <w:sectPr w:rsidR="00A945F4" w:rsidRPr="00A945F4">
          <w:pgSz w:w="11906" w:h="16838"/>
          <w:pgMar w:top="1134" w:right="1134" w:bottom="1134" w:left="1701" w:header="709" w:footer="709" w:gutter="0"/>
          <w:cols w:space="720"/>
        </w:sectPr>
      </w:pPr>
    </w:p>
    <w:tbl>
      <w:tblPr>
        <w:tblStyle w:val="a3"/>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945F4" w:rsidRPr="00A945F4" w:rsidTr="00A945F4">
        <w:tc>
          <w:tcPr>
            <w:tcW w:w="4358" w:type="dxa"/>
          </w:tcPr>
          <w:p w:rsidR="00A945F4" w:rsidRPr="00A945F4" w:rsidRDefault="00A945F4" w:rsidP="00A945F4">
            <w:pPr>
              <w:autoSpaceDE w:val="0"/>
              <w:autoSpaceDN w:val="0"/>
              <w:adjustRightInd w:val="0"/>
              <w:rPr>
                <w:sz w:val="24"/>
                <w:szCs w:val="24"/>
              </w:rPr>
            </w:pPr>
            <w:r w:rsidRPr="00A945F4">
              <w:rPr>
                <w:sz w:val="24"/>
                <w:szCs w:val="24"/>
              </w:rPr>
              <w:lastRenderedPageBreak/>
              <w:t>Приложение № 1</w:t>
            </w:r>
          </w:p>
          <w:p w:rsidR="00A945F4" w:rsidRPr="00A945F4" w:rsidRDefault="00A945F4" w:rsidP="00A945F4">
            <w:pPr>
              <w:autoSpaceDE w:val="0"/>
              <w:autoSpaceDN w:val="0"/>
              <w:adjustRightInd w:val="0"/>
              <w:rPr>
                <w:sz w:val="24"/>
                <w:szCs w:val="24"/>
              </w:rPr>
            </w:pPr>
            <w:r w:rsidRPr="00A945F4">
              <w:rPr>
                <w:sz w:val="24"/>
                <w:szCs w:val="24"/>
              </w:rPr>
              <w:t>к муниципальной программе</w:t>
            </w:r>
          </w:p>
          <w:p w:rsidR="00A945F4" w:rsidRPr="00A945F4" w:rsidRDefault="00A945F4" w:rsidP="00A945F4">
            <w:pPr>
              <w:autoSpaceDE w:val="0"/>
              <w:autoSpaceDN w:val="0"/>
              <w:adjustRightInd w:val="0"/>
              <w:rPr>
                <w:sz w:val="24"/>
                <w:szCs w:val="24"/>
              </w:rPr>
            </w:pPr>
            <w:r w:rsidRPr="00A945F4">
              <w:rPr>
                <w:sz w:val="24"/>
                <w:szCs w:val="24"/>
              </w:rPr>
              <w:t xml:space="preserve">«Обеспечение безопасности населения Боготольского муниципального округа» </w:t>
            </w:r>
          </w:p>
          <w:p w:rsidR="00A945F4" w:rsidRPr="00A945F4" w:rsidRDefault="00A945F4" w:rsidP="00A945F4">
            <w:pPr>
              <w:autoSpaceDE w:val="0"/>
              <w:autoSpaceDN w:val="0"/>
              <w:adjustRightInd w:val="0"/>
              <w:ind w:left="-7473"/>
              <w:rPr>
                <w:sz w:val="24"/>
                <w:szCs w:val="24"/>
              </w:rPr>
            </w:pPr>
          </w:p>
        </w:tc>
      </w:tr>
    </w:tbl>
    <w:p w:rsidR="00A945F4" w:rsidRPr="00A945F4" w:rsidRDefault="00A945F4" w:rsidP="00A945F4">
      <w:pPr>
        <w:autoSpaceDE w:val="0"/>
        <w:autoSpaceDN w:val="0"/>
        <w:adjustRightInd w:val="0"/>
        <w:jc w:val="right"/>
        <w:rPr>
          <w:rFonts w:cs="Arial"/>
        </w:rPr>
      </w:pPr>
    </w:p>
    <w:p w:rsidR="00A945F4" w:rsidRPr="00A945F4" w:rsidRDefault="00A945F4" w:rsidP="00A945F4">
      <w:pPr>
        <w:autoSpaceDE w:val="0"/>
        <w:autoSpaceDN w:val="0"/>
        <w:adjustRightInd w:val="0"/>
        <w:jc w:val="center"/>
        <w:rPr>
          <w:rFonts w:cs="Arial"/>
        </w:rPr>
      </w:pPr>
      <w:r w:rsidRPr="00A945F4">
        <w:rPr>
          <w:rFonts w:cs="Arial"/>
        </w:rPr>
        <w:t>Перечень</w:t>
      </w:r>
    </w:p>
    <w:p w:rsidR="00A945F4" w:rsidRPr="00A945F4" w:rsidRDefault="00A945F4" w:rsidP="00A945F4">
      <w:pPr>
        <w:autoSpaceDE w:val="0"/>
        <w:autoSpaceDN w:val="0"/>
        <w:adjustRightInd w:val="0"/>
        <w:jc w:val="center"/>
        <w:rPr>
          <w:rFonts w:cs="Arial"/>
        </w:rPr>
      </w:pPr>
      <w:r w:rsidRPr="00A945F4">
        <w:rPr>
          <w:rFonts w:cs="Arial"/>
        </w:rPr>
        <w:t>целевых показателей муниципальной программы Боготольского муниципального округа,</w:t>
      </w:r>
    </w:p>
    <w:p w:rsidR="00A945F4" w:rsidRPr="00A945F4" w:rsidRDefault="00A945F4" w:rsidP="00A945F4">
      <w:pPr>
        <w:autoSpaceDE w:val="0"/>
        <w:autoSpaceDN w:val="0"/>
        <w:adjustRightInd w:val="0"/>
        <w:jc w:val="center"/>
        <w:rPr>
          <w:rFonts w:cs="Arial"/>
        </w:rPr>
      </w:pPr>
      <w:r w:rsidRPr="00A945F4">
        <w:rPr>
          <w:rFonts w:cs="Arial"/>
        </w:rPr>
        <w:t>с указанием планируемых к достижению значений в результате</w:t>
      </w:r>
    </w:p>
    <w:p w:rsidR="00A945F4" w:rsidRPr="00A945F4" w:rsidRDefault="00A945F4" w:rsidP="00A945F4">
      <w:pPr>
        <w:autoSpaceDE w:val="0"/>
        <w:autoSpaceDN w:val="0"/>
        <w:adjustRightInd w:val="0"/>
        <w:jc w:val="center"/>
        <w:rPr>
          <w:rFonts w:cs="Arial"/>
        </w:rPr>
      </w:pPr>
      <w:r w:rsidRPr="00A945F4">
        <w:rPr>
          <w:rFonts w:cs="Arial"/>
        </w:rPr>
        <w:t>реализации муниципальной программы Боготольского муниципального округа</w:t>
      </w:r>
    </w:p>
    <w:p w:rsidR="00A945F4" w:rsidRPr="00A945F4" w:rsidRDefault="00A945F4" w:rsidP="00A945F4">
      <w:pPr>
        <w:autoSpaceDE w:val="0"/>
        <w:autoSpaceDN w:val="0"/>
        <w:adjustRightInd w:val="0"/>
        <w:jc w:val="center"/>
        <w:rPr>
          <w:rFonts w:cs="Arial"/>
          <w:sz w:val="24"/>
          <w:szCs w:val="24"/>
        </w:rPr>
      </w:pPr>
    </w:p>
    <w:tbl>
      <w:tblPr>
        <w:tblW w:w="14310" w:type="dxa"/>
        <w:jc w:val="center"/>
        <w:tblLayout w:type="fixed"/>
        <w:tblCellMar>
          <w:left w:w="70" w:type="dxa"/>
          <w:right w:w="70" w:type="dxa"/>
        </w:tblCellMar>
        <w:tblLook w:val="04A0" w:firstRow="1" w:lastRow="0" w:firstColumn="1" w:lastColumn="0" w:noHBand="0" w:noVBand="1"/>
      </w:tblPr>
      <w:tblGrid>
        <w:gridCol w:w="843"/>
        <w:gridCol w:w="3544"/>
        <w:gridCol w:w="1134"/>
        <w:gridCol w:w="1984"/>
        <w:gridCol w:w="2268"/>
        <w:gridCol w:w="2268"/>
        <w:gridCol w:w="2269"/>
      </w:tblGrid>
      <w:tr w:rsidR="00A945F4" w:rsidRPr="00A945F4" w:rsidTr="00A945F4">
        <w:trPr>
          <w:cantSplit/>
          <w:trHeight w:val="503"/>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 xml:space="preserve">№  </w:t>
            </w:r>
            <w:r w:rsidRPr="00A945F4">
              <w:rPr>
                <w:rFonts w:cs="Arial"/>
                <w:sz w:val="22"/>
                <w:szCs w:val="22"/>
              </w:rPr>
              <w:br/>
              <w:t>п/п</w:t>
            </w:r>
          </w:p>
        </w:tc>
        <w:tc>
          <w:tcPr>
            <w:tcW w:w="3544" w:type="dxa"/>
            <w:vMerge w:val="restart"/>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Цели, целевые показатели муниципальной программы г. Боготола</w:t>
            </w:r>
            <w:r w:rsidRPr="00A945F4">
              <w:rPr>
                <w:rFonts w:cs="Arial"/>
                <w:sz w:val="22"/>
                <w:szCs w:val="22"/>
              </w:rPr>
              <w:br/>
            </w:r>
          </w:p>
        </w:tc>
        <w:tc>
          <w:tcPr>
            <w:tcW w:w="1134" w:type="dxa"/>
            <w:vMerge w:val="restart"/>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Единица</w:t>
            </w:r>
            <w:r w:rsidRPr="00A945F4">
              <w:rPr>
                <w:rFonts w:cs="Arial"/>
                <w:sz w:val="22"/>
                <w:szCs w:val="22"/>
              </w:rPr>
              <w:br/>
              <w:t>измерения</w:t>
            </w:r>
          </w:p>
        </w:tc>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Год, предшествующий реализации муниципальной программы</w:t>
            </w:r>
          </w:p>
        </w:tc>
        <w:tc>
          <w:tcPr>
            <w:tcW w:w="6805" w:type="dxa"/>
            <w:gridSpan w:val="3"/>
            <w:tcBorders>
              <w:top w:val="single" w:sz="6" w:space="0" w:color="auto"/>
              <w:left w:val="single" w:sz="6" w:space="0" w:color="auto"/>
              <w:bottom w:val="single" w:sz="4"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 xml:space="preserve">Годы реализации муниципальной программы Боготольского муниципального округа </w:t>
            </w:r>
          </w:p>
        </w:tc>
      </w:tr>
      <w:tr w:rsidR="00A945F4" w:rsidRPr="00A945F4" w:rsidTr="00A945F4">
        <w:trPr>
          <w:cantSplit/>
          <w:trHeight w:val="516"/>
          <w:jc w:val="center"/>
        </w:trPr>
        <w:tc>
          <w:tcPr>
            <w:tcW w:w="843" w:type="dxa"/>
            <w:vMerge/>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rPr>
                <w:rFonts w:cs="Arial"/>
                <w:sz w:val="22"/>
                <w:szCs w:val="22"/>
              </w:rPr>
            </w:pPr>
          </w:p>
        </w:tc>
        <w:tc>
          <w:tcPr>
            <w:tcW w:w="3544" w:type="dxa"/>
            <w:vMerge/>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rPr>
                <w:rFonts w:cs="Arial"/>
                <w:sz w:val="22"/>
                <w:szCs w:val="22"/>
              </w:rPr>
            </w:pPr>
          </w:p>
        </w:tc>
        <w:tc>
          <w:tcPr>
            <w:tcW w:w="1134" w:type="dxa"/>
            <w:vMerge/>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rPr>
                <w:rFonts w:cs="Arial"/>
                <w:sz w:val="22"/>
                <w:szCs w:val="22"/>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rPr>
                <w:rFonts w:cs="Arial"/>
                <w:sz w:val="22"/>
                <w:szCs w:val="22"/>
              </w:rPr>
            </w:pPr>
          </w:p>
        </w:tc>
        <w:tc>
          <w:tcPr>
            <w:tcW w:w="2268" w:type="dxa"/>
            <w:tcBorders>
              <w:top w:val="single" w:sz="6" w:space="0" w:color="auto"/>
              <w:left w:val="single" w:sz="4" w:space="0" w:color="auto"/>
              <w:bottom w:val="nil"/>
              <w:right w:val="single" w:sz="4"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2026</w:t>
            </w:r>
          </w:p>
        </w:tc>
        <w:tc>
          <w:tcPr>
            <w:tcW w:w="2268" w:type="dxa"/>
            <w:tcBorders>
              <w:top w:val="single" w:sz="6" w:space="0" w:color="auto"/>
              <w:left w:val="single" w:sz="4" w:space="0" w:color="auto"/>
              <w:bottom w:val="nil"/>
              <w:right w:val="single" w:sz="4"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2027</w:t>
            </w:r>
          </w:p>
        </w:tc>
        <w:tc>
          <w:tcPr>
            <w:tcW w:w="2269" w:type="dxa"/>
            <w:tcBorders>
              <w:top w:val="single" w:sz="6" w:space="0" w:color="auto"/>
              <w:left w:val="single" w:sz="4" w:space="0" w:color="auto"/>
              <w:bottom w:val="nil"/>
              <w:right w:val="single" w:sz="4" w:space="0" w:color="auto"/>
            </w:tcBorders>
            <w:vAlign w:val="center"/>
            <w:hideMark/>
          </w:tcPr>
          <w:p w:rsidR="00A945F4" w:rsidRPr="00A945F4" w:rsidRDefault="00A945F4" w:rsidP="00A945F4">
            <w:pPr>
              <w:autoSpaceDE w:val="0"/>
              <w:autoSpaceDN w:val="0"/>
              <w:adjustRightInd w:val="0"/>
              <w:jc w:val="center"/>
              <w:rPr>
                <w:rFonts w:cs="Arial"/>
                <w:sz w:val="22"/>
                <w:szCs w:val="22"/>
              </w:rPr>
            </w:pPr>
            <w:r w:rsidRPr="00A945F4">
              <w:rPr>
                <w:rFonts w:cs="Arial"/>
                <w:sz w:val="22"/>
                <w:szCs w:val="22"/>
              </w:rPr>
              <w:t>2028</w:t>
            </w:r>
          </w:p>
        </w:tc>
      </w:tr>
      <w:tr w:rsidR="00A945F4" w:rsidRPr="00A945F4" w:rsidTr="00A945F4">
        <w:trPr>
          <w:cantSplit/>
          <w:trHeight w:val="240"/>
          <w:jc w:val="center"/>
        </w:trPr>
        <w:tc>
          <w:tcPr>
            <w:tcW w:w="843"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jc w:val="center"/>
              <w:rPr>
                <w:rFonts w:cs="Arial"/>
                <w:sz w:val="20"/>
                <w:szCs w:val="20"/>
              </w:rPr>
            </w:pPr>
            <w:r w:rsidRPr="00A945F4">
              <w:rPr>
                <w:rFonts w:cs="Arial"/>
                <w:sz w:val="20"/>
                <w:szCs w:val="20"/>
              </w:rPr>
              <w:t>1</w:t>
            </w:r>
          </w:p>
        </w:tc>
        <w:tc>
          <w:tcPr>
            <w:tcW w:w="3544"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jc w:val="center"/>
              <w:rPr>
                <w:rFonts w:cs="Arial"/>
                <w:sz w:val="20"/>
                <w:szCs w:val="20"/>
              </w:rPr>
            </w:pPr>
            <w:r w:rsidRPr="00A945F4">
              <w:rPr>
                <w:rFonts w:cs="Arial"/>
                <w:sz w:val="20"/>
                <w:szCs w:val="20"/>
              </w:rPr>
              <w:t>2</w:t>
            </w:r>
          </w:p>
        </w:tc>
        <w:tc>
          <w:tcPr>
            <w:tcW w:w="1134"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jc w:val="center"/>
              <w:rPr>
                <w:rFonts w:cs="Arial"/>
                <w:sz w:val="20"/>
                <w:szCs w:val="20"/>
              </w:rPr>
            </w:pPr>
            <w:r w:rsidRPr="00A945F4">
              <w:rPr>
                <w:rFonts w:cs="Arial"/>
                <w:sz w:val="20"/>
                <w:szCs w:val="20"/>
              </w:rPr>
              <w:t>3</w:t>
            </w:r>
          </w:p>
        </w:tc>
        <w:tc>
          <w:tcPr>
            <w:tcW w:w="1984"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jc w:val="center"/>
              <w:rPr>
                <w:rFonts w:cs="Arial"/>
                <w:sz w:val="20"/>
                <w:szCs w:val="20"/>
              </w:rPr>
            </w:pPr>
            <w:r w:rsidRPr="00A945F4">
              <w:rPr>
                <w:rFonts w:cs="Arial"/>
                <w:sz w:val="20"/>
                <w:szCs w:val="20"/>
              </w:rPr>
              <w:t>4</w:t>
            </w:r>
          </w:p>
        </w:tc>
        <w:tc>
          <w:tcPr>
            <w:tcW w:w="2268"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jc w:val="center"/>
              <w:rPr>
                <w:rFonts w:cs="Arial"/>
                <w:sz w:val="20"/>
                <w:szCs w:val="20"/>
              </w:rPr>
            </w:pPr>
            <w:r w:rsidRPr="00A945F4">
              <w:rPr>
                <w:rFonts w:cs="Arial"/>
                <w:sz w:val="20"/>
                <w:szCs w:val="20"/>
              </w:rPr>
              <w:t>5</w:t>
            </w:r>
          </w:p>
        </w:tc>
        <w:tc>
          <w:tcPr>
            <w:tcW w:w="2268"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jc w:val="center"/>
              <w:rPr>
                <w:rFonts w:cs="Arial"/>
                <w:sz w:val="20"/>
                <w:szCs w:val="20"/>
              </w:rPr>
            </w:pPr>
            <w:r w:rsidRPr="00A945F4">
              <w:rPr>
                <w:rFonts w:cs="Arial"/>
                <w:sz w:val="20"/>
                <w:szCs w:val="20"/>
              </w:rPr>
              <w:t>6</w:t>
            </w:r>
          </w:p>
        </w:tc>
        <w:tc>
          <w:tcPr>
            <w:tcW w:w="2269"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jc w:val="center"/>
              <w:rPr>
                <w:rFonts w:cs="Arial"/>
                <w:sz w:val="20"/>
                <w:szCs w:val="20"/>
              </w:rPr>
            </w:pPr>
            <w:r w:rsidRPr="00A945F4">
              <w:rPr>
                <w:rFonts w:cs="Arial"/>
                <w:sz w:val="20"/>
                <w:szCs w:val="20"/>
              </w:rPr>
              <w:t>7</w:t>
            </w:r>
          </w:p>
        </w:tc>
      </w:tr>
      <w:tr w:rsidR="00A945F4" w:rsidRPr="00A945F4" w:rsidTr="00A945F4">
        <w:trPr>
          <w:cantSplit/>
          <w:trHeight w:val="240"/>
          <w:jc w:val="center"/>
        </w:trPr>
        <w:tc>
          <w:tcPr>
            <w:tcW w:w="14310" w:type="dxa"/>
            <w:gridSpan w:val="7"/>
            <w:tcBorders>
              <w:top w:val="single" w:sz="6" w:space="0" w:color="auto"/>
              <w:left w:val="single" w:sz="6" w:space="0" w:color="auto"/>
              <w:bottom w:val="single" w:sz="6" w:space="0" w:color="auto"/>
              <w:right w:val="single" w:sz="6" w:space="0" w:color="auto"/>
            </w:tcBorders>
            <w:hideMark/>
          </w:tcPr>
          <w:p w:rsidR="00A945F4" w:rsidRPr="00AC215A" w:rsidRDefault="00A945F4" w:rsidP="00A945F4">
            <w:pPr>
              <w:autoSpaceDE w:val="0"/>
              <w:autoSpaceDN w:val="0"/>
              <w:adjustRightInd w:val="0"/>
              <w:rPr>
                <w:rFonts w:cs="Arial"/>
                <w:sz w:val="24"/>
                <w:szCs w:val="24"/>
              </w:rPr>
            </w:pPr>
            <w:r w:rsidRPr="00AC215A">
              <w:rPr>
                <w:rFonts w:cs="Arial"/>
                <w:sz w:val="24"/>
                <w:szCs w:val="24"/>
              </w:rPr>
              <w:t>Муниципальная программа «</w:t>
            </w:r>
            <w:r w:rsidRPr="00AC215A">
              <w:rPr>
                <w:sz w:val="24"/>
                <w:szCs w:val="24"/>
              </w:rPr>
              <w:t>Обеспечение безопасности населения Боготольского муниципального округа</w:t>
            </w:r>
            <w:r w:rsidRPr="00AC215A">
              <w:rPr>
                <w:rFonts w:cs="Arial"/>
                <w:sz w:val="24"/>
                <w:szCs w:val="24"/>
              </w:rPr>
              <w:t>»</w:t>
            </w:r>
          </w:p>
        </w:tc>
      </w:tr>
      <w:tr w:rsidR="00A945F4" w:rsidRPr="00A945F4" w:rsidTr="00A945F4">
        <w:trPr>
          <w:cantSplit/>
          <w:trHeight w:val="240"/>
          <w:jc w:val="center"/>
        </w:trPr>
        <w:tc>
          <w:tcPr>
            <w:tcW w:w="14310" w:type="dxa"/>
            <w:gridSpan w:val="7"/>
            <w:tcBorders>
              <w:top w:val="single" w:sz="6" w:space="0" w:color="auto"/>
              <w:left w:val="single" w:sz="6" w:space="0" w:color="auto"/>
              <w:bottom w:val="single" w:sz="6" w:space="0" w:color="auto"/>
              <w:right w:val="single" w:sz="6" w:space="0" w:color="auto"/>
            </w:tcBorders>
            <w:hideMark/>
          </w:tcPr>
          <w:p w:rsidR="00A945F4" w:rsidRPr="00AC215A" w:rsidRDefault="00A945F4" w:rsidP="00A945F4">
            <w:pPr>
              <w:autoSpaceDE w:val="0"/>
              <w:autoSpaceDN w:val="0"/>
              <w:adjustRightInd w:val="0"/>
              <w:rPr>
                <w:rFonts w:cs="Arial"/>
                <w:sz w:val="24"/>
                <w:szCs w:val="24"/>
              </w:rPr>
            </w:pPr>
            <w:r w:rsidRPr="00AC215A">
              <w:rPr>
                <w:rFonts w:cs="Arial"/>
                <w:sz w:val="24"/>
                <w:szCs w:val="24"/>
              </w:rPr>
              <w:t>Цель 1: Комплексное обеспечение безопасности населения и объектов жизнеобеспечения на территории Боготольского муниципального округа</w:t>
            </w:r>
          </w:p>
        </w:tc>
      </w:tr>
      <w:tr w:rsidR="00A945F4" w:rsidRPr="00A945F4" w:rsidTr="00A945F4">
        <w:trPr>
          <w:cantSplit/>
          <w:trHeight w:val="360"/>
          <w:jc w:val="center"/>
        </w:trPr>
        <w:tc>
          <w:tcPr>
            <w:tcW w:w="843"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rPr>
                <w:rFonts w:cs="Arial"/>
                <w:sz w:val="24"/>
                <w:szCs w:val="24"/>
              </w:rPr>
            </w:pPr>
            <w:r w:rsidRPr="00A945F4">
              <w:rPr>
                <w:rFonts w:cs="Arial"/>
                <w:sz w:val="24"/>
                <w:szCs w:val="24"/>
              </w:rPr>
              <w:t>1.</w:t>
            </w:r>
          </w:p>
        </w:tc>
        <w:tc>
          <w:tcPr>
            <w:tcW w:w="3544" w:type="dxa"/>
            <w:tcBorders>
              <w:top w:val="single" w:sz="6" w:space="0" w:color="auto"/>
              <w:left w:val="single" w:sz="6" w:space="0" w:color="auto"/>
              <w:bottom w:val="single" w:sz="6" w:space="0" w:color="auto"/>
              <w:right w:val="single" w:sz="6" w:space="0" w:color="auto"/>
            </w:tcBorders>
            <w:hideMark/>
          </w:tcPr>
          <w:p w:rsidR="00A945F4" w:rsidRPr="00AC215A" w:rsidRDefault="00A945F4" w:rsidP="00A945F4">
            <w:pPr>
              <w:jc w:val="both"/>
              <w:rPr>
                <w:sz w:val="24"/>
                <w:szCs w:val="24"/>
              </w:rPr>
            </w:pPr>
            <w:r w:rsidRPr="00AC215A">
              <w:rPr>
                <w:sz w:val="24"/>
                <w:szCs w:val="24"/>
              </w:rPr>
              <w:t>Целевой показатель 1</w:t>
            </w:r>
          </w:p>
          <w:p w:rsidR="00A945F4" w:rsidRPr="00AC215A" w:rsidRDefault="00A945F4" w:rsidP="00A945F4">
            <w:pPr>
              <w:rPr>
                <w:sz w:val="24"/>
                <w:szCs w:val="24"/>
              </w:rPr>
            </w:pPr>
            <w:r w:rsidRPr="00AC215A">
              <w:rPr>
                <w:sz w:val="24"/>
                <w:szCs w:val="24"/>
              </w:rPr>
              <w:t>Доля отработанных   сообщений и заявлений в ЕДДС в общем объеме поступающих обращений</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w:t>
            </w:r>
          </w:p>
        </w:tc>
        <w:tc>
          <w:tcPr>
            <w:tcW w:w="1984"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100</w:t>
            </w:r>
          </w:p>
        </w:tc>
        <w:tc>
          <w:tcPr>
            <w:tcW w:w="2268"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100</w:t>
            </w:r>
          </w:p>
        </w:tc>
        <w:tc>
          <w:tcPr>
            <w:tcW w:w="2268"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100</w:t>
            </w:r>
          </w:p>
        </w:tc>
        <w:tc>
          <w:tcPr>
            <w:tcW w:w="2269"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100</w:t>
            </w:r>
          </w:p>
        </w:tc>
      </w:tr>
      <w:tr w:rsidR="00A945F4" w:rsidRPr="00A945F4" w:rsidTr="00A945F4">
        <w:trPr>
          <w:cantSplit/>
          <w:trHeight w:val="867"/>
          <w:jc w:val="center"/>
        </w:trPr>
        <w:tc>
          <w:tcPr>
            <w:tcW w:w="843" w:type="dxa"/>
            <w:tcBorders>
              <w:top w:val="single" w:sz="6" w:space="0" w:color="auto"/>
              <w:left w:val="single" w:sz="6" w:space="0" w:color="auto"/>
              <w:bottom w:val="single" w:sz="6" w:space="0" w:color="auto"/>
              <w:right w:val="single" w:sz="6" w:space="0" w:color="auto"/>
            </w:tcBorders>
            <w:hideMark/>
          </w:tcPr>
          <w:p w:rsidR="00A945F4" w:rsidRPr="00A945F4" w:rsidRDefault="00A945F4" w:rsidP="00A945F4">
            <w:pPr>
              <w:autoSpaceDE w:val="0"/>
              <w:autoSpaceDN w:val="0"/>
              <w:adjustRightInd w:val="0"/>
              <w:rPr>
                <w:rFonts w:cs="Arial"/>
                <w:sz w:val="24"/>
                <w:szCs w:val="24"/>
              </w:rPr>
            </w:pPr>
            <w:r w:rsidRPr="00A945F4">
              <w:rPr>
                <w:rFonts w:cs="Arial"/>
                <w:sz w:val="24"/>
                <w:szCs w:val="24"/>
              </w:rPr>
              <w:t>2.</w:t>
            </w:r>
          </w:p>
        </w:tc>
        <w:tc>
          <w:tcPr>
            <w:tcW w:w="3544" w:type="dxa"/>
            <w:tcBorders>
              <w:top w:val="single" w:sz="6" w:space="0" w:color="auto"/>
              <w:left w:val="single" w:sz="6" w:space="0" w:color="auto"/>
              <w:bottom w:val="single" w:sz="6" w:space="0" w:color="auto"/>
              <w:right w:val="single" w:sz="6" w:space="0" w:color="auto"/>
            </w:tcBorders>
            <w:hideMark/>
          </w:tcPr>
          <w:p w:rsidR="00A945F4" w:rsidRPr="00AC215A" w:rsidRDefault="00A945F4" w:rsidP="00A945F4">
            <w:pPr>
              <w:widowControl w:val="0"/>
              <w:spacing w:line="100" w:lineRule="atLeast"/>
              <w:jc w:val="both"/>
              <w:rPr>
                <w:sz w:val="24"/>
                <w:szCs w:val="24"/>
              </w:rPr>
            </w:pPr>
            <w:r w:rsidRPr="00AC215A">
              <w:rPr>
                <w:sz w:val="24"/>
                <w:szCs w:val="24"/>
              </w:rPr>
              <w:t>Целевой показатель 2</w:t>
            </w:r>
          </w:p>
          <w:p w:rsidR="00A945F4" w:rsidRPr="00AC215A" w:rsidRDefault="00A945F4" w:rsidP="00A945F4">
            <w:pPr>
              <w:widowControl w:val="0"/>
              <w:spacing w:line="100" w:lineRule="atLeast"/>
              <w:jc w:val="both"/>
              <w:rPr>
                <w:sz w:val="24"/>
                <w:szCs w:val="24"/>
              </w:rPr>
            </w:pPr>
            <w:r w:rsidRPr="00AC215A">
              <w:rPr>
                <w:sz w:val="24"/>
                <w:szCs w:val="24"/>
              </w:rPr>
              <w:t>количество террористических актов</w:t>
            </w:r>
          </w:p>
        </w:tc>
        <w:tc>
          <w:tcPr>
            <w:tcW w:w="1134"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ед.</w:t>
            </w:r>
          </w:p>
        </w:tc>
        <w:tc>
          <w:tcPr>
            <w:tcW w:w="1984"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0</w:t>
            </w:r>
          </w:p>
        </w:tc>
        <w:tc>
          <w:tcPr>
            <w:tcW w:w="2268"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0</w:t>
            </w:r>
          </w:p>
        </w:tc>
        <w:tc>
          <w:tcPr>
            <w:tcW w:w="2268"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0</w:t>
            </w:r>
          </w:p>
        </w:tc>
        <w:tc>
          <w:tcPr>
            <w:tcW w:w="2269" w:type="dxa"/>
            <w:tcBorders>
              <w:top w:val="single" w:sz="6" w:space="0" w:color="auto"/>
              <w:left w:val="single" w:sz="6" w:space="0" w:color="auto"/>
              <w:bottom w:val="single" w:sz="6" w:space="0" w:color="auto"/>
              <w:right w:val="single" w:sz="6" w:space="0" w:color="auto"/>
            </w:tcBorders>
            <w:vAlign w:val="center"/>
            <w:hideMark/>
          </w:tcPr>
          <w:p w:rsidR="00A945F4" w:rsidRPr="00A945F4" w:rsidRDefault="00A945F4" w:rsidP="00A945F4">
            <w:pPr>
              <w:autoSpaceDE w:val="0"/>
              <w:autoSpaceDN w:val="0"/>
              <w:adjustRightInd w:val="0"/>
              <w:jc w:val="center"/>
              <w:rPr>
                <w:rFonts w:cs="Arial"/>
                <w:sz w:val="24"/>
                <w:szCs w:val="24"/>
              </w:rPr>
            </w:pPr>
            <w:r w:rsidRPr="00A945F4">
              <w:rPr>
                <w:rFonts w:cs="Arial"/>
                <w:sz w:val="24"/>
                <w:szCs w:val="24"/>
              </w:rPr>
              <w:t>0</w:t>
            </w:r>
          </w:p>
        </w:tc>
      </w:tr>
    </w:tbl>
    <w:p w:rsidR="00A945F4" w:rsidRPr="00A945F4" w:rsidRDefault="00A945F4" w:rsidP="00A945F4">
      <w:pPr>
        <w:autoSpaceDE w:val="0"/>
        <w:autoSpaceDN w:val="0"/>
        <w:adjustRightInd w:val="0"/>
        <w:ind w:firstLine="10773"/>
      </w:pPr>
      <w:r w:rsidRPr="00A945F4">
        <w:br w:type="page"/>
      </w:r>
    </w:p>
    <w:tbl>
      <w:tblPr>
        <w:tblStyle w:val="a3"/>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945F4" w:rsidRPr="00A945F4" w:rsidTr="00A945F4">
        <w:tc>
          <w:tcPr>
            <w:tcW w:w="4358" w:type="dxa"/>
          </w:tcPr>
          <w:p w:rsidR="00A945F4" w:rsidRPr="00A945F4" w:rsidRDefault="00A945F4" w:rsidP="00A945F4">
            <w:pPr>
              <w:autoSpaceDE w:val="0"/>
              <w:autoSpaceDN w:val="0"/>
              <w:adjustRightInd w:val="0"/>
              <w:rPr>
                <w:sz w:val="24"/>
                <w:szCs w:val="24"/>
              </w:rPr>
            </w:pPr>
            <w:r w:rsidRPr="00A945F4">
              <w:rPr>
                <w:sz w:val="24"/>
                <w:szCs w:val="24"/>
              </w:rPr>
              <w:lastRenderedPageBreak/>
              <w:t>Приложение № 2</w:t>
            </w:r>
          </w:p>
          <w:p w:rsidR="00A945F4" w:rsidRPr="00A945F4" w:rsidRDefault="00A945F4" w:rsidP="00A945F4">
            <w:pPr>
              <w:autoSpaceDE w:val="0"/>
              <w:autoSpaceDN w:val="0"/>
              <w:adjustRightInd w:val="0"/>
              <w:rPr>
                <w:sz w:val="24"/>
                <w:szCs w:val="24"/>
              </w:rPr>
            </w:pPr>
            <w:r w:rsidRPr="00A945F4">
              <w:rPr>
                <w:sz w:val="24"/>
                <w:szCs w:val="24"/>
              </w:rPr>
              <w:t>к муниципальной программе</w:t>
            </w:r>
          </w:p>
          <w:p w:rsidR="00A945F4" w:rsidRPr="00A945F4" w:rsidRDefault="00A945F4" w:rsidP="00A945F4">
            <w:pPr>
              <w:autoSpaceDE w:val="0"/>
              <w:autoSpaceDN w:val="0"/>
              <w:adjustRightInd w:val="0"/>
              <w:rPr>
                <w:sz w:val="24"/>
                <w:szCs w:val="24"/>
              </w:rPr>
            </w:pPr>
            <w:r w:rsidRPr="00A945F4">
              <w:rPr>
                <w:sz w:val="24"/>
                <w:szCs w:val="24"/>
              </w:rPr>
              <w:t xml:space="preserve">«Обеспечение безопасности населения Боготольского муниципального округа» </w:t>
            </w:r>
          </w:p>
          <w:p w:rsidR="00A945F4" w:rsidRPr="00A945F4" w:rsidRDefault="00A945F4" w:rsidP="00A945F4">
            <w:pPr>
              <w:autoSpaceDE w:val="0"/>
              <w:autoSpaceDN w:val="0"/>
              <w:adjustRightInd w:val="0"/>
              <w:rPr>
                <w:sz w:val="24"/>
                <w:szCs w:val="24"/>
              </w:rPr>
            </w:pPr>
          </w:p>
        </w:tc>
      </w:tr>
    </w:tbl>
    <w:p w:rsidR="00A945F4" w:rsidRPr="00A945F4" w:rsidRDefault="00A945F4" w:rsidP="00A945F4">
      <w:pPr>
        <w:jc w:val="center"/>
      </w:pPr>
      <w:r w:rsidRPr="00A945F4">
        <w:t>Информация</w:t>
      </w:r>
    </w:p>
    <w:p w:rsidR="00A945F4" w:rsidRPr="00A945F4" w:rsidRDefault="00A945F4" w:rsidP="00A945F4">
      <w:pPr>
        <w:jc w:val="center"/>
      </w:pPr>
      <w:r w:rsidRPr="00A945F4">
        <w:t>о ресурсном обеспечении муниципальной программы Боготольского муниципального округа</w:t>
      </w:r>
    </w:p>
    <w:p w:rsidR="00A945F4" w:rsidRPr="00A945F4" w:rsidRDefault="00A945F4" w:rsidP="00A945F4">
      <w:pPr>
        <w:jc w:val="center"/>
      </w:pPr>
      <w:r w:rsidRPr="00A945F4">
        <w:t xml:space="preserve">за счет средств городского бюджета, в том числе средств, поступивших из бюджетов других уровней бюджетной </w:t>
      </w:r>
    </w:p>
    <w:p w:rsidR="00A945F4" w:rsidRPr="00A945F4" w:rsidRDefault="00A945F4" w:rsidP="00A945F4">
      <w:pPr>
        <w:jc w:val="center"/>
      </w:pPr>
      <w:r w:rsidRPr="00A945F4">
        <w:t>системы и бюджетов государственных внебюджетных фондов</w:t>
      </w:r>
    </w:p>
    <w:p w:rsidR="00A945F4" w:rsidRPr="00A945F4" w:rsidRDefault="00A945F4" w:rsidP="00A945F4">
      <w:pPr>
        <w:jc w:val="center"/>
      </w:pP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5"/>
        <w:gridCol w:w="2408"/>
        <w:gridCol w:w="1984"/>
        <w:gridCol w:w="519"/>
        <w:gridCol w:w="760"/>
        <w:gridCol w:w="1272"/>
        <w:gridCol w:w="567"/>
        <w:gridCol w:w="1086"/>
        <w:gridCol w:w="1049"/>
        <w:gridCol w:w="992"/>
        <w:gridCol w:w="1558"/>
      </w:tblGrid>
      <w:tr w:rsidR="00A945F4" w:rsidRPr="00A945F4" w:rsidTr="00A945F4">
        <w:trPr>
          <w:trHeight w:val="227"/>
          <w:jc w:val="center"/>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Статус (государственная программа, подпрограмма)</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Наименование программы,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Наименование главного распорядителя бюджетных средств (далее- ГРБС)</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Код бюджетной классификации</w:t>
            </w:r>
          </w:p>
        </w:tc>
        <w:tc>
          <w:tcPr>
            <w:tcW w:w="4685" w:type="dxa"/>
            <w:gridSpan w:val="4"/>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jc w:val="center"/>
              <w:rPr>
                <w:sz w:val="20"/>
                <w:szCs w:val="20"/>
              </w:rPr>
            </w:pPr>
            <w:r w:rsidRPr="00AC215A">
              <w:rPr>
                <w:sz w:val="20"/>
                <w:szCs w:val="20"/>
              </w:rPr>
              <w:t xml:space="preserve">Расходы </w:t>
            </w:r>
          </w:p>
          <w:p w:rsidR="00A945F4" w:rsidRPr="00AC215A" w:rsidRDefault="00A945F4" w:rsidP="00A945F4">
            <w:pPr>
              <w:jc w:val="center"/>
              <w:rPr>
                <w:sz w:val="20"/>
                <w:szCs w:val="20"/>
              </w:rPr>
            </w:pPr>
            <w:r w:rsidRPr="00AC215A">
              <w:rPr>
                <w:sz w:val="20"/>
                <w:szCs w:val="20"/>
              </w:rPr>
              <w:t>(тыс. руб.)</w:t>
            </w:r>
          </w:p>
        </w:tc>
      </w:tr>
      <w:tr w:rsidR="00A945F4" w:rsidRPr="00A945F4" w:rsidTr="00A945F4">
        <w:trPr>
          <w:trHeight w:val="7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ГРБС</w:t>
            </w:r>
          </w:p>
        </w:tc>
        <w:tc>
          <w:tcPr>
            <w:tcW w:w="760"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Рз</w:t>
            </w:r>
            <w:r w:rsidRPr="00AC215A">
              <w:rPr>
                <w:sz w:val="20"/>
                <w:szCs w:val="20"/>
              </w:rPr>
              <w:br/>
              <w:t>Пр</w:t>
            </w:r>
          </w:p>
        </w:tc>
        <w:tc>
          <w:tcPr>
            <w:tcW w:w="1272"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ВР</w:t>
            </w:r>
          </w:p>
        </w:tc>
        <w:tc>
          <w:tcPr>
            <w:tcW w:w="1086"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2026</w:t>
            </w:r>
          </w:p>
        </w:tc>
        <w:tc>
          <w:tcPr>
            <w:tcW w:w="1049"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2027</w:t>
            </w:r>
          </w:p>
        </w:tc>
        <w:tc>
          <w:tcPr>
            <w:tcW w:w="992"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0"/>
                <w:szCs w:val="20"/>
              </w:rPr>
            </w:pPr>
          </w:p>
          <w:p w:rsidR="00A945F4" w:rsidRPr="00AC215A" w:rsidRDefault="00A945F4" w:rsidP="00A945F4">
            <w:pPr>
              <w:jc w:val="center"/>
              <w:rPr>
                <w:sz w:val="20"/>
                <w:szCs w:val="20"/>
              </w:rPr>
            </w:pPr>
            <w:r w:rsidRPr="00AC215A">
              <w:rPr>
                <w:sz w:val="20"/>
                <w:szCs w:val="20"/>
              </w:rPr>
              <w:t>2028</w:t>
            </w:r>
          </w:p>
        </w:tc>
        <w:tc>
          <w:tcPr>
            <w:tcW w:w="1558"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Итого на период</w:t>
            </w:r>
          </w:p>
        </w:tc>
      </w:tr>
      <w:tr w:rsidR="00A945F4" w:rsidRPr="00A945F4" w:rsidTr="00A945F4">
        <w:trPr>
          <w:trHeight w:val="36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Муниципальная программа</w:t>
            </w:r>
          </w:p>
        </w:tc>
        <w:tc>
          <w:tcPr>
            <w:tcW w:w="2408" w:type="dxa"/>
            <w:vMerge w:val="restart"/>
            <w:tcBorders>
              <w:top w:val="single" w:sz="4" w:space="0" w:color="auto"/>
              <w:left w:val="single" w:sz="4" w:space="0" w:color="auto"/>
              <w:bottom w:val="single" w:sz="4" w:space="0" w:color="auto"/>
              <w:right w:val="single" w:sz="4" w:space="0" w:color="auto"/>
            </w:tcBorders>
          </w:tcPr>
          <w:p w:rsidR="00A945F4" w:rsidRPr="00AC215A" w:rsidRDefault="00A945F4" w:rsidP="00A945F4">
            <w:pPr>
              <w:autoSpaceDE w:val="0"/>
              <w:autoSpaceDN w:val="0"/>
              <w:adjustRightInd w:val="0"/>
              <w:rPr>
                <w:sz w:val="20"/>
                <w:szCs w:val="20"/>
              </w:rPr>
            </w:pPr>
            <w:r w:rsidRPr="00AC215A">
              <w:rPr>
                <w:sz w:val="20"/>
                <w:szCs w:val="20"/>
              </w:rPr>
              <w:t xml:space="preserve"> «Обеспечение безопасности населения Боготольского муниципального округа» </w:t>
            </w:r>
          </w:p>
          <w:p w:rsidR="00A945F4" w:rsidRPr="00AC215A" w:rsidRDefault="00A945F4" w:rsidP="00A945F4">
            <w:pPr>
              <w:ind w:left="-9394"/>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всего расходные обязательства по программе</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bCs/>
                <w:sz w:val="22"/>
                <w:szCs w:val="22"/>
              </w:rPr>
            </w:pPr>
            <w:r w:rsidRPr="00AC215A">
              <w:rPr>
                <w:bCs/>
                <w:sz w:val="22"/>
                <w:szCs w:val="22"/>
              </w:rPr>
              <w:t>19755,9</w:t>
            </w: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48157,1</w:t>
            </w:r>
          </w:p>
        </w:tc>
      </w:tr>
      <w:tr w:rsidR="00A945F4" w:rsidRPr="00A945F4" w:rsidTr="00A945F4">
        <w:trPr>
          <w:trHeight w:val="36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0"/>
                <w:szCs w:val="20"/>
              </w:rPr>
            </w:pPr>
          </w:p>
        </w:tc>
      </w:tr>
      <w:tr w:rsidR="00A945F4" w:rsidRPr="00A945F4" w:rsidTr="00A945F4">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Администрация Боготольского муниципального округа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553</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bCs/>
                <w:sz w:val="22"/>
                <w:szCs w:val="22"/>
              </w:rPr>
            </w:pPr>
            <w:r w:rsidRPr="00AC215A">
              <w:rPr>
                <w:bCs/>
                <w:sz w:val="22"/>
                <w:szCs w:val="22"/>
              </w:rPr>
              <w:t>19755,9</w:t>
            </w: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48157,1</w:t>
            </w:r>
          </w:p>
        </w:tc>
      </w:tr>
      <w:tr w:rsidR="00A945F4" w:rsidRPr="00A945F4" w:rsidTr="00A945F4">
        <w:trPr>
          <w:trHeight w:val="359"/>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554</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1300000000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bCs/>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tc>
      </w:tr>
      <w:tr w:rsidR="00A945F4" w:rsidRPr="00A945F4" w:rsidTr="00A945F4">
        <w:trPr>
          <w:trHeight w:val="450"/>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Подпрограмма 1</w:t>
            </w:r>
          </w:p>
        </w:tc>
        <w:tc>
          <w:tcPr>
            <w:tcW w:w="2408"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jc w:val="both"/>
              <w:rPr>
                <w:sz w:val="20"/>
                <w:szCs w:val="20"/>
              </w:rPr>
            </w:pPr>
            <w:r w:rsidRPr="00AC215A">
              <w:rPr>
                <w:sz w:val="20"/>
                <w:szCs w:val="20"/>
              </w:rPr>
              <w:t>«Защита населения и территорий Боготольского муниципального округа  от чрезвычайных ситуаций природного и техногенного характера»</w:t>
            </w: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всего расходные обязательства по подпрограмме</w:t>
            </w:r>
          </w:p>
        </w:tc>
        <w:tc>
          <w:tcPr>
            <w:tcW w:w="519"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19710,9</w:t>
            </w: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14155,6</w:t>
            </w: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rPr>
                <w:bCs/>
                <w:sz w:val="22"/>
                <w:szCs w:val="22"/>
              </w:rPr>
            </w:pPr>
            <w:r w:rsidRPr="00AC215A">
              <w:rPr>
                <w:bCs/>
                <w:sz w:val="22"/>
                <w:szCs w:val="22"/>
              </w:rPr>
              <w:t>14155,6</w:t>
            </w: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48022,1</w:t>
            </w:r>
          </w:p>
        </w:tc>
      </w:tr>
      <w:tr w:rsidR="00A945F4" w:rsidRPr="00A945F4" w:rsidTr="00A945F4">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bCs/>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0"/>
                <w:szCs w:val="20"/>
              </w:rPr>
            </w:pPr>
          </w:p>
        </w:tc>
      </w:tr>
      <w:tr w:rsidR="00A945F4" w:rsidRPr="00A945F4" w:rsidTr="00A945F4">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Администрация Боготольского муниципального округа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553</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1310000000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19710,9</w:t>
            </w: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14155,6</w:t>
            </w: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rPr>
                <w:bCs/>
                <w:sz w:val="22"/>
                <w:szCs w:val="22"/>
              </w:rPr>
            </w:pPr>
            <w:r w:rsidRPr="00AC215A">
              <w:rPr>
                <w:bCs/>
                <w:sz w:val="22"/>
                <w:szCs w:val="22"/>
              </w:rPr>
              <w:t>14155,6</w:t>
            </w: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48022,1</w:t>
            </w:r>
          </w:p>
        </w:tc>
      </w:tr>
      <w:tr w:rsidR="00A945F4" w:rsidRPr="00A945F4" w:rsidTr="00A945F4">
        <w:trPr>
          <w:trHeight w:val="255"/>
          <w:jc w:val="center"/>
        </w:trPr>
        <w:tc>
          <w:tcPr>
            <w:tcW w:w="1695"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Подпрограмма 2</w:t>
            </w:r>
          </w:p>
        </w:tc>
        <w:tc>
          <w:tcPr>
            <w:tcW w:w="2408"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Противодействие экстремизму, и профилактика терроризма на </w:t>
            </w:r>
            <w:r w:rsidRPr="00AC215A">
              <w:rPr>
                <w:sz w:val="20"/>
                <w:szCs w:val="20"/>
              </w:rPr>
              <w:lastRenderedPageBreak/>
              <w:t xml:space="preserve">территории Боготольского муниципального округа </w:t>
            </w: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lastRenderedPageBreak/>
              <w:t xml:space="preserve">всего расходные обязательства </w:t>
            </w:r>
          </w:p>
        </w:tc>
        <w:tc>
          <w:tcPr>
            <w:tcW w:w="519"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tcPr>
          <w:p w:rsidR="00A945F4" w:rsidRPr="00AC215A" w:rsidRDefault="00A945F4" w:rsidP="00A945F4">
            <w:pPr>
              <w:ind w:left="-65" w:right="-74"/>
              <w:jc w:val="center"/>
              <w:rPr>
                <w:bCs/>
                <w:sz w:val="22"/>
                <w:szCs w:val="22"/>
              </w:rPr>
            </w:pPr>
            <w:r w:rsidRPr="00AC215A">
              <w:rPr>
                <w:bCs/>
                <w:sz w:val="22"/>
                <w:szCs w:val="22"/>
              </w:rPr>
              <w:t>45,0</w:t>
            </w: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p w:rsidR="00A945F4" w:rsidRPr="00AC215A" w:rsidRDefault="00A945F4" w:rsidP="00A945F4">
            <w:pPr>
              <w:jc w:val="center"/>
              <w:rPr>
                <w:bCs/>
                <w:sz w:val="22"/>
                <w:szCs w:val="22"/>
              </w:rPr>
            </w:pPr>
            <w:r w:rsidRPr="00AC215A">
              <w:rPr>
                <w:bCs/>
                <w:sz w:val="22"/>
                <w:szCs w:val="22"/>
              </w:rPr>
              <w:t>45,0</w:t>
            </w: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p w:rsidR="00A945F4" w:rsidRPr="00AC215A" w:rsidRDefault="00A945F4" w:rsidP="00A945F4">
            <w:pPr>
              <w:jc w:val="center"/>
              <w:rPr>
                <w:bCs/>
                <w:sz w:val="22"/>
                <w:szCs w:val="22"/>
              </w:rPr>
            </w:pPr>
            <w:r w:rsidRPr="00AC215A">
              <w:rPr>
                <w:bCs/>
                <w:sz w:val="22"/>
                <w:szCs w:val="22"/>
              </w:rPr>
              <w:t>45,0</w:t>
            </w: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p w:rsidR="00A945F4" w:rsidRPr="00AC215A" w:rsidRDefault="00A945F4" w:rsidP="00A945F4">
            <w:pPr>
              <w:jc w:val="center"/>
              <w:rPr>
                <w:bCs/>
                <w:sz w:val="22"/>
                <w:szCs w:val="22"/>
              </w:rPr>
            </w:pPr>
            <w:r w:rsidRPr="00AC215A">
              <w:rPr>
                <w:bCs/>
                <w:sz w:val="22"/>
                <w:szCs w:val="22"/>
              </w:rPr>
              <w:t>135,0</w:t>
            </w:r>
          </w:p>
        </w:tc>
      </w:tr>
      <w:tr w:rsidR="00A945F4" w:rsidRPr="00A945F4" w:rsidTr="00A945F4">
        <w:trPr>
          <w:trHeight w:val="300"/>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в том числе по ГРБС:</w:t>
            </w:r>
          </w:p>
        </w:tc>
        <w:tc>
          <w:tcPr>
            <w:tcW w:w="519"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0"/>
                <w:szCs w:val="20"/>
              </w:rPr>
            </w:pP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0"/>
                <w:szCs w:val="20"/>
              </w:rPr>
            </w:pPr>
          </w:p>
        </w:tc>
      </w:tr>
      <w:tr w:rsidR="00A945F4" w:rsidRPr="00A945F4" w:rsidTr="00A945F4">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Администрация Боготольского муниципального округа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553</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ind w:left="-84" w:right="-86"/>
              <w:jc w:val="center"/>
              <w:rPr>
                <w:sz w:val="20"/>
                <w:szCs w:val="20"/>
              </w:rPr>
            </w:pPr>
            <w:r w:rsidRPr="00AC215A">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C215A" w:rsidRDefault="00A945F4" w:rsidP="00A945F4">
            <w:pPr>
              <w:jc w:val="center"/>
              <w:rPr>
                <w:sz w:val="20"/>
                <w:szCs w:val="20"/>
              </w:rPr>
            </w:pPr>
            <w:r w:rsidRPr="00AC215A">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bottom"/>
          </w:tcPr>
          <w:p w:rsidR="00A945F4" w:rsidRPr="00AC215A" w:rsidRDefault="00A945F4" w:rsidP="00A945F4">
            <w:pPr>
              <w:ind w:right="-74"/>
              <w:jc w:val="center"/>
              <w:rPr>
                <w:bCs/>
                <w:sz w:val="22"/>
                <w:szCs w:val="22"/>
              </w:rPr>
            </w:pPr>
            <w:r w:rsidRPr="00AC215A">
              <w:rPr>
                <w:bCs/>
                <w:sz w:val="22"/>
                <w:szCs w:val="22"/>
              </w:rPr>
              <w:t>45,0</w:t>
            </w: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p w:rsidR="00A945F4" w:rsidRPr="00AC215A" w:rsidRDefault="00A945F4" w:rsidP="00A945F4">
            <w:pPr>
              <w:jc w:val="center"/>
              <w:rPr>
                <w:bCs/>
                <w:sz w:val="22"/>
                <w:szCs w:val="22"/>
              </w:rPr>
            </w:pPr>
          </w:p>
          <w:p w:rsidR="00A945F4" w:rsidRPr="00AC215A" w:rsidRDefault="00A945F4" w:rsidP="00A945F4">
            <w:pPr>
              <w:jc w:val="center"/>
              <w:rPr>
                <w:bCs/>
                <w:sz w:val="22"/>
                <w:szCs w:val="22"/>
              </w:rPr>
            </w:pPr>
            <w:r w:rsidRPr="00AC215A">
              <w:rPr>
                <w:bCs/>
                <w:sz w:val="22"/>
                <w:szCs w:val="22"/>
              </w:rPr>
              <w:t>45,0</w:t>
            </w: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p w:rsidR="00A945F4" w:rsidRPr="00AC215A" w:rsidRDefault="00A945F4" w:rsidP="00A945F4">
            <w:pPr>
              <w:jc w:val="center"/>
              <w:rPr>
                <w:bCs/>
                <w:sz w:val="22"/>
                <w:szCs w:val="22"/>
              </w:rPr>
            </w:pPr>
          </w:p>
          <w:p w:rsidR="00A945F4" w:rsidRPr="00AC215A" w:rsidRDefault="00A945F4" w:rsidP="00A945F4">
            <w:pPr>
              <w:jc w:val="center"/>
              <w:rPr>
                <w:bCs/>
                <w:sz w:val="22"/>
                <w:szCs w:val="22"/>
              </w:rPr>
            </w:pPr>
            <w:r w:rsidRPr="00AC215A">
              <w:rPr>
                <w:bCs/>
                <w:sz w:val="22"/>
                <w:szCs w:val="22"/>
              </w:rPr>
              <w:t>45,0</w:t>
            </w: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p>
          <w:p w:rsidR="00A945F4" w:rsidRPr="00AC215A" w:rsidRDefault="00A945F4" w:rsidP="00A945F4">
            <w:pPr>
              <w:jc w:val="center"/>
              <w:rPr>
                <w:bCs/>
                <w:sz w:val="22"/>
                <w:szCs w:val="22"/>
              </w:rPr>
            </w:pPr>
          </w:p>
          <w:p w:rsidR="00A945F4" w:rsidRPr="00AC215A" w:rsidRDefault="00A945F4" w:rsidP="00A945F4">
            <w:pPr>
              <w:jc w:val="center"/>
              <w:rPr>
                <w:bCs/>
                <w:sz w:val="22"/>
                <w:szCs w:val="22"/>
              </w:rPr>
            </w:pPr>
            <w:r w:rsidRPr="00AC215A">
              <w:rPr>
                <w:bCs/>
                <w:sz w:val="22"/>
                <w:szCs w:val="22"/>
              </w:rPr>
              <w:t>135,0</w:t>
            </w:r>
          </w:p>
        </w:tc>
      </w:tr>
      <w:tr w:rsidR="00A945F4" w:rsidRPr="00A945F4" w:rsidTr="00A945F4">
        <w:trPr>
          <w:trHeight w:val="516"/>
          <w:jc w:val="center"/>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rPr>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rPr>
                <w:sz w:val="20"/>
                <w:szCs w:val="20"/>
              </w:rPr>
            </w:pPr>
            <w:r w:rsidRPr="00A945F4">
              <w:rPr>
                <w:sz w:val="20"/>
                <w:szCs w:val="20"/>
              </w:rPr>
              <w:t>МКУ «УО г. Боготола»</w:t>
            </w:r>
          </w:p>
        </w:tc>
        <w:tc>
          <w:tcPr>
            <w:tcW w:w="519" w:type="dxa"/>
            <w:tcBorders>
              <w:top w:val="single" w:sz="4" w:space="0" w:color="auto"/>
              <w:left w:val="single" w:sz="4" w:space="0" w:color="auto"/>
              <w:bottom w:val="single" w:sz="4" w:space="0" w:color="auto"/>
              <w:right w:val="single" w:sz="4" w:space="0" w:color="auto"/>
            </w:tcBorders>
            <w:noWrap/>
            <w:vAlign w:val="center"/>
            <w:hideMark/>
          </w:tcPr>
          <w:p w:rsidR="00A945F4" w:rsidRPr="00A945F4" w:rsidRDefault="00A945F4" w:rsidP="00A945F4">
            <w:pPr>
              <w:jc w:val="center"/>
              <w:rPr>
                <w:sz w:val="20"/>
                <w:szCs w:val="20"/>
              </w:rPr>
            </w:pPr>
            <w:r w:rsidRPr="00A945F4">
              <w:rPr>
                <w:sz w:val="20"/>
                <w:szCs w:val="20"/>
              </w:rPr>
              <w:t>554</w:t>
            </w:r>
          </w:p>
        </w:tc>
        <w:tc>
          <w:tcPr>
            <w:tcW w:w="760" w:type="dxa"/>
            <w:tcBorders>
              <w:top w:val="single" w:sz="4" w:space="0" w:color="auto"/>
              <w:left w:val="single" w:sz="4" w:space="0" w:color="auto"/>
              <w:bottom w:val="single" w:sz="4" w:space="0" w:color="auto"/>
              <w:right w:val="single" w:sz="4" w:space="0" w:color="auto"/>
            </w:tcBorders>
            <w:noWrap/>
            <w:vAlign w:val="center"/>
            <w:hideMark/>
          </w:tcPr>
          <w:p w:rsidR="00A945F4" w:rsidRPr="00A945F4" w:rsidRDefault="00A945F4" w:rsidP="00A945F4">
            <w:pPr>
              <w:jc w:val="center"/>
              <w:rPr>
                <w:sz w:val="20"/>
                <w:szCs w:val="20"/>
              </w:rPr>
            </w:pPr>
            <w:r w:rsidRPr="00A945F4">
              <w:rPr>
                <w:sz w:val="20"/>
                <w:szCs w:val="20"/>
              </w:rPr>
              <w:t>Х</w:t>
            </w:r>
          </w:p>
        </w:tc>
        <w:tc>
          <w:tcPr>
            <w:tcW w:w="1272" w:type="dxa"/>
            <w:tcBorders>
              <w:top w:val="single" w:sz="4" w:space="0" w:color="auto"/>
              <w:left w:val="single" w:sz="4" w:space="0" w:color="auto"/>
              <w:bottom w:val="single" w:sz="4" w:space="0" w:color="auto"/>
              <w:right w:val="single" w:sz="4" w:space="0" w:color="auto"/>
            </w:tcBorders>
            <w:noWrap/>
            <w:vAlign w:val="center"/>
            <w:hideMark/>
          </w:tcPr>
          <w:p w:rsidR="00A945F4" w:rsidRPr="00A945F4" w:rsidRDefault="00A945F4" w:rsidP="00A945F4">
            <w:pPr>
              <w:ind w:left="-84" w:right="-86"/>
              <w:jc w:val="center"/>
              <w:rPr>
                <w:sz w:val="20"/>
                <w:szCs w:val="20"/>
              </w:rPr>
            </w:pPr>
            <w:r w:rsidRPr="00A945F4">
              <w:rPr>
                <w:sz w:val="20"/>
                <w:szCs w:val="20"/>
              </w:rPr>
              <w:t>1320000000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A945F4" w:rsidRDefault="00A945F4" w:rsidP="00A945F4">
            <w:pPr>
              <w:jc w:val="center"/>
              <w:rPr>
                <w:sz w:val="20"/>
                <w:szCs w:val="20"/>
              </w:rPr>
            </w:pPr>
            <w:r w:rsidRPr="00A945F4">
              <w:rPr>
                <w:sz w:val="20"/>
                <w:szCs w:val="20"/>
              </w:rPr>
              <w:t>Х</w:t>
            </w:r>
          </w:p>
        </w:tc>
        <w:tc>
          <w:tcPr>
            <w:tcW w:w="1086" w:type="dxa"/>
            <w:tcBorders>
              <w:top w:val="single" w:sz="4" w:space="0" w:color="auto"/>
              <w:left w:val="single" w:sz="4" w:space="0" w:color="auto"/>
              <w:bottom w:val="single" w:sz="4" w:space="0" w:color="auto"/>
              <w:right w:val="single" w:sz="4" w:space="0" w:color="auto"/>
            </w:tcBorders>
            <w:vAlign w:val="center"/>
          </w:tcPr>
          <w:p w:rsidR="00A945F4" w:rsidRPr="00A945F4" w:rsidRDefault="00A945F4" w:rsidP="00A945F4">
            <w:pPr>
              <w:ind w:left="-65" w:right="-74"/>
              <w:jc w:val="center"/>
              <w:rPr>
                <w:bCs/>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rsidR="00A945F4" w:rsidRPr="00A945F4" w:rsidRDefault="00A945F4" w:rsidP="00A945F4">
            <w:pPr>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A945F4" w:rsidRPr="00A945F4" w:rsidRDefault="00A945F4" w:rsidP="00A945F4">
            <w:pPr>
              <w:jc w:val="center"/>
              <w:rPr>
                <w:bCs/>
                <w:sz w:val="22"/>
                <w:szCs w:val="22"/>
              </w:rPr>
            </w:pPr>
          </w:p>
        </w:tc>
        <w:tc>
          <w:tcPr>
            <w:tcW w:w="1558" w:type="dxa"/>
            <w:tcBorders>
              <w:top w:val="single" w:sz="4" w:space="0" w:color="auto"/>
              <w:left w:val="single" w:sz="4" w:space="0" w:color="auto"/>
              <w:bottom w:val="single" w:sz="4" w:space="0" w:color="auto"/>
              <w:right w:val="single" w:sz="4" w:space="0" w:color="auto"/>
            </w:tcBorders>
            <w:vAlign w:val="center"/>
          </w:tcPr>
          <w:p w:rsidR="00A945F4" w:rsidRPr="00A945F4" w:rsidRDefault="00A945F4" w:rsidP="00A945F4">
            <w:pPr>
              <w:jc w:val="center"/>
              <w:rPr>
                <w:bCs/>
                <w:sz w:val="22"/>
                <w:szCs w:val="22"/>
              </w:rPr>
            </w:pPr>
          </w:p>
        </w:tc>
      </w:tr>
    </w:tbl>
    <w:p w:rsidR="00A945F4" w:rsidRPr="00A945F4" w:rsidRDefault="00A945F4" w:rsidP="00A945F4">
      <w:pPr>
        <w:autoSpaceDE w:val="0"/>
        <w:autoSpaceDN w:val="0"/>
        <w:adjustRightInd w:val="0"/>
        <w:ind w:firstLine="11340"/>
        <w:rPr>
          <w:sz w:val="24"/>
          <w:szCs w:val="24"/>
        </w:rPr>
      </w:pPr>
    </w:p>
    <w:p w:rsidR="00A945F4" w:rsidRPr="00A945F4" w:rsidRDefault="00A945F4" w:rsidP="00A945F4">
      <w:pPr>
        <w:autoSpaceDE w:val="0"/>
        <w:autoSpaceDN w:val="0"/>
        <w:adjustRightInd w:val="0"/>
        <w:ind w:firstLine="11340"/>
        <w:jc w:val="center"/>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p w:rsidR="00A945F4" w:rsidRPr="00A945F4" w:rsidRDefault="00A945F4" w:rsidP="00A945F4">
      <w:pPr>
        <w:autoSpaceDE w:val="0"/>
        <w:autoSpaceDN w:val="0"/>
        <w:adjustRightInd w:val="0"/>
        <w:ind w:firstLine="10773"/>
        <w:rPr>
          <w:sz w:val="24"/>
          <w:szCs w:val="24"/>
        </w:rPr>
      </w:pPr>
    </w:p>
    <w:tbl>
      <w:tblPr>
        <w:tblStyle w:val="a3"/>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A945F4" w:rsidRPr="00A945F4" w:rsidTr="00A945F4">
        <w:tc>
          <w:tcPr>
            <w:tcW w:w="4358" w:type="dxa"/>
          </w:tcPr>
          <w:p w:rsidR="00A945F4" w:rsidRPr="00A945F4" w:rsidRDefault="00A945F4" w:rsidP="00A945F4">
            <w:pPr>
              <w:autoSpaceDE w:val="0"/>
              <w:autoSpaceDN w:val="0"/>
              <w:adjustRightInd w:val="0"/>
              <w:rPr>
                <w:sz w:val="24"/>
                <w:szCs w:val="24"/>
              </w:rPr>
            </w:pPr>
            <w:r w:rsidRPr="00A945F4">
              <w:rPr>
                <w:sz w:val="24"/>
                <w:szCs w:val="24"/>
              </w:rPr>
              <w:lastRenderedPageBreak/>
              <w:t>Приложение № 3</w:t>
            </w:r>
          </w:p>
          <w:p w:rsidR="00A945F4" w:rsidRPr="00A945F4" w:rsidRDefault="00A945F4" w:rsidP="00A945F4">
            <w:pPr>
              <w:autoSpaceDE w:val="0"/>
              <w:autoSpaceDN w:val="0"/>
              <w:adjustRightInd w:val="0"/>
              <w:rPr>
                <w:sz w:val="24"/>
                <w:szCs w:val="24"/>
              </w:rPr>
            </w:pPr>
            <w:r w:rsidRPr="00A945F4">
              <w:rPr>
                <w:sz w:val="24"/>
                <w:szCs w:val="24"/>
              </w:rPr>
              <w:t>к муниципальной программе</w:t>
            </w:r>
          </w:p>
          <w:p w:rsidR="00A945F4" w:rsidRPr="00A945F4" w:rsidRDefault="00A945F4" w:rsidP="00A945F4">
            <w:pPr>
              <w:autoSpaceDE w:val="0"/>
              <w:autoSpaceDN w:val="0"/>
              <w:adjustRightInd w:val="0"/>
              <w:rPr>
                <w:sz w:val="24"/>
                <w:szCs w:val="24"/>
              </w:rPr>
            </w:pPr>
            <w:r w:rsidRPr="00A945F4">
              <w:rPr>
                <w:sz w:val="24"/>
                <w:szCs w:val="24"/>
              </w:rPr>
              <w:t xml:space="preserve">«Обеспечение безопасности населения Боготольского муниципального округа» </w:t>
            </w:r>
          </w:p>
          <w:p w:rsidR="00A945F4" w:rsidRPr="00A945F4" w:rsidRDefault="00A945F4" w:rsidP="00A945F4">
            <w:pPr>
              <w:autoSpaceDE w:val="0"/>
              <w:autoSpaceDN w:val="0"/>
              <w:adjustRightInd w:val="0"/>
              <w:rPr>
                <w:sz w:val="24"/>
                <w:szCs w:val="24"/>
              </w:rPr>
            </w:pPr>
          </w:p>
        </w:tc>
      </w:tr>
    </w:tbl>
    <w:p w:rsidR="00A945F4" w:rsidRPr="00A945F4" w:rsidRDefault="00A945F4" w:rsidP="00A945F4">
      <w:pPr>
        <w:autoSpaceDE w:val="0"/>
        <w:autoSpaceDN w:val="0"/>
        <w:adjustRightInd w:val="0"/>
        <w:ind w:firstLine="10773"/>
        <w:rPr>
          <w:sz w:val="24"/>
          <w:szCs w:val="24"/>
        </w:rPr>
      </w:pPr>
    </w:p>
    <w:p w:rsidR="00A945F4" w:rsidRPr="00A945F4" w:rsidRDefault="00A945F4" w:rsidP="00A945F4">
      <w:pPr>
        <w:widowControl w:val="0"/>
        <w:autoSpaceDE w:val="0"/>
        <w:autoSpaceDN w:val="0"/>
        <w:adjustRightInd w:val="0"/>
        <w:jc w:val="center"/>
        <w:rPr>
          <w:rFonts w:cs="Arial"/>
        </w:rPr>
      </w:pPr>
      <w:r w:rsidRPr="00A945F4">
        <w:rPr>
          <w:rFonts w:cs="Arial"/>
        </w:rPr>
        <w:t>Информация</w:t>
      </w:r>
    </w:p>
    <w:p w:rsidR="00A945F4" w:rsidRPr="00A945F4" w:rsidRDefault="00A945F4" w:rsidP="00A945F4">
      <w:pPr>
        <w:widowControl w:val="0"/>
        <w:autoSpaceDE w:val="0"/>
        <w:autoSpaceDN w:val="0"/>
        <w:adjustRightInd w:val="0"/>
        <w:jc w:val="center"/>
        <w:rPr>
          <w:rFonts w:cs="Arial"/>
        </w:rPr>
      </w:pPr>
      <w:r w:rsidRPr="00A945F4">
        <w:rPr>
          <w:rFonts w:cs="Arial"/>
        </w:rPr>
        <w:t xml:space="preserve">об источниках финансирования подпрограмм, отдельных </w:t>
      </w:r>
    </w:p>
    <w:p w:rsidR="00A945F4" w:rsidRPr="00A945F4" w:rsidRDefault="00A945F4" w:rsidP="00A945F4">
      <w:pPr>
        <w:widowControl w:val="0"/>
        <w:autoSpaceDE w:val="0"/>
        <w:autoSpaceDN w:val="0"/>
        <w:adjustRightInd w:val="0"/>
        <w:jc w:val="center"/>
        <w:rPr>
          <w:rFonts w:cs="Arial"/>
        </w:rPr>
      </w:pPr>
      <w:r w:rsidRPr="00A945F4">
        <w:rPr>
          <w:rFonts w:cs="Arial"/>
        </w:rPr>
        <w:t xml:space="preserve">мероприятий муниципальной программы г. Боготола (средства городского </w:t>
      </w:r>
    </w:p>
    <w:p w:rsidR="00A945F4" w:rsidRPr="00A945F4" w:rsidRDefault="00A945F4" w:rsidP="00A945F4">
      <w:pPr>
        <w:widowControl w:val="0"/>
        <w:autoSpaceDE w:val="0"/>
        <w:autoSpaceDN w:val="0"/>
        <w:adjustRightInd w:val="0"/>
        <w:jc w:val="center"/>
        <w:rPr>
          <w:rFonts w:cs="Arial"/>
        </w:rPr>
      </w:pPr>
      <w:r w:rsidRPr="00A945F4">
        <w:rPr>
          <w:rFonts w:cs="Arial"/>
        </w:rPr>
        <w:t>бюджета, в том числе средства, поступившие из бюджетов других</w:t>
      </w:r>
    </w:p>
    <w:p w:rsidR="00A945F4" w:rsidRPr="00A945F4" w:rsidRDefault="00A945F4" w:rsidP="00A945F4">
      <w:pPr>
        <w:widowControl w:val="0"/>
        <w:autoSpaceDE w:val="0"/>
        <w:autoSpaceDN w:val="0"/>
        <w:adjustRightInd w:val="0"/>
        <w:jc w:val="center"/>
        <w:rPr>
          <w:rFonts w:cs="Arial"/>
        </w:rPr>
      </w:pPr>
      <w:r w:rsidRPr="00A945F4">
        <w:rPr>
          <w:rFonts w:cs="Arial"/>
        </w:rPr>
        <w:t>уровней бюджетной системы, бюджетов государственных внебюджетных фондов)</w:t>
      </w:r>
    </w:p>
    <w:p w:rsidR="00A945F4" w:rsidRPr="00A945F4" w:rsidRDefault="00A945F4" w:rsidP="00A945F4">
      <w:pPr>
        <w:widowControl w:val="0"/>
        <w:autoSpaceDE w:val="0"/>
        <w:autoSpaceDN w:val="0"/>
        <w:adjustRightInd w:val="0"/>
        <w:jc w:val="center"/>
        <w:rPr>
          <w:rFonts w:cs="Arial"/>
        </w:rPr>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3186"/>
        <w:gridCol w:w="2428"/>
        <w:gridCol w:w="1326"/>
        <w:gridCol w:w="1281"/>
        <w:gridCol w:w="1280"/>
        <w:gridCol w:w="1852"/>
      </w:tblGrid>
      <w:tr w:rsidR="00A945F4" w:rsidRPr="00AC215A" w:rsidTr="00A945F4">
        <w:trPr>
          <w:trHeight w:val="57"/>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Статус (муниципальная программа, подпрограмма)</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 xml:space="preserve">Наименование </w:t>
            </w:r>
          </w:p>
          <w:p w:rsidR="00A945F4" w:rsidRPr="00AC215A" w:rsidRDefault="00A945F4" w:rsidP="00A945F4">
            <w:pPr>
              <w:jc w:val="center"/>
              <w:rPr>
                <w:sz w:val="20"/>
                <w:szCs w:val="20"/>
              </w:rPr>
            </w:pPr>
            <w:r w:rsidRPr="00AC215A">
              <w:rPr>
                <w:sz w:val="20"/>
                <w:szCs w:val="20"/>
              </w:rPr>
              <w:t>муниципальной программы, подпрограммы</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Уровень бюджетной системы/ источники финансирования</w:t>
            </w:r>
          </w:p>
        </w:tc>
        <w:tc>
          <w:tcPr>
            <w:tcW w:w="5739" w:type="dxa"/>
            <w:gridSpan w:val="4"/>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jc w:val="center"/>
              <w:rPr>
                <w:sz w:val="20"/>
                <w:szCs w:val="20"/>
              </w:rPr>
            </w:pPr>
            <w:r w:rsidRPr="00AC215A">
              <w:rPr>
                <w:sz w:val="20"/>
                <w:szCs w:val="20"/>
              </w:rPr>
              <w:t>расходы (тыс. руб.), годы</w:t>
            </w:r>
          </w:p>
        </w:tc>
      </w:tr>
      <w:tr w:rsidR="00A945F4" w:rsidRPr="00AC215A" w:rsidTr="00A945F4">
        <w:trPr>
          <w:trHeight w:val="4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2026</w:t>
            </w:r>
          </w:p>
        </w:tc>
        <w:tc>
          <w:tcPr>
            <w:tcW w:w="1281"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2027</w:t>
            </w:r>
          </w:p>
        </w:tc>
        <w:tc>
          <w:tcPr>
            <w:tcW w:w="1280"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0"/>
                <w:szCs w:val="20"/>
              </w:rPr>
            </w:pPr>
          </w:p>
          <w:p w:rsidR="00A945F4" w:rsidRPr="00AC215A" w:rsidRDefault="00A945F4" w:rsidP="00A945F4">
            <w:pPr>
              <w:jc w:val="center"/>
              <w:rPr>
                <w:sz w:val="20"/>
                <w:szCs w:val="20"/>
              </w:rPr>
            </w:pPr>
            <w:r w:rsidRPr="00AC215A">
              <w:rPr>
                <w:sz w:val="20"/>
                <w:szCs w:val="20"/>
              </w:rPr>
              <w:t>2028</w:t>
            </w:r>
          </w:p>
        </w:tc>
        <w:tc>
          <w:tcPr>
            <w:tcW w:w="1852" w:type="dxa"/>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jc w:val="center"/>
              <w:rPr>
                <w:sz w:val="20"/>
                <w:szCs w:val="20"/>
              </w:rPr>
            </w:pPr>
            <w:r w:rsidRPr="00AC215A">
              <w:rPr>
                <w:sz w:val="20"/>
                <w:szCs w:val="20"/>
              </w:rPr>
              <w:t>Итого на период</w:t>
            </w:r>
          </w:p>
        </w:tc>
      </w:tr>
      <w:tr w:rsidR="00A945F4" w:rsidRPr="00AC215A" w:rsidTr="00A945F4">
        <w:trPr>
          <w:trHeight w:val="283"/>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jc w:val="center"/>
              <w:rPr>
                <w:sz w:val="20"/>
                <w:szCs w:val="20"/>
              </w:rPr>
            </w:pPr>
            <w:r w:rsidRPr="00AC215A">
              <w:rPr>
                <w:sz w:val="20"/>
                <w:szCs w:val="20"/>
              </w:rPr>
              <w:t>Муниципальная программа</w:t>
            </w:r>
          </w:p>
        </w:tc>
        <w:tc>
          <w:tcPr>
            <w:tcW w:w="3186" w:type="dxa"/>
            <w:vMerge w:val="restart"/>
            <w:tcBorders>
              <w:top w:val="single" w:sz="4" w:space="0" w:color="auto"/>
              <w:left w:val="single" w:sz="4" w:space="0" w:color="auto"/>
              <w:bottom w:val="single" w:sz="4" w:space="0" w:color="auto"/>
              <w:right w:val="single" w:sz="4" w:space="0" w:color="auto"/>
            </w:tcBorders>
          </w:tcPr>
          <w:p w:rsidR="00A945F4" w:rsidRPr="00AC215A" w:rsidRDefault="00A945F4" w:rsidP="00A945F4">
            <w:pPr>
              <w:rPr>
                <w:sz w:val="20"/>
                <w:szCs w:val="20"/>
              </w:rPr>
            </w:pPr>
            <w:r w:rsidRPr="00AC215A">
              <w:rPr>
                <w:sz w:val="20"/>
                <w:szCs w:val="20"/>
              </w:rPr>
              <w:t>Защита от чрезвычайных ситуаций природного и техногенного характера, обеспечение безопасности населения Боготольского муниципального округа</w:t>
            </w: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bCs/>
                <w:sz w:val="22"/>
                <w:szCs w:val="22"/>
              </w:rPr>
            </w:pPr>
            <w:r w:rsidRPr="00AC215A">
              <w:rPr>
                <w:bCs/>
                <w:sz w:val="22"/>
                <w:szCs w:val="22"/>
              </w:rPr>
              <w:t>19755,9</w:t>
            </w: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1280"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bCs/>
                <w:sz w:val="22"/>
                <w:szCs w:val="22"/>
              </w:rPr>
            </w:pPr>
            <w:r w:rsidRPr="00AC215A">
              <w:rPr>
                <w:bCs/>
                <w:sz w:val="22"/>
                <w:szCs w:val="22"/>
              </w:rPr>
              <w:t>48157,1</w:t>
            </w:r>
          </w:p>
        </w:tc>
      </w:tr>
      <w:tr w:rsidR="00A945F4" w:rsidRPr="00AC215A" w:rsidTr="00A945F4">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2"/>
                <w:szCs w:val="22"/>
                <w:highlight w:val="red"/>
              </w:rPr>
            </w:pPr>
          </w:p>
        </w:tc>
      </w:tr>
      <w:tr w:rsidR="00A945F4" w:rsidRPr="00AC215A" w:rsidTr="00A945F4">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2"/>
                <w:szCs w:val="22"/>
              </w:rPr>
            </w:pPr>
          </w:p>
        </w:tc>
      </w:tr>
      <w:tr w:rsidR="00A945F4" w:rsidRPr="00AC215A" w:rsidTr="00A945F4">
        <w:trPr>
          <w:trHeight w:val="2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ind w:left="-65" w:right="-74"/>
              <w:jc w:val="center"/>
              <w:rPr>
                <w:bCs/>
                <w:sz w:val="22"/>
                <w:szCs w:val="22"/>
              </w:rPr>
            </w:pPr>
            <w:r w:rsidRPr="00AC215A">
              <w:rPr>
                <w:bCs/>
                <w:sz w:val="22"/>
                <w:szCs w:val="22"/>
              </w:rPr>
              <w:t>19755,9</w:t>
            </w: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1280"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14200,6</w:t>
            </w: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bCs/>
                <w:sz w:val="22"/>
                <w:szCs w:val="22"/>
              </w:rPr>
            </w:pPr>
            <w:r w:rsidRPr="00AC215A">
              <w:rPr>
                <w:bCs/>
                <w:sz w:val="22"/>
                <w:szCs w:val="22"/>
              </w:rPr>
              <w:t>48157,1</w:t>
            </w:r>
          </w:p>
        </w:tc>
      </w:tr>
      <w:tr w:rsidR="00A945F4" w:rsidRPr="00AC215A" w:rsidTr="00A945F4">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Подпрограмма 1</w:t>
            </w:r>
          </w:p>
        </w:tc>
        <w:tc>
          <w:tcPr>
            <w:tcW w:w="3186"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«Защита населения и территорий Боготольского муниципального округа от чрезвычайных ситуаций природного и техногенного характера»</w:t>
            </w: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19710,9</w:t>
            </w: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14155,6</w:t>
            </w:r>
          </w:p>
        </w:tc>
        <w:tc>
          <w:tcPr>
            <w:tcW w:w="1280"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14155,6</w:t>
            </w: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bCs/>
                <w:sz w:val="22"/>
                <w:szCs w:val="22"/>
              </w:rPr>
            </w:pPr>
            <w:r w:rsidRPr="00AC215A">
              <w:rPr>
                <w:bCs/>
                <w:sz w:val="22"/>
                <w:szCs w:val="22"/>
              </w:rPr>
              <w:t>48022,1</w:t>
            </w:r>
          </w:p>
        </w:tc>
      </w:tr>
      <w:tr w:rsidR="00A945F4" w:rsidRPr="00AC215A" w:rsidTr="00A945F4">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highlight w:val="red"/>
              </w:rPr>
            </w:pP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highlight w:val="red"/>
              </w:rPr>
            </w:pPr>
          </w:p>
        </w:tc>
        <w:tc>
          <w:tcPr>
            <w:tcW w:w="1280"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2"/>
                <w:szCs w:val="22"/>
                <w:highlight w:val="red"/>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2"/>
                <w:szCs w:val="22"/>
                <w:highlight w:val="red"/>
              </w:rPr>
            </w:pPr>
          </w:p>
        </w:tc>
      </w:tr>
      <w:tr w:rsidR="00A945F4" w:rsidRPr="00AC215A" w:rsidTr="00A945F4">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2"/>
                <w:szCs w:val="22"/>
              </w:rPr>
            </w:pPr>
          </w:p>
        </w:tc>
      </w:tr>
      <w:tr w:rsidR="00A945F4" w:rsidRPr="00AC215A" w:rsidTr="00A945F4">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19710,9</w:t>
            </w: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14155,6</w:t>
            </w:r>
          </w:p>
        </w:tc>
        <w:tc>
          <w:tcPr>
            <w:tcW w:w="1280"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14155,6</w:t>
            </w: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bCs/>
                <w:sz w:val="22"/>
                <w:szCs w:val="22"/>
              </w:rPr>
            </w:pPr>
            <w:r w:rsidRPr="00AC215A">
              <w:rPr>
                <w:bCs/>
                <w:sz w:val="22"/>
                <w:szCs w:val="22"/>
              </w:rPr>
              <w:t>48022,1</w:t>
            </w:r>
          </w:p>
        </w:tc>
      </w:tr>
      <w:tr w:rsidR="00A945F4" w:rsidRPr="00AC215A" w:rsidTr="00A945F4">
        <w:trPr>
          <w:trHeight w:val="269"/>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Подпрограмма 2</w:t>
            </w:r>
          </w:p>
        </w:tc>
        <w:tc>
          <w:tcPr>
            <w:tcW w:w="3186" w:type="dxa"/>
            <w:vMerge w:val="restart"/>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Противодействие экстремизму, и профилактика терроризма на территории Боготольского муниципального округа </w:t>
            </w: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Всего                    </w:t>
            </w:r>
          </w:p>
        </w:tc>
        <w:tc>
          <w:tcPr>
            <w:tcW w:w="1326" w:type="dxa"/>
            <w:tcBorders>
              <w:top w:val="single" w:sz="4" w:space="0" w:color="auto"/>
              <w:left w:val="single" w:sz="4" w:space="0" w:color="auto"/>
              <w:bottom w:val="single" w:sz="4" w:space="0" w:color="auto"/>
              <w:right w:val="single" w:sz="4" w:space="0" w:color="auto"/>
            </w:tcBorders>
            <w:vAlign w:val="bottom"/>
          </w:tcPr>
          <w:p w:rsidR="00A945F4" w:rsidRPr="00AC215A" w:rsidRDefault="00A945F4" w:rsidP="00A945F4">
            <w:pPr>
              <w:ind w:left="-65" w:right="-74"/>
              <w:jc w:val="center"/>
              <w:rPr>
                <w:bCs/>
                <w:sz w:val="22"/>
                <w:szCs w:val="22"/>
              </w:rPr>
            </w:pPr>
            <w:r w:rsidRPr="00AC215A">
              <w:rPr>
                <w:bCs/>
                <w:sz w:val="22"/>
                <w:szCs w:val="22"/>
              </w:rPr>
              <w:t>45,0</w:t>
            </w: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45,0</w:t>
            </w:r>
          </w:p>
        </w:tc>
        <w:tc>
          <w:tcPr>
            <w:tcW w:w="1280"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45,0</w:t>
            </w: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bCs/>
                <w:sz w:val="22"/>
                <w:szCs w:val="22"/>
              </w:rPr>
            </w:pPr>
            <w:r w:rsidRPr="00AC215A">
              <w:rPr>
                <w:bCs/>
                <w:sz w:val="22"/>
                <w:szCs w:val="22"/>
              </w:rPr>
              <w:t>135,0</w:t>
            </w:r>
          </w:p>
        </w:tc>
      </w:tr>
      <w:tr w:rsidR="00A945F4" w:rsidRPr="00AC215A" w:rsidTr="00A945F4">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в том числе: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2"/>
                <w:szCs w:val="22"/>
              </w:rPr>
            </w:pPr>
          </w:p>
        </w:tc>
      </w:tr>
      <w:tr w:rsidR="00A945F4" w:rsidRPr="00AC215A" w:rsidTr="00A945F4">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краевой бюджет           </w:t>
            </w:r>
          </w:p>
        </w:tc>
        <w:tc>
          <w:tcPr>
            <w:tcW w:w="1326"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sz w:val="22"/>
                <w:szCs w:val="22"/>
              </w:rPr>
            </w:pPr>
          </w:p>
        </w:tc>
        <w:tc>
          <w:tcPr>
            <w:tcW w:w="1280" w:type="dxa"/>
            <w:tcBorders>
              <w:top w:val="single" w:sz="4" w:space="0" w:color="auto"/>
              <w:left w:val="single" w:sz="4" w:space="0" w:color="auto"/>
              <w:bottom w:val="single" w:sz="4" w:space="0" w:color="auto"/>
              <w:right w:val="single" w:sz="4" w:space="0" w:color="auto"/>
            </w:tcBorders>
          </w:tcPr>
          <w:p w:rsidR="00A945F4" w:rsidRPr="00AC215A" w:rsidRDefault="00A945F4" w:rsidP="00A945F4">
            <w:pPr>
              <w:jc w:val="center"/>
              <w:rPr>
                <w:sz w:val="22"/>
                <w:szCs w:val="22"/>
              </w:rPr>
            </w:pP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sz w:val="22"/>
                <w:szCs w:val="22"/>
              </w:rPr>
            </w:pPr>
          </w:p>
        </w:tc>
      </w:tr>
      <w:tr w:rsidR="00A945F4" w:rsidRPr="00AC215A" w:rsidTr="00A945F4">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945F4" w:rsidRPr="00AC215A" w:rsidRDefault="00A945F4" w:rsidP="00A945F4">
            <w:pPr>
              <w:rPr>
                <w:sz w:val="20"/>
                <w:szCs w:val="20"/>
              </w:rPr>
            </w:pPr>
          </w:p>
        </w:tc>
        <w:tc>
          <w:tcPr>
            <w:tcW w:w="2428" w:type="dxa"/>
            <w:tcBorders>
              <w:top w:val="single" w:sz="4" w:space="0" w:color="auto"/>
              <w:left w:val="single" w:sz="4" w:space="0" w:color="auto"/>
              <w:bottom w:val="single" w:sz="4" w:space="0" w:color="auto"/>
              <w:right w:val="single" w:sz="4" w:space="0" w:color="auto"/>
            </w:tcBorders>
            <w:hideMark/>
          </w:tcPr>
          <w:p w:rsidR="00A945F4" w:rsidRPr="00AC215A" w:rsidRDefault="00A945F4" w:rsidP="00A945F4">
            <w:pPr>
              <w:rPr>
                <w:sz w:val="20"/>
                <w:szCs w:val="20"/>
              </w:rPr>
            </w:pPr>
            <w:r w:rsidRPr="00AC215A">
              <w:rPr>
                <w:sz w:val="20"/>
                <w:szCs w:val="20"/>
              </w:rPr>
              <w:t xml:space="preserve">местный бюджет   </w:t>
            </w:r>
          </w:p>
        </w:tc>
        <w:tc>
          <w:tcPr>
            <w:tcW w:w="1326" w:type="dxa"/>
            <w:tcBorders>
              <w:top w:val="single" w:sz="4" w:space="0" w:color="auto"/>
              <w:left w:val="single" w:sz="4" w:space="0" w:color="auto"/>
              <w:bottom w:val="single" w:sz="4" w:space="0" w:color="auto"/>
              <w:right w:val="single" w:sz="4" w:space="0" w:color="auto"/>
            </w:tcBorders>
            <w:vAlign w:val="bottom"/>
          </w:tcPr>
          <w:p w:rsidR="00A945F4" w:rsidRPr="00AC215A" w:rsidRDefault="00A945F4" w:rsidP="00A945F4">
            <w:pPr>
              <w:ind w:left="-65" w:right="-74"/>
              <w:jc w:val="center"/>
              <w:rPr>
                <w:bCs/>
                <w:sz w:val="22"/>
                <w:szCs w:val="22"/>
              </w:rPr>
            </w:pPr>
            <w:r w:rsidRPr="00AC215A">
              <w:rPr>
                <w:bCs/>
                <w:sz w:val="22"/>
                <w:szCs w:val="22"/>
              </w:rPr>
              <w:t>45,0</w:t>
            </w:r>
          </w:p>
        </w:tc>
        <w:tc>
          <w:tcPr>
            <w:tcW w:w="1281"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45,0</w:t>
            </w:r>
          </w:p>
        </w:tc>
        <w:tc>
          <w:tcPr>
            <w:tcW w:w="1280" w:type="dxa"/>
            <w:tcBorders>
              <w:top w:val="single" w:sz="4" w:space="0" w:color="auto"/>
              <w:left w:val="single" w:sz="4" w:space="0" w:color="auto"/>
              <w:bottom w:val="single" w:sz="4" w:space="0" w:color="auto"/>
              <w:right w:val="single" w:sz="4" w:space="0" w:color="auto"/>
            </w:tcBorders>
            <w:vAlign w:val="center"/>
          </w:tcPr>
          <w:p w:rsidR="00A945F4" w:rsidRPr="00AC215A" w:rsidRDefault="00A945F4" w:rsidP="00A945F4">
            <w:pPr>
              <w:jc w:val="center"/>
              <w:rPr>
                <w:bCs/>
                <w:sz w:val="22"/>
                <w:szCs w:val="22"/>
              </w:rPr>
            </w:pPr>
            <w:r w:rsidRPr="00AC215A">
              <w:rPr>
                <w:bCs/>
                <w:sz w:val="22"/>
                <w:szCs w:val="22"/>
              </w:rPr>
              <w:t>45,0</w:t>
            </w:r>
          </w:p>
        </w:tc>
        <w:tc>
          <w:tcPr>
            <w:tcW w:w="1852" w:type="dxa"/>
            <w:tcBorders>
              <w:top w:val="single" w:sz="4" w:space="0" w:color="auto"/>
              <w:left w:val="single" w:sz="4" w:space="0" w:color="auto"/>
              <w:bottom w:val="single" w:sz="4" w:space="0" w:color="auto"/>
              <w:right w:val="single" w:sz="4" w:space="0" w:color="auto"/>
            </w:tcBorders>
            <w:noWrap/>
            <w:vAlign w:val="center"/>
          </w:tcPr>
          <w:p w:rsidR="00A945F4" w:rsidRPr="00AC215A" w:rsidRDefault="00A945F4" w:rsidP="00A945F4">
            <w:pPr>
              <w:jc w:val="center"/>
              <w:rPr>
                <w:bCs/>
                <w:sz w:val="22"/>
                <w:szCs w:val="22"/>
              </w:rPr>
            </w:pPr>
            <w:r w:rsidRPr="00AC215A">
              <w:rPr>
                <w:bCs/>
                <w:sz w:val="22"/>
                <w:szCs w:val="22"/>
              </w:rPr>
              <w:t>135,0</w:t>
            </w:r>
          </w:p>
        </w:tc>
      </w:tr>
    </w:tbl>
    <w:p w:rsidR="00A945F4" w:rsidRPr="00A945F4" w:rsidRDefault="00A945F4" w:rsidP="00A945F4">
      <w:pPr>
        <w:sectPr w:rsidR="00A945F4" w:rsidRPr="00A945F4">
          <w:pgSz w:w="16838" w:h="11906" w:orient="landscape"/>
          <w:pgMar w:top="851" w:right="851" w:bottom="851" w:left="851" w:header="709" w:footer="709" w:gutter="0"/>
          <w:cols w:space="720"/>
        </w:sectPr>
      </w:pPr>
    </w:p>
    <w:tbl>
      <w:tblPr>
        <w:tblStyle w:val="a3"/>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A945F4" w:rsidRPr="00A945F4" w:rsidTr="00A945F4">
        <w:trPr>
          <w:trHeight w:val="1560"/>
        </w:trPr>
        <w:tc>
          <w:tcPr>
            <w:tcW w:w="4246" w:type="dxa"/>
          </w:tcPr>
          <w:p w:rsidR="00A945F4" w:rsidRPr="00A945F4" w:rsidRDefault="00A945F4" w:rsidP="00A945F4">
            <w:pPr>
              <w:rPr>
                <w:sz w:val="24"/>
                <w:szCs w:val="24"/>
              </w:rPr>
            </w:pPr>
            <w:r w:rsidRPr="00A945F4">
              <w:rPr>
                <w:sz w:val="24"/>
                <w:szCs w:val="24"/>
              </w:rPr>
              <w:lastRenderedPageBreak/>
              <w:t>Приложение № 4</w:t>
            </w:r>
          </w:p>
          <w:p w:rsidR="00A945F4" w:rsidRPr="00A945F4" w:rsidRDefault="00A945F4" w:rsidP="00A945F4">
            <w:pPr>
              <w:autoSpaceDE w:val="0"/>
              <w:autoSpaceDN w:val="0"/>
              <w:adjustRightInd w:val="0"/>
              <w:rPr>
                <w:sz w:val="24"/>
                <w:szCs w:val="24"/>
              </w:rPr>
            </w:pPr>
            <w:r w:rsidRPr="00A945F4">
              <w:rPr>
                <w:sz w:val="24"/>
                <w:szCs w:val="24"/>
              </w:rPr>
              <w:t>к муниципальной программе</w:t>
            </w:r>
          </w:p>
          <w:p w:rsidR="00A945F4" w:rsidRPr="00A945F4" w:rsidRDefault="00A945F4" w:rsidP="00A945F4">
            <w:pPr>
              <w:autoSpaceDE w:val="0"/>
              <w:autoSpaceDN w:val="0"/>
              <w:adjustRightInd w:val="0"/>
              <w:rPr>
                <w:sz w:val="24"/>
                <w:szCs w:val="24"/>
              </w:rPr>
            </w:pPr>
            <w:r w:rsidRPr="00A945F4">
              <w:rPr>
                <w:sz w:val="24"/>
                <w:szCs w:val="24"/>
              </w:rPr>
              <w:t xml:space="preserve">«Обеспечение безопасности населения Боготольского муниципального округа» </w:t>
            </w:r>
          </w:p>
          <w:p w:rsidR="00A945F4" w:rsidRPr="00A945F4" w:rsidRDefault="00A945F4" w:rsidP="00A945F4">
            <w:pPr>
              <w:rPr>
                <w:sz w:val="24"/>
                <w:szCs w:val="24"/>
              </w:rPr>
            </w:pPr>
          </w:p>
        </w:tc>
      </w:tr>
    </w:tbl>
    <w:p w:rsidR="00A945F4" w:rsidRPr="00A945F4" w:rsidRDefault="00A945F4" w:rsidP="00A945F4">
      <w:pPr>
        <w:autoSpaceDE w:val="0"/>
        <w:autoSpaceDN w:val="0"/>
        <w:adjustRightInd w:val="0"/>
        <w:ind w:left="-142" w:firstLine="4962"/>
        <w:jc w:val="right"/>
        <w:rPr>
          <w:sz w:val="24"/>
          <w:szCs w:val="24"/>
        </w:rPr>
      </w:pPr>
    </w:p>
    <w:p w:rsidR="00A945F4" w:rsidRPr="00AC215A" w:rsidRDefault="00A945F4" w:rsidP="00A945F4">
      <w:pPr>
        <w:jc w:val="center"/>
      </w:pPr>
      <w:r w:rsidRPr="00AC215A">
        <w:t xml:space="preserve">Подпрограмма 1 </w:t>
      </w:r>
    </w:p>
    <w:p w:rsidR="00A945F4" w:rsidRPr="00A945F4" w:rsidRDefault="00A945F4" w:rsidP="00A945F4">
      <w:pPr>
        <w:jc w:val="center"/>
        <w:rPr>
          <w:b/>
        </w:rPr>
      </w:pPr>
      <w:r w:rsidRPr="00A945F4">
        <w:rPr>
          <w:b/>
        </w:rPr>
        <w:t>«</w:t>
      </w:r>
      <w:r w:rsidRPr="00A945F4">
        <w:t>Защита населения и территорий Боготольского муниципального округа от чрезвычайных ситуаций природного и техногенного характера</w:t>
      </w:r>
      <w:r w:rsidRPr="00A945F4">
        <w:rPr>
          <w:b/>
        </w:rPr>
        <w:t xml:space="preserve">» </w:t>
      </w:r>
    </w:p>
    <w:p w:rsidR="00A945F4" w:rsidRPr="00A945F4" w:rsidRDefault="00A945F4" w:rsidP="00A945F4">
      <w:pPr>
        <w:jc w:val="center"/>
      </w:pPr>
    </w:p>
    <w:p w:rsidR="00A945F4" w:rsidRPr="00A945F4" w:rsidRDefault="00A945F4" w:rsidP="00A945F4">
      <w:pPr>
        <w:jc w:val="center"/>
      </w:pPr>
      <w:r w:rsidRPr="00A945F4">
        <w:t>Паспорт подпрограммы</w:t>
      </w:r>
    </w:p>
    <w:p w:rsidR="00A945F4" w:rsidRPr="00A945F4" w:rsidRDefault="00A945F4" w:rsidP="00A945F4">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 xml:space="preserve">Наименование        </w:t>
            </w:r>
            <w:r w:rsidRPr="00A945F4">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C215A">
            <w:pPr>
              <w:ind w:firstLine="320"/>
              <w:jc w:val="both"/>
            </w:pPr>
            <w:r w:rsidRPr="00A945F4">
              <w:t>Защита населения и территорий Боготольского муниципального округа от чрезвычайных ситуаций природного и техногенного характера» (далее – подпрограмма 1)</w:t>
            </w: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Наименование муниципальной программы, в рамках которой реализуется подпрограмма</w:t>
            </w:r>
          </w:p>
        </w:tc>
        <w:tc>
          <w:tcPr>
            <w:tcW w:w="7229"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jc w:val="both"/>
            </w:pPr>
            <w:r w:rsidRPr="00A945F4">
              <w:t>Обеспечение безопасности населения Боготольского муниципального округа</w:t>
            </w: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Муниципальный заказчик</w:t>
            </w:r>
          </w:p>
        </w:tc>
        <w:tc>
          <w:tcPr>
            <w:tcW w:w="7229"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C215A">
            <w:pPr>
              <w:ind w:firstLine="320"/>
              <w:jc w:val="both"/>
            </w:pPr>
            <w:r w:rsidRPr="00A945F4">
              <w:t>Администрация Боготольского муниципального округа</w:t>
            </w: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rPr>
                <w:spacing w:val="-2"/>
              </w:rPr>
            </w:pPr>
            <w:r w:rsidRPr="00A945F4">
              <w:t>Исполнители мероприятий Подпрограммы</w:t>
            </w:r>
          </w:p>
        </w:tc>
        <w:tc>
          <w:tcPr>
            <w:tcW w:w="7229" w:type="dxa"/>
            <w:tcBorders>
              <w:top w:val="single" w:sz="4" w:space="0" w:color="auto"/>
              <w:left w:val="single" w:sz="4" w:space="0" w:color="auto"/>
              <w:bottom w:val="single" w:sz="4" w:space="0" w:color="auto"/>
              <w:right w:val="single" w:sz="4" w:space="0" w:color="auto"/>
            </w:tcBorders>
          </w:tcPr>
          <w:p w:rsidR="00A945F4" w:rsidRPr="00A945F4" w:rsidRDefault="00A945F4" w:rsidP="00AC215A">
            <w:pPr>
              <w:ind w:firstLine="320"/>
              <w:jc w:val="both"/>
            </w:pPr>
            <w:r w:rsidRPr="00A945F4">
              <w:t>Администрация города Боготола (главный специалист по ГО, ЧС и ПБ);</w:t>
            </w:r>
          </w:p>
          <w:p w:rsidR="00A945F4" w:rsidRPr="00A945F4" w:rsidRDefault="00A945F4" w:rsidP="00AC215A">
            <w:pPr>
              <w:ind w:firstLine="320"/>
              <w:jc w:val="both"/>
            </w:pPr>
            <w:r w:rsidRPr="00A945F4">
              <w:t>Отдел по безопасности территорий администрации Боготольского района;</w:t>
            </w:r>
          </w:p>
          <w:p w:rsidR="00A945F4" w:rsidRPr="00A945F4" w:rsidRDefault="00A945F4" w:rsidP="00AC215A">
            <w:pPr>
              <w:ind w:firstLine="320"/>
              <w:jc w:val="both"/>
            </w:pPr>
            <w:r w:rsidRPr="00A945F4">
              <w:t>Администрация Тюхтетского муниципального округа (главный специалист ГО, ЧС и ПБ.)</w:t>
            </w: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 xml:space="preserve">Цель </w:t>
            </w:r>
            <w:r w:rsidRPr="00A945F4">
              <w:br/>
              <w:t xml:space="preserve">Подпрограммы     </w:t>
            </w:r>
          </w:p>
        </w:tc>
        <w:tc>
          <w:tcPr>
            <w:tcW w:w="7229"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C215A">
            <w:pPr>
              <w:ind w:firstLine="320"/>
              <w:jc w:val="both"/>
            </w:pPr>
            <w:r w:rsidRPr="00A945F4">
              <w:t>Создание эффективной системы защиты населения и территорий Боготольского муниципального округа от чрезвычайных ситуаций природного и техногенного характера, обеспечение безопасности проживания населения.</w:t>
            </w: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autoSpaceDE w:val="0"/>
              <w:autoSpaceDN w:val="0"/>
              <w:adjustRightInd w:val="0"/>
            </w:pPr>
            <w:r w:rsidRPr="00A945F4">
              <w:t xml:space="preserve">Задачи </w:t>
            </w:r>
          </w:p>
          <w:p w:rsidR="00A945F4" w:rsidRPr="00A945F4" w:rsidRDefault="00A945F4" w:rsidP="00A945F4">
            <w:pPr>
              <w:autoSpaceDE w:val="0"/>
              <w:autoSpaceDN w:val="0"/>
              <w:adjustRightInd w:val="0"/>
            </w:pPr>
            <w:r w:rsidRPr="00A945F4">
              <w:t>Подпрограммы</w:t>
            </w:r>
          </w:p>
          <w:p w:rsidR="00A945F4" w:rsidRPr="00A945F4" w:rsidRDefault="00A945F4" w:rsidP="00A945F4">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tabs>
                <w:tab w:val="left" w:pos="538"/>
              </w:tabs>
              <w:autoSpaceDE w:val="0"/>
              <w:autoSpaceDN w:val="0"/>
              <w:adjustRightInd w:val="0"/>
              <w:ind w:firstLine="462"/>
              <w:jc w:val="both"/>
              <w:rPr>
                <w:rFonts w:cs="Arial"/>
              </w:rPr>
            </w:pPr>
            <w:r w:rsidRPr="00A945F4">
              <w:rPr>
                <w:rFonts w:cs="Arial"/>
              </w:rPr>
              <w:t>1. Обеспечение предупреждения возникновения и развития чрезвычайных ситуаций природного и техногенного характера;</w:t>
            </w:r>
          </w:p>
          <w:p w:rsidR="00A945F4" w:rsidRPr="00A945F4" w:rsidRDefault="00A945F4" w:rsidP="00A945F4">
            <w:pPr>
              <w:tabs>
                <w:tab w:val="left" w:pos="538"/>
              </w:tabs>
              <w:autoSpaceDE w:val="0"/>
              <w:autoSpaceDN w:val="0"/>
              <w:adjustRightInd w:val="0"/>
              <w:ind w:firstLine="462"/>
              <w:jc w:val="both"/>
              <w:rPr>
                <w:rFonts w:cs="Arial"/>
              </w:rPr>
            </w:pPr>
            <w:r w:rsidRPr="00A945F4">
              <w:rPr>
                <w:rFonts w:cs="Arial"/>
              </w:rPr>
              <w:t>2. Обеспечение профилактических мероприятий, связанных с угрозой возникновения ЧС;</w:t>
            </w:r>
          </w:p>
          <w:p w:rsidR="00A945F4" w:rsidRPr="00A945F4" w:rsidRDefault="00A945F4" w:rsidP="00A945F4">
            <w:pPr>
              <w:tabs>
                <w:tab w:val="left" w:pos="538"/>
              </w:tabs>
              <w:autoSpaceDE w:val="0"/>
              <w:autoSpaceDN w:val="0"/>
              <w:adjustRightInd w:val="0"/>
              <w:ind w:firstLine="462"/>
              <w:jc w:val="both"/>
              <w:rPr>
                <w:rFonts w:cs="Arial"/>
              </w:rPr>
            </w:pPr>
            <w:r w:rsidRPr="00A945F4">
              <w:rPr>
                <w:rFonts w:cs="Arial"/>
              </w:rPr>
              <w:t>3. Обеспечение защиты населения Боготольского муниципального округа от опасностей, возникающих при ведении военных действий или вследствие этих действий;</w:t>
            </w:r>
          </w:p>
          <w:p w:rsidR="00A945F4" w:rsidRPr="00A945F4" w:rsidRDefault="00A945F4" w:rsidP="00A945F4">
            <w:pPr>
              <w:tabs>
                <w:tab w:val="left" w:pos="538"/>
              </w:tabs>
              <w:autoSpaceDE w:val="0"/>
              <w:autoSpaceDN w:val="0"/>
              <w:adjustRightInd w:val="0"/>
              <w:ind w:firstLine="462"/>
              <w:jc w:val="both"/>
              <w:rPr>
                <w:rFonts w:cs="Arial"/>
              </w:rPr>
            </w:pPr>
            <w:r w:rsidRPr="00A945F4">
              <w:rPr>
                <w:rFonts w:cs="Arial"/>
              </w:rPr>
              <w:t>4</w:t>
            </w:r>
            <w:r w:rsidR="00AC215A">
              <w:rPr>
                <w:rFonts w:cs="Arial"/>
              </w:rPr>
              <w:t>.</w:t>
            </w:r>
            <w:r w:rsidRPr="00A945F4">
              <w:rPr>
                <w:rFonts w:cs="Arial"/>
              </w:rPr>
              <w:t xml:space="preserve"> Организация обучения населения в области гражданской обороны, защиты от чрезвычайных ситуаций </w:t>
            </w:r>
            <w:r w:rsidRPr="00A945F4">
              <w:rPr>
                <w:rFonts w:cs="Arial"/>
              </w:rPr>
              <w:lastRenderedPageBreak/>
              <w:t>природного и техногенного характера, информирование населения о мерах пожарной безопасности.</w:t>
            </w:r>
          </w:p>
          <w:p w:rsidR="00A945F4" w:rsidRPr="00A945F4" w:rsidRDefault="00A945F4" w:rsidP="00A945F4">
            <w:pPr>
              <w:numPr>
                <w:ilvl w:val="0"/>
                <w:numId w:val="31"/>
              </w:numPr>
              <w:autoSpaceDE w:val="0"/>
              <w:autoSpaceDN w:val="0"/>
              <w:adjustRightInd w:val="0"/>
              <w:ind w:left="0" w:firstLine="396"/>
              <w:contextualSpacing/>
              <w:jc w:val="both"/>
              <w:rPr>
                <w:rFonts w:cs="Arial"/>
              </w:rPr>
            </w:pPr>
            <w:r w:rsidRPr="00A945F4">
              <w:t>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autoSpaceDE w:val="0"/>
              <w:autoSpaceDN w:val="0"/>
              <w:adjustRightInd w:val="0"/>
            </w:pPr>
            <w:r w:rsidRPr="00A945F4">
              <w:lastRenderedPageBreak/>
              <w:t xml:space="preserve">Показатели результативности подпрограммы   </w:t>
            </w:r>
          </w:p>
          <w:p w:rsidR="00A945F4" w:rsidRPr="00A945F4" w:rsidRDefault="00A945F4" w:rsidP="00A945F4">
            <w:pPr>
              <w:autoSpaceDE w:val="0"/>
              <w:autoSpaceDN w:val="0"/>
              <w:adjustRightInd w:val="0"/>
            </w:pPr>
          </w:p>
        </w:tc>
        <w:tc>
          <w:tcPr>
            <w:tcW w:w="7229"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C215A">
            <w:pPr>
              <w:ind w:firstLine="320"/>
              <w:jc w:val="both"/>
            </w:pPr>
            <w:r w:rsidRPr="00A945F4">
              <w:t>- количество погибших и пострадавших при авариях и ЧС техногенного и природного характера, за период 2026-2028 годов составит не более 2 человек ежегодно;</w:t>
            </w:r>
          </w:p>
          <w:p w:rsidR="00A945F4" w:rsidRPr="00A945F4" w:rsidRDefault="00A945F4" w:rsidP="00AC215A">
            <w:pPr>
              <w:ind w:firstLine="320"/>
              <w:jc w:val="both"/>
            </w:pPr>
            <w:r w:rsidRPr="00A945F4">
              <w:t>- количество пожаров, загораний и возгораний на территории Боготольского муниципального округа, за период 2026-2028 годов составит не более 150 единиц ежегодно;</w:t>
            </w:r>
          </w:p>
          <w:p w:rsidR="00A945F4" w:rsidRPr="00A945F4" w:rsidRDefault="00A945F4" w:rsidP="00AC215A">
            <w:pPr>
              <w:ind w:firstLine="320"/>
              <w:jc w:val="both"/>
            </w:pPr>
            <w:r w:rsidRPr="00A945F4">
              <w:t>- комплексная годовая проверка РСО за период 2026-2028 годов – не менее 2 раз в год;</w:t>
            </w:r>
          </w:p>
          <w:p w:rsidR="00A945F4" w:rsidRPr="00A945F4" w:rsidRDefault="00A945F4" w:rsidP="00AC215A">
            <w:pPr>
              <w:ind w:firstLine="320"/>
              <w:jc w:val="both"/>
            </w:pPr>
            <w:r w:rsidRPr="00A945F4">
              <w:t xml:space="preserve">- количество видов распространенной тематической печатной, видеопродукции и аудио продукции в области ГО, защиты от ЧС за период 2026-2028 годов – не менее 5 единиц ежегодно. </w:t>
            </w:r>
          </w:p>
          <w:p w:rsidR="00A945F4" w:rsidRPr="00A945F4" w:rsidRDefault="00A945F4" w:rsidP="00AC215A">
            <w:pPr>
              <w:ind w:firstLine="320"/>
              <w:jc w:val="both"/>
            </w:pPr>
            <w:r w:rsidRPr="00A945F4">
              <w:t>- количество проведенных рейдовых мероприятий по поддержанию общественного порядка в городе за период 2026-2028 годов составит 12 единиц ежегодно.</w:t>
            </w:r>
          </w:p>
          <w:p w:rsidR="00A945F4" w:rsidRPr="00A945F4" w:rsidRDefault="00A945F4" w:rsidP="00AC215A">
            <w:pPr>
              <w:ind w:firstLine="320"/>
              <w:jc w:val="both"/>
            </w:pPr>
            <w:r w:rsidRPr="00A945F4">
              <w:t>Перечень и значения показателей результативности подпрограммы приведены в приложении № 1 к паспорту подпрограммы.</w:t>
            </w: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 xml:space="preserve">Сроки </w:t>
            </w:r>
            <w:r w:rsidRPr="00A945F4">
              <w:br/>
              <w:t>реализации подпрограммы</w:t>
            </w:r>
          </w:p>
        </w:tc>
        <w:tc>
          <w:tcPr>
            <w:tcW w:w="7229"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overflowPunct w:val="0"/>
              <w:autoSpaceDE w:val="0"/>
              <w:autoSpaceDN w:val="0"/>
              <w:adjustRightInd w:val="0"/>
              <w:jc w:val="both"/>
              <w:textAlignment w:val="baseline"/>
              <w:rPr>
                <w:color w:val="000000" w:themeColor="text1"/>
              </w:rPr>
            </w:pPr>
            <w:r w:rsidRPr="00A945F4">
              <w:rPr>
                <w:color w:val="000000" w:themeColor="text1"/>
              </w:rPr>
              <w:t>2026-2028 годы</w:t>
            </w:r>
          </w:p>
          <w:p w:rsidR="00A945F4" w:rsidRPr="00A945F4" w:rsidRDefault="00A945F4" w:rsidP="00A945F4">
            <w:pPr>
              <w:overflowPunct w:val="0"/>
              <w:autoSpaceDE w:val="0"/>
              <w:autoSpaceDN w:val="0"/>
              <w:adjustRightInd w:val="0"/>
              <w:jc w:val="both"/>
              <w:textAlignment w:val="baseline"/>
              <w:rPr>
                <w:color w:val="000000" w:themeColor="text1"/>
              </w:rPr>
            </w:pPr>
          </w:p>
          <w:p w:rsidR="00A945F4" w:rsidRPr="00A945F4" w:rsidRDefault="00A945F4" w:rsidP="00A945F4">
            <w:pPr>
              <w:overflowPunct w:val="0"/>
              <w:autoSpaceDE w:val="0"/>
              <w:autoSpaceDN w:val="0"/>
              <w:adjustRightInd w:val="0"/>
              <w:jc w:val="both"/>
              <w:textAlignment w:val="baseline"/>
              <w:rPr>
                <w:color w:val="000000" w:themeColor="text1"/>
              </w:rPr>
            </w:pPr>
          </w:p>
        </w:tc>
      </w:tr>
      <w:tr w:rsidR="00A945F4" w:rsidRPr="00A945F4" w:rsidTr="00A945F4">
        <w:trPr>
          <w:jc w:val="center"/>
        </w:trPr>
        <w:tc>
          <w:tcPr>
            <w:tcW w:w="3104"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Информация по ресурсному обеспечению подпрограммы</w:t>
            </w:r>
          </w:p>
        </w:tc>
        <w:tc>
          <w:tcPr>
            <w:tcW w:w="7229"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ind w:firstLine="540"/>
            </w:pPr>
            <w:r w:rsidRPr="00A945F4">
              <w:t>Общий объем финансирования подпрограммы составит 48022,1 тыс. рублей, в том числе по годам:</w:t>
            </w:r>
          </w:p>
          <w:p w:rsidR="00A945F4" w:rsidRPr="00A945F4" w:rsidRDefault="00A945F4" w:rsidP="00A945F4">
            <w:pPr>
              <w:ind w:firstLine="540"/>
            </w:pPr>
            <w:r w:rsidRPr="00A945F4">
              <w:t>2026 год – 19710,9 тыс. рублей;</w:t>
            </w:r>
          </w:p>
          <w:p w:rsidR="00A945F4" w:rsidRPr="00A945F4" w:rsidRDefault="00A945F4" w:rsidP="00A945F4">
            <w:pPr>
              <w:ind w:firstLine="540"/>
            </w:pPr>
            <w:r w:rsidRPr="00A945F4">
              <w:t>2027 год – 14155,6 тыс. рублей;</w:t>
            </w:r>
          </w:p>
          <w:p w:rsidR="00A945F4" w:rsidRPr="00A945F4" w:rsidRDefault="00A945F4" w:rsidP="00A945F4">
            <w:pPr>
              <w:ind w:firstLine="540"/>
            </w:pPr>
            <w:r w:rsidRPr="00A945F4">
              <w:t>2028 год -  14155,6 тыс. рублей.</w:t>
            </w:r>
          </w:p>
          <w:p w:rsidR="00A945F4" w:rsidRPr="00A945F4" w:rsidRDefault="00A945F4" w:rsidP="00A945F4">
            <w:pPr>
              <w:ind w:firstLine="540"/>
            </w:pPr>
            <w:r w:rsidRPr="00A945F4">
              <w:t>В том числе по источникам финансирования:</w:t>
            </w:r>
          </w:p>
          <w:p w:rsidR="00A945F4" w:rsidRPr="00A945F4" w:rsidRDefault="00A945F4" w:rsidP="00A945F4">
            <w:pPr>
              <w:ind w:firstLine="540"/>
            </w:pPr>
            <w:r w:rsidRPr="00A945F4">
              <w:t>местный бюджет составит 48022,1 тыс. рублей, в том числе по годам:</w:t>
            </w:r>
          </w:p>
          <w:p w:rsidR="00A945F4" w:rsidRPr="00A945F4" w:rsidRDefault="00A945F4" w:rsidP="00A945F4">
            <w:pPr>
              <w:ind w:firstLine="540"/>
            </w:pPr>
            <w:r w:rsidRPr="00A945F4">
              <w:t>2026 год – 19710,9 тыс. рублей;</w:t>
            </w:r>
          </w:p>
          <w:p w:rsidR="00A945F4" w:rsidRPr="00A945F4" w:rsidRDefault="00A945F4" w:rsidP="00A945F4">
            <w:pPr>
              <w:ind w:firstLine="540"/>
            </w:pPr>
            <w:r w:rsidRPr="00A945F4">
              <w:t>2027 год – 14155,6 тыс. рублей;</w:t>
            </w:r>
          </w:p>
          <w:p w:rsidR="00A945F4" w:rsidRPr="00A945F4" w:rsidRDefault="00A945F4" w:rsidP="00A945F4">
            <w:pPr>
              <w:ind w:firstLine="540"/>
            </w:pPr>
            <w:r w:rsidRPr="00A945F4">
              <w:t>2028 год -  14155,6 тыс. рублей.</w:t>
            </w:r>
          </w:p>
          <w:p w:rsidR="00A945F4" w:rsidRPr="00A945F4" w:rsidRDefault="00A945F4" w:rsidP="00A945F4">
            <w:pPr>
              <w:ind w:firstLine="540"/>
              <w:jc w:val="both"/>
            </w:pPr>
            <w:r w:rsidRPr="00A945F4">
              <w:t>Краевой бюджет составит 0,0 тыс. рублей, в том числе по годам:</w:t>
            </w:r>
          </w:p>
          <w:p w:rsidR="00A945F4" w:rsidRPr="00A945F4" w:rsidRDefault="00A945F4" w:rsidP="00A945F4">
            <w:pPr>
              <w:numPr>
                <w:ilvl w:val="0"/>
                <w:numId w:val="37"/>
              </w:numPr>
              <w:contextualSpacing/>
            </w:pPr>
            <w:r w:rsidRPr="00A945F4">
              <w:t>год – 0,0 тыс. рублей;</w:t>
            </w:r>
          </w:p>
          <w:p w:rsidR="00A945F4" w:rsidRPr="00A945F4" w:rsidRDefault="00A945F4" w:rsidP="00A945F4">
            <w:pPr>
              <w:ind w:left="540"/>
            </w:pPr>
            <w:r w:rsidRPr="00A945F4">
              <w:t>2027год - 0,0 тыс. рублей;</w:t>
            </w:r>
          </w:p>
          <w:p w:rsidR="00A945F4" w:rsidRPr="00A945F4" w:rsidRDefault="00A945F4" w:rsidP="00A945F4">
            <w:pPr>
              <w:ind w:left="540"/>
            </w:pPr>
            <w:r w:rsidRPr="00A945F4">
              <w:t>2028 год - 0,0 тыс. рублей.</w:t>
            </w:r>
          </w:p>
        </w:tc>
      </w:tr>
    </w:tbl>
    <w:p w:rsidR="00A945F4" w:rsidRPr="00A945F4" w:rsidRDefault="00A945F4" w:rsidP="00A945F4">
      <w:pPr>
        <w:widowControl w:val="0"/>
        <w:numPr>
          <w:ilvl w:val="0"/>
          <w:numId w:val="36"/>
        </w:numPr>
        <w:autoSpaceDE w:val="0"/>
        <w:autoSpaceDN w:val="0"/>
        <w:adjustRightInd w:val="0"/>
        <w:contextualSpacing/>
        <w:jc w:val="center"/>
        <w:rPr>
          <w:rFonts w:cs="Arial"/>
        </w:rPr>
      </w:pPr>
      <w:r w:rsidRPr="00A945F4">
        <w:rPr>
          <w:rFonts w:cs="Arial"/>
        </w:rPr>
        <w:lastRenderedPageBreak/>
        <w:t>Мероприятия подпрограммы</w:t>
      </w:r>
    </w:p>
    <w:p w:rsidR="00A945F4" w:rsidRPr="00A945F4" w:rsidRDefault="00A945F4" w:rsidP="00A945F4">
      <w:pPr>
        <w:widowControl w:val="0"/>
        <w:autoSpaceDE w:val="0"/>
        <w:autoSpaceDN w:val="0"/>
        <w:adjustRightInd w:val="0"/>
        <w:ind w:left="1068"/>
        <w:rPr>
          <w:rFonts w:cs="Arial"/>
          <w:highlight w:val="yellow"/>
        </w:rPr>
      </w:pPr>
    </w:p>
    <w:p w:rsidR="00A945F4" w:rsidRPr="00A945F4" w:rsidRDefault="00A945F4" w:rsidP="00A945F4">
      <w:pPr>
        <w:widowControl w:val="0"/>
        <w:autoSpaceDE w:val="0"/>
        <w:autoSpaceDN w:val="0"/>
        <w:adjustRightInd w:val="0"/>
        <w:ind w:firstLine="708"/>
        <w:jc w:val="both"/>
        <w:rPr>
          <w:rFonts w:cs="Arial"/>
        </w:rPr>
      </w:pPr>
      <w:r w:rsidRPr="00A945F4">
        <w:rPr>
          <w:rFonts w:cs="Arial"/>
        </w:rPr>
        <w:t>Мероприятия</w:t>
      </w:r>
      <w:r w:rsidR="00184F72">
        <w:rPr>
          <w:rFonts w:cs="Arial"/>
        </w:rPr>
        <w:t xml:space="preserve"> по гражданской обороне (далее -</w:t>
      </w:r>
      <w:r w:rsidRPr="00A945F4">
        <w:rPr>
          <w:rFonts w:cs="Arial"/>
        </w:rPr>
        <w:t xml:space="preserve"> ГО) и защиты от ЧС за последние годы претерпели существенные изменения, сохраняется данная тенденция и в настоящее время. В первую очередь это связано с происходящими изменениями во внешней политической обстановке, а также изменениями в общей структуре угроз населению. Угрозы существуют как от возможных техногенных аварий, природных катастроф, так и от различных радикально настроенных группировок и течений, пытающихся путем террористических актов изменить сложившиеся мироустройство, а также существующих разногласий между государствами как в политической и экономической области, так и в религиозной.</w:t>
      </w:r>
    </w:p>
    <w:p w:rsidR="00A945F4" w:rsidRPr="00A945F4" w:rsidRDefault="00A945F4" w:rsidP="00A945F4">
      <w:pPr>
        <w:widowControl w:val="0"/>
        <w:autoSpaceDE w:val="0"/>
        <w:autoSpaceDN w:val="0"/>
        <w:adjustRightInd w:val="0"/>
        <w:ind w:firstLine="708"/>
        <w:jc w:val="both"/>
        <w:rPr>
          <w:rFonts w:cs="Arial"/>
        </w:rPr>
      </w:pPr>
      <w:r w:rsidRPr="00A945F4">
        <w:rPr>
          <w:rFonts w:cs="Arial"/>
        </w:rPr>
        <w:t>С каждым годом на территории России регистрируется все больше и больше возникших чрезвычайных ситуаций. При этом идет увеличение количества крупных чрезвычайных ситуаций с большим количеством погибших, пострадавших на них и значительным материальным ущербом.</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складывающейся обстановке недостаточная эффективность системы защиты населения от угроз как мирного, так и военного времени вызывает беспокойство. Причиной этому служит множество факторов, влияющих на снижение готовности системы обеспечить безопасность населения.</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целях своевременного и качественного обеспечения мероприятий по ликвидации чрезвычайных ситуаций природного и техногенного характера и решения задач в области гражданской обороны, в соответствии с постановлением Правительства Российской Федерации от 27.04.2000 № 379 «О накоплении, хранении и использовании в целях гражданской обороны запасов материально-технических, продовольственных, медицинских и иных средств» нормативно-правовыми актами муниципального образования создаются резервы материальных ресурсов.</w:t>
      </w:r>
    </w:p>
    <w:p w:rsidR="00A945F4" w:rsidRPr="00A945F4" w:rsidRDefault="00A945F4" w:rsidP="00A945F4">
      <w:pPr>
        <w:widowControl w:val="0"/>
        <w:autoSpaceDE w:val="0"/>
        <w:autoSpaceDN w:val="0"/>
        <w:adjustRightInd w:val="0"/>
        <w:ind w:firstLine="708"/>
        <w:jc w:val="both"/>
        <w:rPr>
          <w:rFonts w:cs="Arial"/>
        </w:rPr>
      </w:pPr>
      <w:r w:rsidRPr="00A945F4">
        <w:rPr>
          <w:rFonts w:cs="Arial"/>
        </w:rPr>
        <w:t>Эффективность ликвидации чрезвычайных ситуаций природного и техногенного характера во многом определяется эффективностью деятельности единой государственной системы предупреждения и ликвидации чрезвычайных ситуаций. Резервы материальных ресурсов для ликвидации ЧС являются важнейшей и неотъемлемой составляющей этой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A945F4" w:rsidRPr="00A945F4" w:rsidRDefault="00A945F4" w:rsidP="00A945F4">
      <w:pPr>
        <w:widowControl w:val="0"/>
        <w:autoSpaceDE w:val="0"/>
        <w:autoSpaceDN w:val="0"/>
        <w:adjustRightInd w:val="0"/>
        <w:ind w:firstLine="708"/>
        <w:jc w:val="both"/>
        <w:rPr>
          <w:rFonts w:cs="Arial"/>
        </w:rPr>
      </w:pPr>
      <w:r w:rsidRPr="00A945F4">
        <w:rPr>
          <w:rFonts w:cs="Arial"/>
        </w:rPr>
        <w:t xml:space="preserve">Достаточность и рациональность размещения продовольствия, пищевого сырья, медицинского имущества, медикаментов,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 Мероприятием 1 Подпрограммы 1 </w:t>
      </w:r>
      <w:r w:rsidRPr="00A945F4">
        <w:rPr>
          <w:rFonts w:cs="Arial"/>
        </w:rPr>
        <w:lastRenderedPageBreak/>
        <w:t>предусмотрены расходы на создание, содержание и восполнение резерва материальных ресурсов в целях ГО и ЧС.</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Единая дежурно-диспетчерская служба Боготольского муниципального округа, которая через дежурно-диспетчерские службы объектов муниципального округа осуществляет сбор и обмен информацией об обстановке на объектах и в целом по муниципальному образованию и является органом повседневного управления городского звена территориальной подсистемы РСЧС.</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ЕДДС также осуществляет сбор от населения и орг</w:t>
      </w:r>
      <w:r w:rsidR="00184F72">
        <w:rPr>
          <w:rFonts w:cs="Arial"/>
        </w:rPr>
        <w:t xml:space="preserve">анизаций сообщений о различного </w:t>
      </w:r>
      <w:r w:rsidRPr="00A945F4">
        <w:rPr>
          <w:rFonts w:cs="Arial"/>
        </w:rPr>
        <w:t xml:space="preserve">рода происшествиях, оценки их с точки зрения масштаба и степени опасности для населения и хозяйственных объектов, определения объёма экстренных мер, уровня оповещения, состава привлекаемых сил для ликвидации последствий бедствий, а также обеспечения согласованных действий городских ДДС при угрозе и возникновении чрезвычайных ситуаций. ЕДДС функционирует круглосуточно и должна принимать экстренные меры по предотвращению или ликвидации ЧС в рамках своих полномочий после получения необходимых данных; </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При возникновении угрозы чрезвычайной ситуации немедленно оповещаются должностные лица муниципального звена РСЧС и осуществляется сбор по комиссии по предупреждению и ликвидации чрезвычайных ситуаций и обеспечению пожарной безопасности города Боготола.</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таких условиях ЕДДС обеспечивает сбор, обработку и представление собранной информации, подготовку вариантов возможных решений и донесений вышестоящим органам управления ГОЧС, а также доведение задач до органов управления, сил и средств городского звена РСЧС играет важную роль в предотвращении и ликвидации последствий ЧС.</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целях обеспечения деятельности ЕДДС, мероприятием 2 Подпрограммы 1 предусмотрены расходы на обеспечение деятельности подведомственных учреждений МКУ ЕДДС.</w:t>
      </w:r>
    </w:p>
    <w:p w:rsidR="00A945F4" w:rsidRPr="00A945F4" w:rsidRDefault="00A945F4" w:rsidP="00A945F4">
      <w:pPr>
        <w:widowControl w:val="0"/>
        <w:autoSpaceDE w:val="0"/>
        <w:autoSpaceDN w:val="0"/>
        <w:adjustRightInd w:val="0"/>
        <w:ind w:firstLine="708"/>
        <w:jc w:val="both"/>
        <w:rPr>
          <w:rFonts w:cs="Arial"/>
        </w:rPr>
      </w:pPr>
      <w:r w:rsidRPr="00A945F4">
        <w:rPr>
          <w:rFonts w:cs="Arial"/>
        </w:rPr>
        <w:t xml:space="preserve">Сбор данных об источниках ЧС, влияющих на жизнедеятельность населения, работу организаций и действия ТП РСЧС позволяет обеспечить своевременное реагирование на возникновение чрезвычайных ситуаций и значительно снизить человеческие и экономические потери. </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этих целях Подпрограммой 1 предусмотрено мероприятие 3, которое обеспечивает расходы на сбор данных об источниках ЧС, влияющих на жизнедеятельность населения, работу организаций и действия ТП РСЧС.</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Поддержание в готовности средств автоматизированной системы центрального оповещения гражданской обороны обеспечивает своевременное доведение сигналов гражданской обороны до населения Боготольского муниципального округа и руководящего состава ТП РСЧС.</w:t>
      </w:r>
    </w:p>
    <w:p w:rsidR="00A945F4" w:rsidRPr="00A945F4" w:rsidRDefault="00A945F4" w:rsidP="00A945F4">
      <w:pPr>
        <w:widowControl w:val="0"/>
        <w:autoSpaceDE w:val="0"/>
        <w:autoSpaceDN w:val="0"/>
        <w:adjustRightInd w:val="0"/>
        <w:ind w:firstLine="708"/>
        <w:jc w:val="both"/>
        <w:rPr>
          <w:rFonts w:cs="Arial"/>
        </w:rPr>
      </w:pPr>
      <w:r w:rsidRPr="00A945F4">
        <w:rPr>
          <w:rFonts w:cs="Arial"/>
        </w:rPr>
        <w:t xml:space="preserve">Существующая система связи гражданской обороны Боготольского </w:t>
      </w:r>
      <w:r w:rsidRPr="00A945F4">
        <w:rPr>
          <w:rFonts w:cs="Arial"/>
        </w:rPr>
        <w:lastRenderedPageBreak/>
        <w:t>муниципального округа базируется в основном на каналах сети телефонной связи и не в состоянии обеспечить устойчивую работу в условиях крупных аварий и в условиях военного времени.</w:t>
      </w:r>
    </w:p>
    <w:p w:rsidR="00A945F4" w:rsidRPr="00A945F4" w:rsidRDefault="00A945F4" w:rsidP="00A945F4">
      <w:pPr>
        <w:widowControl w:val="0"/>
        <w:autoSpaceDE w:val="0"/>
        <w:autoSpaceDN w:val="0"/>
        <w:adjustRightInd w:val="0"/>
        <w:ind w:firstLine="708"/>
        <w:jc w:val="both"/>
      </w:pPr>
      <w:r w:rsidRPr="00A945F4">
        <w:rPr>
          <w:rFonts w:cs="Arial"/>
        </w:rPr>
        <w:t xml:space="preserve">Действующая система оповещения населения не в полной мере отвечает нормативным требованиям, в связи с чем ведется работа по   её перестройке и совершенствованию, ведется работа по </w:t>
      </w:r>
      <w:r w:rsidRPr="00A945F4">
        <w:t>реконструкции РСО, которая в соответствии с договором с КГКУ «Центр обеспечения реализации полномочия в области гражданской обороны, чрезвычайных ситуаций Красноярского края» используется совместно с органами местного самоуправления как МСО. Дальнейшее совершенствование МСО</w:t>
      </w:r>
    </w:p>
    <w:p w:rsidR="00A945F4" w:rsidRPr="00A945F4" w:rsidRDefault="00A945F4" w:rsidP="00A945F4">
      <w:pPr>
        <w:widowControl w:val="0"/>
        <w:autoSpaceDE w:val="0"/>
        <w:autoSpaceDN w:val="0"/>
        <w:adjustRightInd w:val="0"/>
        <w:jc w:val="both"/>
      </w:pPr>
      <w:r w:rsidRPr="00A945F4">
        <w:t xml:space="preserve">гарантированно и своевременно позволит проводить оповещение населения об угрозе возникновения чрезвычайной ситуации, доведения информации о рекомендуемом поведении и способах защиты, в случае прогнозирования ЧС, что позволяет снизить материальный ущерб и исключить человеческие жертвы. </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Для реализации мер по поддержанию в готовности системы оповещения Подпрограммой 1 мероприятие 4, предусматриваются расходы на поддержание в готовности средств РСО</w:t>
      </w:r>
    </w:p>
    <w:p w:rsidR="00A945F4" w:rsidRPr="00A945F4" w:rsidRDefault="00A945F4" w:rsidP="00A945F4">
      <w:pPr>
        <w:widowControl w:val="0"/>
        <w:autoSpaceDE w:val="0"/>
        <w:autoSpaceDN w:val="0"/>
        <w:adjustRightInd w:val="0"/>
        <w:ind w:firstLine="708"/>
        <w:jc w:val="both"/>
        <w:rPr>
          <w:rFonts w:cs="Arial"/>
        </w:rPr>
      </w:pPr>
      <w:r w:rsidRPr="00A945F4">
        <w:rPr>
          <w:rFonts w:cs="Arial"/>
        </w:rPr>
        <w:t>Федеральными законами от 12.02.1998 № 28-ФЗ «О гражданской обороне», от 21.12.1994 № 68-ФЗ «О защите населения и территорий от чрезвычайных ситуаций природного и техногенного характера» определены термины «подготовка населения в области гражданской обороны» и «подготовка населения в области защиты от чрезвычайных ситуаций», а также установлены на всех уровнях власти, объектовом уровне и для граждан полномочия и функции по подготовке населения в области ГО и защиты от ЧС.</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соответствии с Положением о подготовке населения в области гражданской обороны, утвержденным постановлением Правительства Российской Федерации от 2 ноября 2000 г. № 841, и Положением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утвержденного постановлением Правительства Российской Федерации от 18 сентября 2020 г. № 1485, подготовка населения осуществляется в рамках единой системы подготовки населения в области гражданской обороны и защиты от чрезвычайных ситуаций, при этом население определено по группам, в зависимости от вида занятости, социального статуса, возложенных трудовых функций в области гражданской обороны либо защиты населения от чрезвычайных ситуаций.</w:t>
      </w:r>
    </w:p>
    <w:p w:rsidR="00A945F4" w:rsidRPr="00A945F4" w:rsidRDefault="00A945F4" w:rsidP="00A945F4">
      <w:pPr>
        <w:widowControl w:val="0"/>
        <w:autoSpaceDE w:val="0"/>
        <w:autoSpaceDN w:val="0"/>
        <w:adjustRightInd w:val="0"/>
        <w:ind w:firstLine="708"/>
        <w:jc w:val="both"/>
        <w:rPr>
          <w:rFonts w:cs="Arial"/>
        </w:rPr>
      </w:pPr>
      <w:r w:rsidRPr="00A945F4">
        <w:rPr>
          <w:rFonts w:cs="Arial"/>
        </w:rPr>
        <w:t xml:space="preserve">Кроме того, с целью разъяснения требований законов и других нормативных правовых актов по вопросам деятельности системы гражданской обороны и РСЧС, повышение навыков в использовании средств индивидуальной и коллективной защиты и обучения населения действий по сигналам ГО, иных мер защиты в различных чрезвычайных ситуациях Подпрограммой 1 предусмотрено мероприятие 5 с расходами на приобретение, распространение тематической печатной, видеопродукции и </w:t>
      </w:r>
      <w:r w:rsidRPr="00A945F4">
        <w:rPr>
          <w:rFonts w:cs="Arial"/>
        </w:rPr>
        <w:lastRenderedPageBreak/>
        <w:t>аудиопродукции в области ГО, защиты от ЧС, обеспечения безопасности населения.</w:t>
      </w:r>
    </w:p>
    <w:p w:rsidR="00A945F4" w:rsidRPr="00A945F4" w:rsidRDefault="00184F72" w:rsidP="00A945F4">
      <w:pPr>
        <w:widowControl w:val="0"/>
        <w:autoSpaceDE w:val="0"/>
        <w:autoSpaceDN w:val="0"/>
        <w:adjustRightInd w:val="0"/>
        <w:ind w:firstLine="708"/>
        <w:jc w:val="both"/>
        <w:rPr>
          <w:rFonts w:cs="Arial"/>
        </w:rPr>
      </w:pPr>
      <w:r>
        <w:rPr>
          <w:rFonts w:cs="Arial"/>
        </w:rPr>
        <w:t>Акарицидная обработка -</w:t>
      </w:r>
      <w:r w:rsidR="00A945F4" w:rsidRPr="00A945F4">
        <w:rPr>
          <w:rFonts w:cs="Arial"/>
        </w:rPr>
        <w:t xml:space="preserve"> это одна из проти</w:t>
      </w:r>
      <w:r>
        <w:rPr>
          <w:rFonts w:cs="Arial"/>
        </w:rPr>
        <w:t>воэпидемических мер. Ее задача -</w:t>
      </w:r>
      <w:r w:rsidR="00A945F4" w:rsidRPr="00A945F4">
        <w:rPr>
          <w:rFonts w:cs="Arial"/>
        </w:rPr>
        <w:t xml:space="preserve"> снизить численность клещей в природных очагах. Боготольский муниципальный округ является эндемичной территорий по </w:t>
      </w:r>
      <w:r>
        <w:rPr>
          <w:rFonts w:cs="Arial"/>
        </w:rPr>
        <w:t>клещевому вирусному энцефалиту -</w:t>
      </w:r>
      <w:r w:rsidR="00A945F4" w:rsidRPr="00A945F4">
        <w:rPr>
          <w:rFonts w:cs="Arial"/>
        </w:rPr>
        <w:t xml:space="preserve"> инфекционному заболеванию с преимущественным поражением центральной нервной системы. В основном, заболевание передается человеку с укусом клеща.  Чтобы предотвратить размножение и распространение клещей и, соответственно, риск присасывания и последующего заражения, зоны обрабатываются инсектоакарицидными препаратами.</w:t>
      </w:r>
    </w:p>
    <w:p w:rsidR="00A945F4" w:rsidRPr="00A945F4" w:rsidRDefault="00A945F4" w:rsidP="00A945F4">
      <w:pPr>
        <w:widowControl w:val="0"/>
        <w:autoSpaceDE w:val="0"/>
        <w:autoSpaceDN w:val="0"/>
        <w:adjustRightInd w:val="0"/>
        <w:ind w:firstLine="708"/>
        <w:jc w:val="both"/>
      </w:pPr>
      <w:r w:rsidRPr="00A945F4">
        <w:rPr>
          <w:rFonts w:cs="Arial"/>
        </w:rPr>
        <w:t>Территория Боготольского муниципального округа относится к эндемичному району, в связи с чем, М</w:t>
      </w:r>
      <w:r w:rsidRPr="00A945F4">
        <w:rPr>
          <w:bCs/>
        </w:rPr>
        <w:t xml:space="preserve">инистерством здравоохранения Красноярского края в соответствии с постановлением Правительства Красноярского края от 28.12.2021 № 969-п «Об утверждении Правил предоставления и Методики распределения иных межбюджетных трансфертов из краевого бюджета бюджетам муниципальных образований Красноярского края на реализацию мероприятий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на основании </w:t>
      </w:r>
      <w:r w:rsidRPr="00A945F4">
        <w:t>заявления о предоставлении иного межбюджетного трансферта органам местного самоуправления осуществляет софинансирование бюджету муниципального образования на наиболее посещаемыми населением участками территории природных очагов клещевых инфекций.</w:t>
      </w:r>
    </w:p>
    <w:p w:rsidR="00A945F4" w:rsidRPr="00A945F4" w:rsidRDefault="00A945F4" w:rsidP="00A945F4">
      <w:pPr>
        <w:widowControl w:val="0"/>
        <w:autoSpaceDE w:val="0"/>
        <w:autoSpaceDN w:val="0"/>
        <w:adjustRightInd w:val="0"/>
        <w:ind w:firstLine="708"/>
        <w:jc w:val="both"/>
      </w:pPr>
      <w:r w:rsidRPr="00A945F4">
        <w:t xml:space="preserve">В целях реализации софинансирования Подпрограммой 1 предусмотрено мероприятие 6 с расходами на реализацию мероприятий проведения акарицидных обработок наиболее посещаемых населением мест. </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целях исполнения представления Боготольской межрайонной прокуратуры от 15.07.2025 № 07-01-2025 Подпрограммой 1 предусмотрено мероприятие 7, связанное с расходами на уплату судебных издержек, исполнение судебных решений, документов контрольно-надзорных органов.</w:t>
      </w:r>
    </w:p>
    <w:p w:rsidR="00A945F4" w:rsidRPr="00A945F4" w:rsidRDefault="00A945F4" w:rsidP="00A945F4">
      <w:pPr>
        <w:ind w:firstLine="709"/>
        <w:jc w:val="both"/>
      </w:pPr>
      <w:r w:rsidRPr="00A945F4">
        <w:t>Предот</w:t>
      </w:r>
      <w:r w:rsidR="00184F72">
        <w:t>вращение чрезвычайных ситуаций -</w:t>
      </w:r>
      <w:r w:rsidRPr="00A945F4">
        <w:t xml:space="preserve"> это комплекс мер, которые предпринимаются заранее и направлены на минимизацию риска возникновения чрезвычайных ситуаций. Эти меры также нацелены на сохранение здоровья людей, снижение ущерба окружающей среде и материальных потерь в случае возникновения ЧС.</w:t>
      </w:r>
    </w:p>
    <w:p w:rsidR="00A945F4" w:rsidRPr="00A945F4" w:rsidRDefault="00A945F4" w:rsidP="00A945F4">
      <w:pPr>
        <w:ind w:firstLine="709"/>
        <w:jc w:val="both"/>
      </w:pPr>
      <w:r w:rsidRPr="00A945F4">
        <w:t xml:space="preserve">Комплекс мер по предотвращению ЧС природного и техногенного характера включает в себя организационные, организационно-экономические, инженерно-технические и специальные меры. </w:t>
      </w:r>
    </w:p>
    <w:p w:rsidR="00A945F4" w:rsidRPr="00A945F4" w:rsidRDefault="00A945F4" w:rsidP="00A945F4">
      <w:pPr>
        <w:ind w:firstLine="709"/>
        <w:jc w:val="both"/>
      </w:pPr>
      <w:r w:rsidRPr="00A945F4">
        <w:t xml:space="preserve">Главные меры (усилия) по борьбе с авариями и катастрофами должны быть направлены на их профилактику и предупреждение. Принятые меры </w:t>
      </w:r>
      <w:r w:rsidRPr="00A945F4">
        <w:lastRenderedPageBreak/>
        <w:t>либо полностью исключают, либо локализуют техногенные аварии и катастрофы. В основе таких мер лежит обеспечение надлежащей подготовки округа к различным рискам характерным для территории муниципального образования.</w:t>
      </w:r>
    </w:p>
    <w:p w:rsidR="00A945F4" w:rsidRPr="00A945F4" w:rsidRDefault="00A945F4" w:rsidP="00A945F4">
      <w:pPr>
        <w:ind w:firstLine="709"/>
        <w:jc w:val="both"/>
      </w:pPr>
      <w:r w:rsidRPr="00A945F4">
        <w:t xml:space="preserve">Основными рисками характерными для территории города Боготола являются ландшафтные, лесные и техногенные пожары, а также паводки. </w:t>
      </w:r>
    </w:p>
    <w:p w:rsidR="00A945F4" w:rsidRPr="00A945F4" w:rsidRDefault="00A945F4" w:rsidP="00184F72">
      <w:pPr>
        <w:ind w:firstLine="709"/>
        <w:jc w:val="both"/>
      </w:pPr>
      <w:r w:rsidRPr="00A945F4">
        <w:t>Для реагирования на вышеуказанные угрозы Подпрограммой 1 предусмотрено мероприятие 8, предусматривающее расходы на обеспечение мер защиты территории муниципального образования от чрезвычайных ситуаций природного и техногенного характера.</w:t>
      </w:r>
    </w:p>
    <w:p w:rsidR="00A945F4" w:rsidRPr="00A945F4" w:rsidRDefault="00A945F4" w:rsidP="00A945F4">
      <w:pPr>
        <w:ind w:firstLine="709"/>
        <w:jc w:val="both"/>
      </w:pPr>
      <w:r w:rsidRPr="00A945F4">
        <w:t xml:space="preserve">Одной из основополагающих целей по обеспечению пожарной безопасности в быту, является сохранение жизни, здоровья и имущества граждан. Одним из средств раннего предупреждения является дымовой пожарный извещатель. </w:t>
      </w:r>
    </w:p>
    <w:p w:rsidR="00A945F4" w:rsidRPr="00A945F4" w:rsidRDefault="00A945F4" w:rsidP="00A945F4">
      <w:pPr>
        <w:ind w:firstLine="709"/>
        <w:jc w:val="both"/>
      </w:pPr>
      <w:r w:rsidRPr="00A945F4">
        <w:t xml:space="preserve">Пожарный извещатель - это дополнительное средство защиты от пожара в жилье или ином помещении, реагирующее на дым еще на стадии возгорания, когда потушить огонь можно подручными средствами. Датчик незаменим в быту, и при первых признаках возгорания или задымления издает достаточно громкий сигнал, который способен разбудить глубоко спящего человека. </w:t>
      </w:r>
    </w:p>
    <w:p w:rsidR="00A945F4" w:rsidRPr="00A945F4" w:rsidRDefault="00A945F4" w:rsidP="00A945F4">
      <w:pPr>
        <w:ind w:firstLine="709"/>
        <w:jc w:val="both"/>
      </w:pPr>
      <w:r w:rsidRPr="00A945F4">
        <w:t xml:space="preserve">С целью оснащения жилых помещений отдельных категорий граждан дымовыми пожарными извещателями, Правительством Красноярского края утверждено постановление от 29.03.2023 № 233-п «Об утверждении порядка предоставления и распределения субсидий бюджетам муниципальных образований Красноярского края на приобретение извещателей дымовых пожарных автономных отдельным категориям граждан в целях оснащения ими жилых помещений». Для предоставления субсидии на вышеуказанные цели, в Подпрограмме 1 предусмотрено мероприятие 9 «Обеспечение извещателями дымовыми автономными пожарными отдельных категорий граждан в целях оснащения ими жилых помещений». </w:t>
      </w:r>
    </w:p>
    <w:p w:rsidR="00A945F4" w:rsidRPr="00A945F4" w:rsidRDefault="00C75B33" w:rsidP="00A945F4">
      <w:pPr>
        <w:ind w:firstLine="709"/>
        <w:jc w:val="both"/>
      </w:pPr>
      <w:hyperlink r:id="rId9" w:history="1">
        <w:r w:rsidR="00A945F4" w:rsidRPr="00184F72">
          <w:t>Пунктом 37 части 1 статьи 16</w:t>
        </w:r>
      </w:hyperlink>
      <w:r w:rsidR="00A945F4" w:rsidRPr="00A945F4">
        <w:t xml:space="preserve"> Федерального закона от 06.10.2003 </w:t>
      </w:r>
      <w:r w:rsidR="00184F72">
        <w:t xml:space="preserve">                 </w:t>
      </w:r>
      <w:r w:rsidR="00A945F4" w:rsidRPr="00A945F4">
        <w:t xml:space="preserve">№ 131-ФЗ «Об общих принципах организации местного самоуправления в Российской Федерации» к вопросам местного значения городского округа в области охраны общественного порядка отнесено «создание условий для деятельности добровольных формирований населения по охране общественного порядка». </w:t>
      </w:r>
    </w:p>
    <w:p w:rsidR="00A945F4" w:rsidRPr="00A945F4" w:rsidRDefault="00A945F4" w:rsidP="00A945F4">
      <w:pPr>
        <w:ind w:firstLine="709"/>
        <w:jc w:val="both"/>
      </w:pPr>
      <w:r w:rsidRPr="00A945F4">
        <w:t>Федеральный закон от 02.04.2014 № 44-ФЗ «Об участии граждан в охране общественного порядка» определено, что основными направлениями деятельности народных дружин являются:</w:t>
      </w:r>
    </w:p>
    <w:p w:rsidR="00A945F4" w:rsidRPr="00A945F4" w:rsidRDefault="00A945F4" w:rsidP="00A945F4">
      <w:pPr>
        <w:ind w:firstLine="709"/>
        <w:jc w:val="both"/>
      </w:pPr>
      <w:r w:rsidRPr="00A945F4">
        <w:t>- содействие органам внутренних дел (полиции) и иным правоохранительным органам в охране общественного порядка;</w:t>
      </w:r>
    </w:p>
    <w:p w:rsidR="00A945F4" w:rsidRPr="00A945F4" w:rsidRDefault="00A945F4" w:rsidP="00A945F4">
      <w:pPr>
        <w:ind w:firstLine="709"/>
        <w:jc w:val="both"/>
      </w:pPr>
      <w:r w:rsidRPr="00A945F4">
        <w:t>- участие в предупреждении и пресечении правонарушений на территории по месту создания народной дружины;</w:t>
      </w:r>
    </w:p>
    <w:p w:rsidR="00A945F4" w:rsidRPr="00A945F4" w:rsidRDefault="00A945F4" w:rsidP="00A945F4">
      <w:pPr>
        <w:ind w:firstLine="709"/>
        <w:jc w:val="both"/>
      </w:pPr>
      <w:r w:rsidRPr="00A945F4">
        <w:t>- участие в охране общественного порядка в случаях возникновения чрезвычайных ситуаций;</w:t>
      </w:r>
    </w:p>
    <w:p w:rsidR="00A945F4" w:rsidRPr="00A945F4" w:rsidRDefault="00A945F4" w:rsidP="00A945F4">
      <w:pPr>
        <w:ind w:firstLine="709"/>
        <w:jc w:val="both"/>
      </w:pPr>
      <w:r w:rsidRPr="00A945F4">
        <w:lastRenderedPageBreak/>
        <w:t>- распространение правовых знаний, разъяснение норм поведения в общественных местах.</w:t>
      </w:r>
    </w:p>
    <w:p w:rsidR="00A945F4" w:rsidRPr="00A945F4" w:rsidRDefault="00A945F4" w:rsidP="00A945F4">
      <w:pPr>
        <w:ind w:firstLine="709"/>
        <w:jc w:val="both"/>
      </w:pPr>
      <w:r w:rsidRPr="00A945F4">
        <w:t>Подпрограммой 1 предусмотрено мероприятие 10 обеспечивающее расходы на материальное стимулирование деятельности народных дружинников». Реализация данного мероприятия позволит повысить престиж добровольного участия граждан в охране общественного порядка на территории муниципального образования, укрепит общественную безопасность и правопорядок в Боготольском муниципальном округе и повысит роль народного дружинника в охране общественного порядка.</w:t>
      </w:r>
    </w:p>
    <w:p w:rsidR="00A945F4" w:rsidRPr="00A945F4" w:rsidRDefault="00A945F4" w:rsidP="00A945F4">
      <w:pPr>
        <w:ind w:firstLine="709"/>
        <w:jc w:val="both"/>
      </w:pPr>
      <w:r w:rsidRPr="00A945F4">
        <w:t>Основными задачами добровольных народных дружинников является содействие МО МВД России «Боготольский» и иным правоохранительным органам в охране общественного порядка, участие в предупреждении и пресечении правонарушений, распространение правовых знаний, разъяснение норм поведения в общественных местах.</w:t>
      </w:r>
    </w:p>
    <w:p w:rsidR="00A945F4" w:rsidRPr="00A945F4" w:rsidRDefault="00184F72" w:rsidP="00A945F4">
      <w:pPr>
        <w:widowControl w:val="0"/>
        <w:autoSpaceDE w:val="0"/>
        <w:autoSpaceDN w:val="0"/>
        <w:adjustRightInd w:val="0"/>
        <w:ind w:firstLine="708"/>
        <w:jc w:val="both"/>
        <w:rPr>
          <w:rFonts w:cs="Arial"/>
        </w:rPr>
      </w:pPr>
      <w:r>
        <w:rPr>
          <w:rFonts w:cs="Arial"/>
        </w:rPr>
        <w:t xml:space="preserve">Таким образом, </w:t>
      </w:r>
      <w:r w:rsidR="00A945F4" w:rsidRPr="00A945F4">
        <w:rPr>
          <w:rFonts w:cs="Arial"/>
        </w:rPr>
        <w:t>реализация организационно-технических мероприятий по повышению готовности систем защиты от чрезвычайных ситуаций и гражданской обороны позволит сконцентрировать усилия на наиболее важных задачах, решение которых будет способствовать достижению реальных целей, причем с учетом возможностей бюджета Боготольского муниципального округа, при этом территориальный принцип построения дает возможность оптимальным образом реализовать следующие принципы:</w:t>
      </w:r>
    </w:p>
    <w:p w:rsidR="00A945F4" w:rsidRPr="00A945F4" w:rsidRDefault="00A945F4" w:rsidP="00A945F4">
      <w:pPr>
        <w:widowControl w:val="0"/>
        <w:autoSpaceDE w:val="0"/>
        <w:autoSpaceDN w:val="0"/>
        <w:adjustRightInd w:val="0"/>
        <w:ind w:firstLine="708"/>
        <w:jc w:val="both"/>
        <w:rPr>
          <w:rFonts w:cs="Arial"/>
        </w:rPr>
      </w:pPr>
      <w:r w:rsidRPr="00A945F4">
        <w:rPr>
          <w:rFonts w:cs="Arial"/>
        </w:rPr>
        <w:t>- финансовое обеспечение мероприятий по защите территории от ЧС и гражданской обороны за счет бюджета Боготольского муниципального округа и средств организаций независимо от форм собственности;</w:t>
      </w:r>
    </w:p>
    <w:p w:rsidR="00A945F4" w:rsidRPr="00A945F4" w:rsidRDefault="00A945F4" w:rsidP="00A945F4">
      <w:pPr>
        <w:widowControl w:val="0"/>
        <w:autoSpaceDE w:val="0"/>
        <w:autoSpaceDN w:val="0"/>
        <w:adjustRightInd w:val="0"/>
        <w:ind w:firstLine="708"/>
        <w:jc w:val="both"/>
        <w:rPr>
          <w:rFonts w:cs="Arial"/>
        </w:rPr>
      </w:pPr>
      <w:r w:rsidRPr="00A945F4">
        <w:rPr>
          <w:rFonts w:cs="Arial"/>
        </w:rPr>
        <w:t>- рациональное использование при реализации программных мероприятий передовых технологий, современных достижений в области информатизации, перспективных проектных решений, новейших материалов и конструкций;</w:t>
      </w:r>
    </w:p>
    <w:p w:rsidR="00A945F4" w:rsidRPr="00A945F4" w:rsidRDefault="00A945F4" w:rsidP="00A945F4">
      <w:pPr>
        <w:widowControl w:val="0"/>
        <w:autoSpaceDE w:val="0"/>
        <w:autoSpaceDN w:val="0"/>
        <w:adjustRightInd w:val="0"/>
        <w:ind w:firstLine="708"/>
        <w:jc w:val="both"/>
        <w:rPr>
          <w:rFonts w:ascii="Arial" w:hAnsi="Arial" w:cs="Arial"/>
          <w:sz w:val="20"/>
          <w:szCs w:val="20"/>
        </w:rPr>
      </w:pPr>
      <w:r w:rsidRPr="00A945F4">
        <w:rPr>
          <w:rFonts w:cs="Arial"/>
        </w:rPr>
        <w:t>- системная увязка (согласованность) программных мероприятий с перспективными планами развития комплексов хозяйства Боготольского муниципального округа, служб, предприятий и организаций.</w:t>
      </w:r>
    </w:p>
    <w:p w:rsidR="00A945F4" w:rsidRPr="00A945F4" w:rsidRDefault="00A945F4" w:rsidP="00A945F4">
      <w:pPr>
        <w:ind w:firstLine="709"/>
        <w:jc w:val="both"/>
      </w:pPr>
      <w:r w:rsidRPr="00A945F4">
        <w:t>Перечень мероприятий Подпрограммы приведен в приложении № 2 к подпрограмме 1.</w:t>
      </w:r>
    </w:p>
    <w:p w:rsidR="00A945F4" w:rsidRPr="00A945F4" w:rsidRDefault="00A945F4" w:rsidP="00A945F4">
      <w:pPr>
        <w:ind w:firstLine="709"/>
        <w:jc w:val="both"/>
      </w:pPr>
      <w:r w:rsidRPr="00A945F4">
        <w:t>Реализация мероприятий в рамках государственно-частного партнерства подпрограммой 1 не предусмотрена.</w:t>
      </w:r>
    </w:p>
    <w:p w:rsidR="00A945F4" w:rsidRPr="00A945F4" w:rsidRDefault="00A945F4" w:rsidP="00A945F4">
      <w:pPr>
        <w:ind w:firstLine="709"/>
        <w:jc w:val="both"/>
      </w:pPr>
    </w:p>
    <w:p w:rsidR="00A945F4" w:rsidRPr="00A945F4" w:rsidRDefault="00A945F4" w:rsidP="00A945F4">
      <w:pPr>
        <w:sectPr w:rsidR="00A945F4" w:rsidRPr="00A945F4">
          <w:pgSz w:w="11906" w:h="16838"/>
          <w:pgMar w:top="1134" w:right="1134" w:bottom="1134" w:left="1701" w:header="709" w:footer="709" w:gutter="0"/>
          <w:cols w:space="720"/>
        </w:sectPr>
      </w:pPr>
    </w:p>
    <w:tbl>
      <w:tblPr>
        <w:tblStyle w:val="a3"/>
        <w:tblW w:w="0" w:type="auto"/>
        <w:tblInd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tblGrid>
      <w:tr w:rsidR="00A945F4" w:rsidRPr="00A945F4" w:rsidTr="00A945F4">
        <w:tc>
          <w:tcPr>
            <w:tcW w:w="4925" w:type="dxa"/>
          </w:tcPr>
          <w:p w:rsidR="00A945F4" w:rsidRPr="00A945F4" w:rsidRDefault="00A945F4" w:rsidP="00A945F4">
            <w:pPr>
              <w:autoSpaceDE w:val="0"/>
              <w:rPr>
                <w:sz w:val="24"/>
                <w:szCs w:val="24"/>
              </w:rPr>
            </w:pPr>
            <w:r w:rsidRPr="00A945F4">
              <w:rPr>
                <w:sz w:val="24"/>
                <w:szCs w:val="24"/>
              </w:rPr>
              <w:lastRenderedPageBreak/>
              <w:t>Приложение № 1 к подпрограмме 1 «Защита населения и территорий Боготольского муниципального округа от чрезвычайных ситуаций природного и техногенного характера»</w:t>
            </w:r>
          </w:p>
          <w:p w:rsidR="00A945F4" w:rsidRPr="00A945F4" w:rsidRDefault="00A945F4" w:rsidP="00A945F4">
            <w:pPr>
              <w:autoSpaceDE w:val="0"/>
              <w:rPr>
                <w:sz w:val="24"/>
                <w:szCs w:val="24"/>
              </w:rPr>
            </w:pPr>
          </w:p>
        </w:tc>
      </w:tr>
    </w:tbl>
    <w:p w:rsidR="00A945F4" w:rsidRPr="00A945F4" w:rsidRDefault="00A945F4" w:rsidP="00A945F4">
      <w:pPr>
        <w:autoSpaceDE w:val="0"/>
        <w:ind w:firstLine="10348"/>
        <w:rPr>
          <w:sz w:val="24"/>
          <w:szCs w:val="24"/>
        </w:rPr>
      </w:pPr>
    </w:p>
    <w:p w:rsidR="00A945F4" w:rsidRPr="00A945F4" w:rsidRDefault="00A945F4" w:rsidP="00A945F4">
      <w:pPr>
        <w:autoSpaceDE w:val="0"/>
        <w:jc w:val="center"/>
      </w:pPr>
      <w:r w:rsidRPr="00A945F4">
        <w:t>Перечень и значения показателей результативности подпрограммы</w:t>
      </w:r>
    </w:p>
    <w:p w:rsidR="00A945F4" w:rsidRPr="00A945F4" w:rsidRDefault="00A945F4" w:rsidP="00A945F4">
      <w:pPr>
        <w:autoSpaceDE w:val="0"/>
        <w:rPr>
          <w:color w:val="FF0000"/>
        </w:rPr>
      </w:pPr>
    </w:p>
    <w:tbl>
      <w:tblPr>
        <w:tblW w:w="14460" w:type="dxa"/>
        <w:jc w:val="center"/>
        <w:tblLayout w:type="fixed"/>
        <w:tblCellMar>
          <w:left w:w="70" w:type="dxa"/>
          <w:right w:w="70" w:type="dxa"/>
        </w:tblCellMar>
        <w:tblLook w:val="04A0" w:firstRow="1" w:lastRow="0" w:firstColumn="1" w:lastColumn="0" w:noHBand="0" w:noVBand="1"/>
      </w:tblPr>
      <w:tblGrid>
        <w:gridCol w:w="768"/>
        <w:gridCol w:w="4163"/>
        <w:gridCol w:w="1277"/>
        <w:gridCol w:w="1417"/>
        <w:gridCol w:w="1729"/>
        <w:gridCol w:w="1840"/>
        <w:gridCol w:w="1701"/>
        <w:gridCol w:w="1565"/>
      </w:tblGrid>
      <w:tr w:rsidR="00A945F4" w:rsidRPr="00A945F4" w:rsidTr="00A945F4">
        <w:trPr>
          <w:cantSplit/>
          <w:trHeight w:val="413"/>
          <w:jc w:val="center"/>
        </w:trPr>
        <w:tc>
          <w:tcPr>
            <w:tcW w:w="768"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w:t>
            </w:r>
          </w:p>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п/п</w:t>
            </w:r>
          </w:p>
        </w:tc>
        <w:tc>
          <w:tcPr>
            <w:tcW w:w="4163"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 xml:space="preserve">Цель,   </w:t>
            </w:r>
            <w:r w:rsidRPr="00184F72">
              <w:rPr>
                <w:rFonts w:cs="Arial"/>
                <w:sz w:val="24"/>
                <w:szCs w:val="24"/>
              </w:rPr>
              <w:br/>
              <w:t xml:space="preserve">целевые индикаторы </w:t>
            </w:r>
            <w:r w:rsidRPr="00184F72">
              <w:rPr>
                <w:rFonts w:cs="Arial"/>
                <w:sz w:val="24"/>
                <w:szCs w:val="24"/>
              </w:rPr>
              <w:br/>
            </w:r>
          </w:p>
        </w:tc>
        <w:tc>
          <w:tcPr>
            <w:tcW w:w="1277"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Единица</w:t>
            </w:r>
            <w:r w:rsidRPr="00184F72">
              <w:rPr>
                <w:rFonts w:cs="Arial"/>
                <w:sz w:val="24"/>
                <w:szCs w:val="24"/>
              </w:rPr>
              <w:br/>
              <w:t>измерения</w:t>
            </w:r>
          </w:p>
        </w:tc>
        <w:tc>
          <w:tcPr>
            <w:tcW w:w="1417"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Вес показателя</w:t>
            </w:r>
          </w:p>
        </w:tc>
        <w:tc>
          <w:tcPr>
            <w:tcW w:w="1729"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 xml:space="preserve">Источник </w:t>
            </w:r>
            <w:r w:rsidRPr="00184F72">
              <w:rPr>
                <w:rFonts w:cs="Arial"/>
                <w:sz w:val="24"/>
                <w:szCs w:val="24"/>
              </w:rPr>
              <w:br/>
              <w:t>информации</w:t>
            </w:r>
          </w:p>
        </w:tc>
        <w:tc>
          <w:tcPr>
            <w:tcW w:w="5106" w:type="dxa"/>
            <w:gridSpan w:val="3"/>
            <w:tcBorders>
              <w:top w:val="single" w:sz="4" w:space="0" w:color="000000"/>
              <w:left w:val="single" w:sz="4" w:space="0" w:color="000000"/>
              <w:bottom w:val="single" w:sz="4" w:space="0" w:color="000000"/>
              <w:right w:val="single" w:sz="4" w:space="0" w:color="auto"/>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Годы реализации подпрограммы</w:t>
            </w:r>
          </w:p>
        </w:tc>
      </w:tr>
      <w:tr w:rsidR="00A945F4" w:rsidRPr="00A945F4" w:rsidTr="00A945F4">
        <w:trPr>
          <w:cantSplit/>
          <w:trHeight w:val="412"/>
          <w:jc w:val="center"/>
        </w:trPr>
        <w:tc>
          <w:tcPr>
            <w:tcW w:w="768"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rFonts w:cs="Arial"/>
                <w:sz w:val="24"/>
                <w:szCs w:val="24"/>
              </w:rPr>
            </w:pPr>
          </w:p>
        </w:tc>
        <w:tc>
          <w:tcPr>
            <w:tcW w:w="4163"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rFonts w:cs="Arial"/>
                <w:sz w:val="24"/>
                <w:szCs w:val="24"/>
              </w:rPr>
            </w:pPr>
          </w:p>
        </w:tc>
        <w:tc>
          <w:tcPr>
            <w:tcW w:w="1277"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rFonts w:cs="Arial"/>
                <w:sz w:val="24"/>
                <w:szCs w:val="24"/>
              </w:rPr>
            </w:pPr>
          </w:p>
        </w:tc>
        <w:tc>
          <w:tcPr>
            <w:tcW w:w="1417"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rFonts w:cs="Arial"/>
                <w:sz w:val="24"/>
                <w:szCs w:val="24"/>
              </w:rPr>
            </w:pPr>
          </w:p>
        </w:tc>
        <w:tc>
          <w:tcPr>
            <w:tcW w:w="1729"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rFonts w:cs="Arial"/>
                <w:sz w:val="24"/>
                <w:szCs w:val="24"/>
              </w:rPr>
            </w:pPr>
          </w:p>
        </w:tc>
        <w:tc>
          <w:tcPr>
            <w:tcW w:w="1840" w:type="dxa"/>
            <w:tcBorders>
              <w:top w:val="single" w:sz="4" w:space="0" w:color="000000"/>
              <w:left w:val="single" w:sz="4" w:space="0" w:color="000000"/>
              <w:bottom w:val="single" w:sz="4" w:space="0" w:color="000000"/>
              <w:right w:val="single" w:sz="4" w:space="0" w:color="auto"/>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2026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2027</w:t>
            </w:r>
          </w:p>
        </w:tc>
        <w:tc>
          <w:tcPr>
            <w:tcW w:w="1565"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autoSpaceDE w:val="0"/>
              <w:autoSpaceDN w:val="0"/>
              <w:adjustRightInd w:val="0"/>
              <w:snapToGrid w:val="0"/>
              <w:jc w:val="center"/>
              <w:rPr>
                <w:rFonts w:cs="Arial"/>
                <w:sz w:val="24"/>
                <w:szCs w:val="24"/>
              </w:rPr>
            </w:pPr>
            <w:r w:rsidRPr="00A945F4">
              <w:rPr>
                <w:rFonts w:cs="Arial"/>
                <w:sz w:val="24"/>
                <w:szCs w:val="24"/>
              </w:rPr>
              <w:t>2028</w:t>
            </w:r>
          </w:p>
        </w:tc>
      </w:tr>
      <w:tr w:rsidR="00A945F4" w:rsidRPr="00A945F4" w:rsidTr="00A945F4">
        <w:trPr>
          <w:cantSplit/>
          <w:trHeight w:val="240"/>
          <w:jc w:val="center"/>
        </w:trPr>
        <w:tc>
          <w:tcPr>
            <w:tcW w:w="14460" w:type="dxa"/>
            <w:gridSpan w:val="8"/>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autoSpaceDE w:val="0"/>
              <w:autoSpaceDN w:val="0"/>
              <w:adjustRightInd w:val="0"/>
              <w:snapToGrid w:val="0"/>
              <w:rPr>
                <w:rFonts w:cs="Arial"/>
                <w:sz w:val="24"/>
                <w:szCs w:val="24"/>
              </w:rPr>
            </w:pPr>
            <w:r w:rsidRPr="00184F72">
              <w:rPr>
                <w:rFonts w:cs="Arial"/>
                <w:sz w:val="24"/>
                <w:szCs w:val="24"/>
              </w:rPr>
              <w:t>Подпрограмма 1 «Защита населения и территорий Боготольского муниципального округа от чрезвычайных ситуаций природного и техногенного характера»</w:t>
            </w:r>
          </w:p>
        </w:tc>
      </w:tr>
      <w:tr w:rsidR="00A945F4" w:rsidRPr="00A945F4" w:rsidTr="00A945F4">
        <w:trPr>
          <w:cantSplit/>
          <w:trHeight w:val="240"/>
          <w:jc w:val="center"/>
        </w:trPr>
        <w:tc>
          <w:tcPr>
            <w:tcW w:w="14460" w:type="dxa"/>
            <w:gridSpan w:val="8"/>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Цель подпрограммы – создание эффективной системы защиты населения и территории Боготольского муниципального округа от чрезвычайных ситуаций природного и техногенного характера, обеспечение безопасности проживания населения</w:t>
            </w:r>
          </w:p>
        </w:tc>
      </w:tr>
      <w:tr w:rsidR="00A945F4" w:rsidRPr="00A945F4" w:rsidTr="00A945F4">
        <w:trPr>
          <w:cantSplit/>
          <w:trHeight w:val="240"/>
          <w:jc w:val="center"/>
        </w:trPr>
        <w:tc>
          <w:tcPr>
            <w:tcW w:w="768" w:type="dxa"/>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1</w:t>
            </w:r>
          </w:p>
        </w:tc>
        <w:tc>
          <w:tcPr>
            <w:tcW w:w="13692" w:type="dxa"/>
            <w:gridSpan w:val="7"/>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autoSpaceDE w:val="0"/>
              <w:autoSpaceDN w:val="0"/>
              <w:adjustRightInd w:val="0"/>
              <w:snapToGrid w:val="0"/>
              <w:rPr>
                <w:rFonts w:cs="Arial"/>
                <w:sz w:val="24"/>
                <w:szCs w:val="24"/>
              </w:rPr>
            </w:pPr>
            <w:r w:rsidRPr="00184F72">
              <w:rPr>
                <w:rFonts w:cs="Arial"/>
                <w:sz w:val="24"/>
                <w:szCs w:val="24"/>
              </w:rPr>
              <w:t>Задача 1: Обеспечение предупреждения возникновения и развития чрезвычайных ситуаций природного и техногенного характера</w:t>
            </w:r>
          </w:p>
        </w:tc>
      </w:tr>
      <w:tr w:rsidR="00A945F4" w:rsidRPr="00A945F4" w:rsidTr="00A945F4">
        <w:trPr>
          <w:cantSplit/>
          <w:trHeight w:val="36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1.1</w:t>
            </w:r>
          </w:p>
        </w:tc>
        <w:tc>
          <w:tcPr>
            <w:tcW w:w="416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r w:rsidRPr="00184F72">
              <w:rPr>
                <w:sz w:val="24"/>
                <w:szCs w:val="24"/>
              </w:rPr>
              <w:t>количество погибших и пострадавших при авариях и ЧС техногенного и природного характера</w:t>
            </w:r>
          </w:p>
        </w:tc>
        <w:tc>
          <w:tcPr>
            <w:tcW w:w="127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rFonts w:cs="Arial"/>
                <w:sz w:val="24"/>
                <w:szCs w:val="24"/>
              </w:rPr>
            </w:pPr>
            <w:r w:rsidRPr="00184F72">
              <w:rPr>
                <w:rFonts w:cs="Arial"/>
                <w:sz w:val="24"/>
                <w:szCs w:val="24"/>
              </w:rPr>
              <w:t>чел.</w:t>
            </w:r>
          </w:p>
        </w:tc>
        <w:tc>
          <w:tcPr>
            <w:tcW w:w="141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rFonts w:cs="Arial"/>
                <w:sz w:val="22"/>
                <w:szCs w:val="22"/>
              </w:rPr>
            </w:pPr>
            <w:r w:rsidRPr="00184F72">
              <w:rPr>
                <w:rFonts w:cs="Arial"/>
                <w:sz w:val="22"/>
                <w:szCs w:val="22"/>
              </w:rPr>
              <w:t>0,15</w:t>
            </w:r>
          </w:p>
        </w:tc>
        <w:tc>
          <w:tcPr>
            <w:tcW w:w="1729"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jc w:val="center"/>
              <w:rPr>
                <w:rFonts w:cs="Arial"/>
                <w:sz w:val="24"/>
                <w:szCs w:val="24"/>
              </w:rPr>
            </w:pPr>
            <w:r w:rsidRPr="00184F72">
              <w:rPr>
                <w:rFonts w:cs="Arial"/>
                <w:sz w:val="24"/>
                <w:szCs w:val="24"/>
              </w:rPr>
              <w:t>Ведомственная отчетность</w:t>
            </w:r>
          </w:p>
        </w:tc>
        <w:tc>
          <w:tcPr>
            <w:tcW w:w="1840"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4"/>
                <w:szCs w:val="24"/>
              </w:rPr>
            </w:pPr>
            <w:r w:rsidRPr="00184F72">
              <w:rPr>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4"/>
                <w:szCs w:val="24"/>
              </w:rPr>
            </w:pPr>
            <w:r w:rsidRPr="00184F72">
              <w:rPr>
                <w:sz w:val="24"/>
                <w:szCs w:val="24"/>
              </w:rPr>
              <w:t>2</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A945F4" w:rsidRPr="00A945F4" w:rsidRDefault="00A945F4" w:rsidP="00A945F4">
            <w:pPr>
              <w:jc w:val="center"/>
              <w:rPr>
                <w:sz w:val="24"/>
                <w:szCs w:val="24"/>
              </w:rPr>
            </w:pPr>
            <w:r w:rsidRPr="00A945F4">
              <w:rPr>
                <w:sz w:val="24"/>
                <w:szCs w:val="24"/>
              </w:rPr>
              <w:t>2</w:t>
            </w:r>
          </w:p>
        </w:tc>
      </w:tr>
      <w:tr w:rsidR="00A945F4" w:rsidRPr="00A945F4" w:rsidTr="00A945F4">
        <w:trPr>
          <w:cantSplit/>
          <w:trHeight w:val="36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2</w:t>
            </w:r>
          </w:p>
        </w:tc>
        <w:tc>
          <w:tcPr>
            <w:tcW w:w="13692" w:type="dxa"/>
            <w:gridSpan w:val="7"/>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rPr>
                <w:sz w:val="24"/>
                <w:szCs w:val="24"/>
              </w:rPr>
            </w:pPr>
            <w:r w:rsidRPr="00184F72">
              <w:rPr>
                <w:sz w:val="24"/>
                <w:szCs w:val="24"/>
              </w:rPr>
              <w:t>Задача 2: Обеспечение профилактических мероприятий, связанных с угрозой возникновения ЧС</w:t>
            </w:r>
          </w:p>
        </w:tc>
      </w:tr>
      <w:tr w:rsidR="00A945F4" w:rsidRPr="00A945F4" w:rsidTr="00A945F4">
        <w:trPr>
          <w:cantSplit/>
          <w:trHeight w:val="36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2.1</w:t>
            </w:r>
          </w:p>
        </w:tc>
        <w:tc>
          <w:tcPr>
            <w:tcW w:w="416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r w:rsidRPr="00184F72">
              <w:rPr>
                <w:sz w:val="24"/>
                <w:szCs w:val="24"/>
              </w:rPr>
              <w:t xml:space="preserve">количество пожаров, загораний и возгораний на территории </w:t>
            </w:r>
            <w:r w:rsidRPr="00184F72">
              <w:rPr>
                <w:rFonts w:cs="Arial"/>
                <w:sz w:val="24"/>
                <w:szCs w:val="24"/>
              </w:rPr>
              <w:t>Боготольского муниципального округа</w:t>
            </w:r>
          </w:p>
        </w:tc>
        <w:tc>
          <w:tcPr>
            <w:tcW w:w="127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rFonts w:cs="Arial"/>
                <w:sz w:val="24"/>
                <w:szCs w:val="24"/>
              </w:rPr>
            </w:pPr>
            <w:r w:rsidRPr="00184F72">
              <w:rPr>
                <w:rFonts w:cs="Arial"/>
                <w:sz w:val="24"/>
                <w:szCs w:val="24"/>
              </w:rPr>
              <w:t>ед.</w:t>
            </w:r>
          </w:p>
        </w:tc>
        <w:tc>
          <w:tcPr>
            <w:tcW w:w="141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rFonts w:cs="Arial"/>
                <w:sz w:val="22"/>
                <w:szCs w:val="22"/>
              </w:rPr>
            </w:pPr>
            <w:r w:rsidRPr="00184F72">
              <w:rPr>
                <w:rFonts w:cs="Arial"/>
                <w:sz w:val="22"/>
                <w:szCs w:val="22"/>
              </w:rPr>
              <w:t>0,15</w:t>
            </w:r>
          </w:p>
        </w:tc>
        <w:tc>
          <w:tcPr>
            <w:tcW w:w="1729"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jc w:val="center"/>
              <w:rPr>
                <w:rFonts w:cs="Arial"/>
                <w:sz w:val="24"/>
                <w:szCs w:val="24"/>
              </w:rPr>
            </w:pPr>
            <w:r w:rsidRPr="00184F72">
              <w:rPr>
                <w:rFonts w:cs="Arial"/>
                <w:sz w:val="24"/>
                <w:szCs w:val="24"/>
              </w:rPr>
              <w:t>Ведомственная отчетность</w:t>
            </w:r>
          </w:p>
        </w:tc>
        <w:tc>
          <w:tcPr>
            <w:tcW w:w="1840"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4"/>
                <w:szCs w:val="24"/>
              </w:rPr>
            </w:pPr>
            <w:r w:rsidRPr="00184F72">
              <w:rPr>
                <w:sz w:val="24"/>
                <w:szCs w:val="24"/>
              </w:rPr>
              <w:t>150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4"/>
                <w:szCs w:val="24"/>
              </w:rPr>
            </w:pPr>
            <w:r w:rsidRPr="00184F72">
              <w:rPr>
                <w:sz w:val="24"/>
                <w:szCs w:val="24"/>
              </w:rPr>
              <w:t>150</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A945F4" w:rsidRPr="00A945F4" w:rsidRDefault="00A945F4" w:rsidP="00A945F4">
            <w:pPr>
              <w:jc w:val="center"/>
              <w:rPr>
                <w:sz w:val="24"/>
                <w:szCs w:val="24"/>
              </w:rPr>
            </w:pPr>
            <w:r w:rsidRPr="00A945F4">
              <w:rPr>
                <w:sz w:val="24"/>
                <w:szCs w:val="24"/>
              </w:rPr>
              <w:t>150</w:t>
            </w:r>
          </w:p>
        </w:tc>
      </w:tr>
      <w:tr w:rsidR="00A945F4" w:rsidRPr="00A945F4" w:rsidTr="00A945F4">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3</w:t>
            </w:r>
          </w:p>
        </w:tc>
        <w:tc>
          <w:tcPr>
            <w:tcW w:w="13692" w:type="dxa"/>
            <w:gridSpan w:val="7"/>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rPr>
                <w:sz w:val="22"/>
                <w:szCs w:val="22"/>
              </w:rPr>
            </w:pPr>
            <w:r w:rsidRPr="00184F72">
              <w:rPr>
                <w:sz w:val="22"/>
                <w:szCs w:val="22"/>
              </w:rPr>
              <w:t>Задача 3: Обеспечение защиты населения Боготольского муниципального округа от опасностей, возникающих при ведении военных действий или вследствие этих действий</w:t>
            </w:r>
          </w:p>
        </w:tc>
      </w:tr>
      <w:tr w:rsidR="00A945F4" w:rsidRPr="00A945F4" w:rsidTr="00A945F4">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3.1</w:t>
            </w:r>
          </w:p>
        </w:tc>
        <w:tc>
          <w:tcPr>
            <w:tcW w:w="416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2"/>
                <w:szCs w:val="22"/>
              </w:rPr>
            </w:pPr>
            <w:r w:rsidRPr="00184F72">
              <w:rPr>
                <w:sz w:val="22"/>
                <w:szCs w:val="22"/>
              </w:rPr>
              <w:t>комплексная годовая проверка РСО</w:t>
            </w:r>
          </w:p>
        </w:tc>
        <w:tc>
          <w:tcPr>
            <w:tcW w:w="127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jc w:val="center"/>
            </w:pPr>
            <w:r w:rsidRPr="00184F72">
              <w:rPr>
                <w:sz w:val="24"/>
                <w:szCs w:val="24"/>
              </w:rPr>
              <w:t>раз.</w:t>
            </w:r>
          </w:p>
        </w:tc>
        <w:tc>
          <w:tcPr>
            <w:tcW w:w="141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jc w:val="center"/>
              <w:rPr>
                <w:sz w:val="22"/>
                <w:szCs w:val="22"/>
              </w:rPr>
            </w:pPr>
            <w:r w:rsidRPr="00184F72">
              <w:rPr>
                <w:sz w:val="22"/>
                <w:szCs w:val="22"/>
              </w:rPr>
              <w:t>0,15</w:t>
            </w:r>
          </w:p>
        </w:tc>
        <w:tc>
          <w:tcPr>
            <w:tcW w:w="1729"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jc w:val="center"/>
              <w:rPr>
                <w:rFonts w:cs="Arial"/>
                <w:sz w:val="24"/>
                <w:szCs w:val="24"/>
              </w:rPr>
            </w:pPr>
            <w:r w:rsidRPr="00184F72">
              <w:rPr>
                <w:rFonts w:cs="Arial"/>
                <w:sz w:val="24"/>
                <w:szCs w:val="24"/>
              </w:rPr>
              <w:t>Ведомственная отчетность</w:t>
            </w:r>
          </w:p>
        </w:tc>
        <w:tc>
          <w:tcPr>
            <w:tcW w:w="1840"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2"/>
                <w:szCs w:val="22"/>
              </w:rPr>
            </w:pPr>
            <w:r w:rsidRPr="00184F72">
              <w:rPr>
                <w:sz w:val="22"/>
                <w:szCs w:val="22"/>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2"/>
                <w:szCs w:val="22"/>
              </w:rPr>
            </w:pPr>
            <w:r w:rsidRPr="00184F72">
              <w:rPr>
                <w:sz w:val="22"/>
                <w:szCs w:val="22"/>
              </w:rPr>
              <w:t>2</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A945F4" w:rsidRPr="00A945F4" w:rsidRDefault="00A945F4" w:rsidP="00A945F4">
            <w:pPr>
              <w:jc w:val="center"/>
              <w:rPr>
                <w:sz w:val="22"/>
                <w:szCs w:val="22"/>
              </w:rPr>
            </w:pPr>
            <w:r w:rsidRPr="00A945F4">
              <w:rPr>
                <w:sz w:val="22"/>
                <w:szCs w:val="22"/>
              </w:rPr>
              <w:t>2</w:t>
            </w:r>
          </w:p>
        </w:tc>
      </w:tr>
      <w:tr w:rsidR="00A945F4" w:rsidRPr="00A945F4" w:rsidTr="00A945F4">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4</w:t>
            </w:r>
          </w:p>
        </w:tc>
        <w:tc>
          <w:tcPr>
            <w:tcW w:w="13692" w:type="dxa"/>
            <w:gridSpan w:val="7"/>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rPr>
                <w:sz w:val="22"/>
                <w:szCs w:val="22"/>
              </w:rPr>
            </w:pPr>
            <w:r w:rsidRPr="00184F72">
              <w:rPr>
                <w:sz w:val="22"/>
                <w:szCs w:val="22"/>
              </w:rPr>
              <w:t>Задача 4: 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A945F4" w:rsidRPr="00A945F4" w:rsidTr="00A945F4">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rFonts w:cs="Arial"/>
                <w:sz w:val="24"/>
                <w:szCs w:val="24"/>
              </w:rPr>
            </w:pPr>
            <w:r w:rsidRPr="00184F72">
              <w:rPr>
                <w:rFonts w:cs="Arial"/>
                <w:sz w:val="24"/>
                <w:szCs w:val="24"/>
              </w:rPr>
              <w:t>4.1</w:t>
            </w:r>
          </w:p>
        </w:tc>
        <w:tc>
          <w:tcPr>
            <w:tcW w:w="416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2"/>
                <w:szCs w:val="22"/>
              </w:rPr>
            </w:pPr>
            <w:r w:rsidRPr="00184F72">
              <w:rPr>
                <w:sz w:val="22"/>
                <w:szCs w:val="22"/>
              </w:rPr>
              <w:t>количество видов распространенной тематической печатной, видеопродукции и аудиопродукции в области ГО, защиты от ЧС</w:t>
            </w:r>
          </w:p>
        </w:tc>
        <w:tc>
          <w:tcPr>
            <w:tcW w:w="127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rFonts w:cs="Arial"/>
                <w:sz w:val="22"/>
                <w:szCs w:val="22"/>
              </w:rPr>
            </w:pPr>
            <w:r w:rsidRPr="00184F72">
              <w:rPr>
                <w:rFonts w:cs="Arial"/>
                <w:sz w:val="22"/>
                <w:szCs w:val="22"/>
              </w:rPr>
              <w:t>ед.</w:t>
            </w:r>
          </w:p>
        </w:tc>
        <w:tc>
          <w:tcPr>
            <w:tcW w:w="141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rFonts w:cs="Arial"/>
                <w:sz w:val="22"/>
                <w:szCs w:val="22"/>
              </w:rPr>
            </w:pPr>
            <w:r w:rsidRPr="00184F72">
              <w:rPr>
                <w:rFonts w:cs="Arial"/>
                <w:sz w:val="22"/>
                <w:szCs w:val="22"/>
              </w:rPr>
              <w:t>0,15</w:t>
            </w:r>
          </w:p>
        </w:tc>
        <w:tc>
          <w:tcPr>
            <w:tcW w:w="1729"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jc w:val="center"/>
              <w:rPr>
                <w:rFonts w:cs="Arial"/>
                <w:sz w:val="24"/>
                <w:szCs w:val="24"/>
              </w:rPr>
            </w:pPr>
            <w:r w:rsidRPr="00184F72">
              <w:rPr>
                <w:rFonts w:cs="Arial"/>
                <w:sz w:val="24"/>
                <w:szCs w:val="24"/>
              </w:rPr>
              <w:t>Ведомственная отчетность</w:t>
            </w:r>
          </w:p>
        </w:tc>
        <w:tc>
          <w:tcPr>
            <w:tcW w:w="1840"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2"/>
                <w:szCs w:val="22"/>
              </w:rPr>
            </w:pPr>
            <w:r w:rsidRPr="00184F72">
              <w:rPr>
                <w:sz w:val="22"/>
                <w:szCs w:val="22"/>
              </w:rPr>
              <w:t>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2"/>
                <w:szCs w:val="22"/>
              </w:rPr>
            </w:pPr>
            <w:r w:rsidRPr="00184F72">
              <w:rPr>
                <w:sz w:val="22"/>
                <w:szCs w:val="22"/>
              </w:rPr>
              <w:t>5</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A945F4" w:rsidRPr="00A945F4" w:rsidRDefault="00A945F4" w:rsidP="00A945F4">
            <w:pPr>
              <w:jc w:val="center"/>
              <w:rPr>
                <w:sz w:val="22"/>
                <w:szCs w:val="22"/>
              </w:rPr>
            </w:pPr>
            <w:r w:rsidRPr="00A945F4">
              <w:rPr>
                <w:sz w:val="22"/>
                <w:szCs w:val="22"/>
              </w:rPr>
              <w:t>5</w:t>
            </w:r>
          </w:p>
        </w:tc>
      </w:tr>
      <w:tr w:rsidR="00A945F4" w:rsidRPr="00A945F4" w:rsidTr="00A945F4">
        <w:trPr>
          <w:cantSplit/>
          <w:trHeight w:val="240"/>
          <w:jc w:val="center"/>
        </w:trPr>
        <w:tc>
          <w:tcPr>
            <w:tcW w:w="768" w:type="dxa"/>
            <w:tcBorders>
              <w:top w:val="single" w:sz="4" w:space="0" w:color="000000"/>
              <w:left w:val="single" w:sz="4" w:space="0" w:color="000000"/>
              <w:bottom w:val="single" w:sz="4" w:space="0" w:color="000000"/>
              <w:right w:val="single" w:sz="4" w:space="0" w:color="auto"/>
            </w:tcBorders>
          </w:tcPr>
          <w:p w:rsidR="00A945F4" w:rsidRPr="00184F72" w:rsidRDefault="00A945F4" w:rsidP="00A945F4">
            <w:pPr>
              <w:jc w:val="center"/>
              <w:rPr>
                <w:sz w:val="22"/>
                <w:szCs w:val="22"/>
              </w:rPr>
            </w:pPr>
            <w:r w:rsidRPr="00184F72">
              <w:rPr>
                <w:sz w:val="22"/>
                <w:szCs w:val="22"/>
              </w:rPr>
              <w:t>5</w:t>
            </w:r>
          </w:p>
          <w:p w:rsidR="00A945F4" w:rsidRPr="00184F72" w:rsidRDefault="00A945F4" w:rsidP="00A945F4">
            <w:pPr>
              <w:jc w:val="center"/>
              <w:rPr>
                <w:sz w:val="22"/>
                <w:szCs w:val="22"/>
              </w:rPr>
            </w:pPr>
          </w:p>
        </w:tc>
        <w:tc>
          <w:tcPr>
            <w:tcW w:w="13692" w:type="dxa"/>
            <w:gridSpan w:val="7"/>
            <w:tcBorders>
              <w:top w:val="single" w:sz="4" w:space="0" w:color="000000"/>
              <w:left w:val="single" w:sz="4" w:space="0" w:color="auto"/>
              <w:bottom w:val="single" w:sz="4" w:space="0" w:color="000000"/>
              <w:right w:val="single" w:sz="4" w:space="0" w:color="000000"/>
            </w:tcBorders>
            <w:hideMark/>
          </w:tcPr>
          <w:p w:rsidR="00A945F4" w:rsidRPr="00184F72" w:rsidRDefault="00A945F4" w:rsidP="00A945F4">
            <w:pPr>
              <w:rPr>
                <w:sz w:val="22"/>
                <w:szCs w:val="22"/>
              </w:rPr>
            </w:pPr>
            <w:r w:rsidRPr="00184F72">
              <w:rPr>
                <w:sz w:val="22"/>
                <w:szCs w:val="22"/>
              </w:rPr>
              <w:t>Задача 5: 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A945F4" w:rsidRPr="00A945F4" w:rsidTr="00A945F4">
        <w:trPr>
          <w:cantSplit/>
          <w:trHeight w:val="240"/>
          <w:jc w:val="center"/>
        </w:trPr>
        <w:tc>
          <w:tcPr>
            <w:tcW w:w="768"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lastRenderedPageBreak/>
              <w:t>5.1</w:t>
            </w:r>
          </w:p>
        </w:tc>
        <w:tc>
          <w:tcPr>
            <w:tcW w:w="416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r w:rsidRPr="00184F72">
              <w:rPr>
                <w:sz w:val="24"/>
                <w:szCs w:val="24"/>
              </w:rPr>
              <w:t xml:space="preserve">Количество проведенных рейдовых мероприятий по поддержанию общественного порядка  </w:t>
            </w:r>
          </w:p>
        </w:tc>
        <w:tc>
          <w:tcPr>
            <w:tcW w:w="127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sz w:val="22"/>
                <w:szCs w:val="22"/>
              </w:rPr>
            </w:pPr>
            <w:r w:rsidRPr="00184F72">
              <w:rPr>
                <w:sz w:val="22"/>
                <w:szCs w:val="22"/>
              </w:rPr>
              <w:t>ед.</w:t>
            </w:r>
          </w:p>
        </w:tc>
        <w:tc>
          <w:tcPr>
            <w:tcW w:w="1417"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sz w:val="22"/>
                <w:szCs w:val="22"/>
              </w:rPr>
            </w:pPr>
            <w:r w:rsidRPr="00184F72">
              <w:rPr>
                <w:sz w:val="22"/>
                <w:szCs w:val="22"/>
              </w:rPr>
              <w:t>0,1</w:t>
            </w:r>
          </w:p>
        </w:tc>
        <w:tc>
          <w:tcPr>
            <w:tcW w:w="1729"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jc w:val="center"/>
              <w:rPr>
                <w:sz w:val="24"/>
                <w:szCs w:val="24"/>
              </w:rPr>
            </w:pPr>
            <w:r w:rsidRPr="00184F72">
              <w:rPr>
                <w:sz w:val="24"/>
                <w:szCs w:val="24"/>
              </w:rPr>
              <w:t>Ведомственная отчетность</w:t>
            </w:r>
          </w:p>
        </w:tc>
        <w:tc>
          <w:tcPr>
            <w:tcW w:w="1840"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2"/>
                <w:szCs w:val="22"/>
              </w:rPr>
            </w:pPr>
            <w:r w:rsidRPr="00184F72">
              <w:rPr>
                <w:sz w:val="22"/>
                <w:szCs w:val="22"/>
              </w:rPr>
              <w:t>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2"/>
                <w:szCs w:val="22"/>
              </w:rPr>
            </w:pPr>
            <w:r w:rsidRPr="00184F72">
              <w:rPr>
                <w:sz w:val="22"/>
                <w:szCs w:val="22"/>
              </w:rPr>
              <w:t>12</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A945F4" w:rsidRPr="00A945F4" w:rsidRDefault="00A945F4" w:rsidP="00A945F4">
            <w:pPr>
              <w:jc w:val="center"/>
              <w:rPr>
                <w:sz w:val="22"/>
                <w:szCs w:val="22"/>
              </w:rPr>
            </w:pPr>
            <w:r w:rsidRPr="00A945F4">
              <w:rPr>
                <w:sz w:val="22"/>
                <w:szCs w:val="22"/>
              </w:rPr>
              <w:t>12</w:t>
            </w:r>
          </w:p>
        </w:tc>
      </w:tr>
    </w:tbl>
    <w:p w:rsidR="00A945F4" w:rsidRPr="00A945F4" w:rsidRDefault="00A945F4" w:rsidP="00A945F4">
      <w:pPr>
        <w:sectPr w:rsidR="00A945F4" w:rsidRPr="00A945F4">
          <w:pgSz w:w="16838" w:h="11906" w:orient="landscape"/>
          <w:pgMar w:top="851" w:right="851" w:bottom="851" w:left="851" w:header="709" w:footer="709" w:gutter="0"/>
          <w:cols w:space="720"/>
        </w:sectPr>
      </w:pPr>
    </w:p>
    <w:p w:rsidR="00A945F4" w:rsidRPr="00A945F4" w:rsidRDefault="00A945F4" w:rsidP="00A945F4">
      <w:pPr>
        <w:autoSpaceDE w:val="0"/>
        <w:autoSpaceDN w:val="0"/>
        <w:adjustRightInd w:val="0"/>
        <w:jc w:val="center"/>
        <w:rPr>
          <w:rFonts w:cs="Arial"/>
        </w:rPr>
      </w:pPr>
      <w:r w:rsidRPr="00A945F4">
        <w:rPr>
          <w:rFonts w:cs="Arial"/>
        </w:rPr>
        <w:lastRenderedPageBreak/>
        <w:t>2. Механизм реализации подпрограммы</w:t>
      </w:r>
    </w:p>
    <w:p w:rsidR="00A945F4" w:rsidRPr="00A945F4" w:rsidRDefault="00A945F4" w:rsidP="00A945F4">
      <w:pPr>
        <w:autoSpaceDE w:val="0"/>
        <w:autoSpaceDN w:val="0"/>
        <w:adjustRightInd w:val="0"/>
        <w:jc w:val="both"/>
        <w:rPr>
          <w:rFonts w:cs="Arial"/>
        </w:rPr>
      </w:pPr>
    </w:p>
    <w:p w:rsidR="00A945F4" w:rsidRPr="00A945F4" w:rsidRDefault="00A945F4" w:rsidP="00A945F4">
      <w:pPr>
        <w:shd w:val="clear" w:color="auto" w:fill="FFFFFF"/>
        <w:ind w:firstLine="709"/>
        <w:jc w:val="both"/>
        <w:rPr>
          <w:color w:val="000000"/>
        </w:rPr>
      </w:pPr>
      <w:r w:rsidRPr="00A945F4">
        <w:rPr>
          <w:color w:val="000000"/>
        </w:rPr>
        <w:t>Источником финансирования мероприятий подпрограммы 1 являются средства окружного бюджета и бюджета Красноярского края. Объёмы расходов на выполнение мероприятий подпрограммы ежеквартально уточняются в процессе исполнения бюджета Боготольского муниципального округа и ежегодно корректируются на очередной финансовый год.</w:t>
      </w:r>
    </w:p>
    <w:p w:rsidR="00A945F4" w:rsidRPr="00A945F4" w:rsidRDefault="00A945F4" w:rsidP="00A945F4">
      <w:pPr>
        <w:shd w:val="clear" w:color="auto" w:fill="FFFFFF"/>
        <w:ind w:firstLine="709"/>
        <w:jc w:val="both"/>
        <w:rPr>
          <w:color w:val="000000"/>
        </w:rPr>
      </w:pPr>
      <w:r w:rsidRPr="00A945F4">
        <w:rPr>
          <w:color w:val="000000"/>
        </w:rPr>
        <w:t>В целях реализации подпрограммы администрация Боготольского муниципального округа:</w:t>
      </w:r>
    </w:p>
    <w:p w:rsidR="00A945F4" w:rsidRPr="00A945F4" w:rsidRDefault="00A945F4" w:rsidP="00A945F4">
      <w:pPr>
        <w:shd w:val="clear" w:color="auto" w:fill="FFFFFF"/>
        <w:ind w:firstLine="709"/>
        <w:jc w:val="both"/>
        <w:rPr>
          <w:color w:val="000000"/>
        </w:rPr>
      </w:pPr>
      <w:r w:rsidRPr="00A945F4">
        <w:rPr>
          <w:color w:val="000000"/>
        </w:rPr>
        <w:t>1. Заключает соглашения в сфере безопасности жизнедеятельности населения:</w:t>
      </w:r>
    </w:p>
    <w:p w:rsidR="00A945F4" w:rsidRPr="00A945F4" w:rsidRDefault="00184F72" w:rsidP="00A945F4">
      <w:pPr>
        <w:shd w:val="clear" w:color="auto" w:fill="FFFFFF"/>
        <w:ind w:firstLine="709"/>
        <w:jc w:val="both"/>
        <w:rPr>
          <w:color w:val="000000"/>
        </w:rPr>
      </w:pPr>
      <w:r>
        <w:rPr>
          <w:color w:val="000000"/>
        </w:rPr>
        <w:t xml:space="preserve">- </w:t>
      </w:r>
      <w:r w:rsidR="00A945F4" w:rsidRPr="00A945F4">
        <w:rPr>
          <w:color w:val="000000"/>
        </w:rPr>
        <w:t>с правительством Красноярского края о предоставлении межбюджетных трансфертов на реализацию мероприятий программы;</w:t>
      </w:r>
    </w:p>
    <w:p w:rsidR="00A945F4" w:rsidRPr="00A945F4" w:rsidRDefault="00A945F4" w:rsidP="00A945F4">
      <w:pPr>
        <w:shd w:val="clear" w:color="auto" w:fill="FFFFFF"/>
        <w:ind w:firstLine="709"/>
        <w:jc w:val="both"/>
        <w:rPr>
          <w:color w:val="000000"/>
        </w:rPr>
      </w:pPr>
      <w:r w:rsidRPr="00A945F4">
        <w:rPr>
          <w:color w:val="000000"/>
        </w:rPr>
        <w:t>- с организациями, предприятиями и учреждениями на поставку оборудования, имущества, средств защиты и т.п.</w:t>
      </w:r>
    </w:p>
    <w:p w:rsidR="00A945F4" w:rsidRPr="00A945F4" w:rsidRDefault="00A945F4" w:rsidP="00A945F4">
      <w:pPr>
        <w:shd w:val="clear" w:color="auto" w:fill="FFFFFF"/>
        <w:ind w:firstLine="709"/>
        <w:jc w:val="both"/>
        <w:rPr>
          <w:color w:val="000000"/>
        </w:rPr>
      </w:pPr>
      <w:r w:rsidRPr="00A945F4">
        <w:rPr>
          <w:color w:val="000000"/>
        </w:rPr>
        <w:t>2. Осуществляет контроль за целевым использованием финансовых средств исполнителями.</w:t>
      </w:r>
    </w:p>
    <w:p w:rsidR="00A945F4" w:rsidRPr="00A945F4" w:rsidRDefault="00A945F4" w:rsidP="00A945F4">
      <w:pPr>
        <w:shd w:val="clear" w:color="auto" w:fill="FFFFFF"/>
        <w:ind w:firstLine="709"/>
        <w:jc w:val="both"/>
        <w:rPr>
          <w:color w:val="000000"/>
        </w:rPr>
      </w:pPr>
      <w:r w:rsidRPr="00A945F4">
        <w:rPr>
          <w:color w:val="000000"/>
        </w:rPr>
        <w:t>Условиями передачи межбюджетных трансфертов на реализацию мероприятий подпрограммы в бюджет Боготольского муниципального округа будет являться:</w:t>
      </w:r>
    </w:p>
    <w:p w:rsidR="00A945F4" w:rsidRPr="00A945F4" w:rsidRDefault="00A945F4" w:rsidP="00A945F4">
      <w:pPr>
        <w:shd w:val="clear" w:color="auto" w:fill="FFFFFF"/>
        <w:ind w:firstLine="709"/>
        <w:jc w:val="both"/>
        <w:rPr>
          <w:color w:val="000000"/>
        </w:rPr>
      </w:pPr>
      <w:r w:rsidRPr="00A945F4">
        <w:rPr>
          <w:color w:val="000000"/>
        </w:rPr>
        <w:t>1.  Наличие сметы на проведение работ.</w:t>
      </w:r>
    </w:p>
    <w:p w:rsidR="00A945F4" w:rsidRPr="00A945F4" w:rsidRDefault="00A945F4" w:rsidP="00A945F4">
      <w:pPr>
        <w:shd w:val="clear" w:color="auto" w:fill="FFFFFF"/>
        <w:ind w:firstLine="709"/>
        <w:jc w:val="both"/>
        <w:rPr>
          <w:color w:val="000000"/>
        </w:rPr>
      </w:pPr>
      <w:r w:rsidRPr="00A945F4">
        <w:rPr>
          <w:color w:val="000000"/>
        </w:rPr>
        <w:t>2. Софинансирование мероприятий администрацией Боготольского муниципального округа.</w:t>
      </w:r>
    </w:p>
    <w:p w:rsidR="00A945F4" w:rsidRPr="00A945F4" w:rsidRDefault="00A945F4" w:rsidP="00A945F4">
      <w:pPr>
        <w:autoSpaceDE w:val="0"/>
        <w:autoSpaceDN w:val="0"/>
        <w:adjustRightInd w:val="0"/>
        <w:ind w:firstLine="709"/>
        <w:jc w:val="both"/>
        <w:rPr>
          <w:rFonts w:cs="Arial"/>
        </w:rPr>
      </w:pPr>
      <w:r w:rsidRPr="00A945F4">
        <w:rPr>
          <w:rFonts w:cs="Arial"/>
        </w:rPr>
        <w:t>Реализация мероприятий подпрограммы осуществляется в соответствии со следующими нормативно-правовыми актами</w:t>
      </w:r>
      <w:r w:rsidR="00184F72">
        <w:rPr>
          <w:rFonts w:cs="Arial"/>
        </w:rPr>
        <w:t>:</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Конституция Российск</w:t>
      </w:r>
      <w:r>
        <w:rPr>
          <w:rFonts w:eastAsia="Calibri"/>
          <w:color w:val="000000"/>
        </w:rPr>
        <w:t>ой Федерации от 12.12.1993 года;</w:t>
      </w:r>
      <w:r w:rsidR="00A945F4" w:rsidRPr="00A945F4">
        <w:rPr>
          <w:rFonts w:eastAsia="Calibri"/>
          <w:color w:val="000000"/>
        </w:rPr>
        <w:t xml:space="preserve"> </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Федеральный конституционный закон от 30 мая 2001 года № 3</w:t>
      </w:r>
      <w:r>
        <w:rPr>
          <w:rFonts w:eastAsia="Calibri"/>
          <w:color w:val="000000"/>
        </w:rPr>
        <w:t>-ФКЗ «О чрезвычайном положении»;</w:t>
      </w:r>
      <w:r w:rsidR="00A945F4" w:rsidRPr="00A945F4">
        <w:rPr>
          <w:rFonts w:eastAsia="Calibri"/>
          <w:color w:val="000000"/>
        </w:rPr>
        <w:t xml:space="preserve"> </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Федеральный закон от 21 декабря 1994 года № 68-ФЗ «О защите населения и территорий от чрезвычайных ситуаций приро</w:t>
      </w:r>
      <w:r>
        <w:rPr>
          <w:rFonts w:eastAsia="Calibri"/>
          <w:color w:val="000000"/>
        </w:rPr>
        <w:t>дного и техногенного характера»;</w:t>
      </w:r>
      <w:r w:rsidR="00A945F4" w:rsidRPr="00A945F4">
        <w:rPr>
          <w:rFonts w:eastAsia="Calibri"/>
          <w:color w:val="000000"/>
        </w:rPr>
        <w:t xml:space="preserve"> </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Федеральный закон от 21 декабря 1994 года № 69-ФЗ «О пожарно</w:t>
      </w:r>
      <w:r>
        <w:rPr>
          <w:rFonts w:eastAsia="Calibri"/>
          <w:color w:val="000000"/>
        </w:rPr>
        <w:t>й безопасности»;</w:t>
      </w:r>
      <w:r w:rsidR="00A945F4" w:rsidRPr="00A945F4">
        <w:rPr>
          <w:rFonts w:eastAsia="Calibri"/>
          <w:color w:val="000000"/>
        </w:rPr>
        <w:t xml:space="preserve"> </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 xml:space="preserve">Федеральный закон от 12 февраля 1998 года </w:t>
      </w:r>
      <w:r>
        <w:rPr>
          <w:rFonts w:eastAsia="Calibri"/>
          <w:color w:val="000000"/>
        </w:rPr>
        <w:t>№ 28-ФЗ «О гражданской обороне»;</w:t>
      </w:r>
      <w:r w:rsidR="00A945F4" w:rsidRPr="00A945F4">
        <w:rPr>
          <w:rFonts w:eastAsia="Calibri"/>
          <w:color w:val="000000"/>
        </w:rPr>
        <w:t xml:space="preserve"> </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Федеральный закон от 06 октября 2003 г. № 131-ФЗ «Об общих принципах организации местного самоупр</w:t>
      </w:r>
      <w:r>
        <w:rPr>
          <w:rFonts w:eastAsia="Calibri"/>
          <w:color w:val="000000"/>
        </w:rPr>
        <w:t>авления в Российской Федерации»;</w:t>
      </w:r>
    </w:p>
    <w:p w:rsidR="00A945F4" w:rsidRPr="00A945F4" w:rsidRDefault="00184F72" w:rsidP="00A945F4">
      <w:pPr>
        <w:autoSpaceDE w:val="0"/>
        <w:autoSpaceDN w:val="0"/>
        <w:adjustRightInd w:val="0"/>
        <w:ind w:firstLine="709"/>
        <w:jc w:val="both"/>
        <w:rPr>
          <w:rFonts w:eastAsia="Calibri"/>
        </w:rPr>
      </w:pPr>
      <w:r>
        <w:rPr>
          <w:rFonts w:eastAsia="Calibri"/>
        </w:rPr>
        <w:t xml:space="preserve">- </w:t>
      </w:r>
      <w:r w:rsidR="00A945F4" w:rsidRPr="00A945F4">
        <w:rPr>
          <w:rFonts w:eastAsia="Calibri"/>
        </w:rPr>
        <w:t>Федеральный закон от 02.04.2014 № 44-ФЗ «Об участии граждан в охране общественного порядка».</w:t>
      </w:r>
    </w:p>
    <w:p w:rsidR="00A945F4" w:rsidRPr="00A945F4" w:rsidRDefault="00A945F4" w:rsidP="00A945F4">
      <w:pPr>
        <w:autoSpaceDE w:val="0"/>
        <w:autoSpaceDN w:val="0"/>
        <w:adjustRightInd w:val="0"/>
        <w:ind w:firstLine="709"/>
        <w:jc w:val="both"/>
      </w:pPr>
      <w:r w:rsidRPr="00A945F4">
        <w:t>Законами Красноярского края:</w:t>
      </w:r>
    </w:p>
    <w:p w:rsidR="00A945F4" w:rsidRPr="00A945F4" w:rsidRDefault="00184F72" w:rsidP="00A945F4">
      <w:pPr>
        <w:autoSpaceDE w:val="0"/>
        <w:autoSpaceDN w:val="0"/>
        <w:adjustRightInd w:val="0"/>
        <w:ind w:firstLine="709"/>
        <w:jc w:val="both"/>
      </w:pPr>
      <w:r>
        <w:t xml:space="preserve">- </w:t>
      </w:r>
      <w:r w:rsidR="00A945F4" w:rsidRPr="00A945F4">
        <w:t>от 10.02.2000 № 9-631 «О защите населения и территории Красноярского края от чрезвычайных ситуаций природного и техногенного характера»;</w:t>
      </w:r>
    </w:p>
    <w:p w:rsidR="00A945F4" w:rsidRPr="00A945F4" w:rsidRDefault="00184F72" w:rsidP="00A945F4">
      <w:pPr>
        <w:autoSpaceDE w:val="0"/>
        <w:autoSpaceDN w:val="0"/>
        <w:adjustRightInd w:val="0"/>
        <w:ind w:firstLine="709"/>
        <w:jc w:val="both"/>
      </w:pPr>
      <w:r>
        <w:lastRenderedPageBreak/>
        <w:t xml:space="preserve">- </w:t>
      </w:r>
      <w:r w:rsidR="00A945F4" w:rsidRPr="00A945F4">
        <w:t>от 24.12.2004 № 13-2821 «О пожарной безопасности в Красноярском крае».</w:t>
      </w:r>
    </w:p>
    <w:p w:rsidR="00A945F4" w:rsidRPr="00A945F4" w:rsidRDefault="00A945F4" w:rsidP="00A945F4">
      <w:pPr>
        <w:autoSpaceDE w:val="0"/>
        <w:autoSpaceDN w:val="0"/>
        <w:adjustRightInd w:val="0"/>
        <w:ind w:firstLine="709"/>
        <w:jc w:val="both"/>
      </w:pPr>
      <w:r w:rsidRPr="00A945F4">
        <w:t xml:space="preserve">И другими нормативно-правовыми актами в области пожарной ПБ, ГО, ЧС. </w:t>
      </w:r>
    </w:p>
    <w:p w:rsidR="00A945F4" w:rsidRPr="00A945F4" w:rsidRDefault="00A945F4" w:rsidP="00A945F4">
      <w:pPr>
        <w:tabs>
          <w:tab w:val="left" w:pos="709"/>
        </w:tabs>
        <w:autoSpaceDE w:val="0"/>
        <w:autoSpaceDN w:val="0"/>
        <w:adjustRightInd w:val="0"/>
        <w:jc w:val="both"/>
        <w:rPr>
          <w:rFonts w:ascii="Arial" w:hAnsi="Arial" w:cs="Arial"/>
          <w:sz w:val="20"/>
          <w:szCs w:val="20"/>
        </w:rPr>
      </w:pPr>
      <w:r w:rsidRPr="00A945F4">
        <w:rPr>
          <w:rFonts w:cs="Arial"/>
        </w:rPr>
        <w:tab/>
        <w:t>Главными распорядителями бюджетных средств является администрация Боготольского муниципального округа.</w:t>
      </w:r>
    </w:p>
    <w:p w:rsidR="00A945F4" w:rsidRPr="00A945F4" w:rsidRDefault="00A945F4" w:rsidP="00A945F4">
      <w:pPr>
        <w:ind w:firstLine="709"/>
        <w:jc w:val="both"/>
      </w:pPr>
      <w:r w:rsidRPr="00A945F4">
        <w:t>Финансирование мероприятий подпрограммы 1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945F4" w:rsidRPr="00A945F4" w:rsidRDefault="00A945F4" w:rsidP="00A945F4">
      <w:pPr>
        <w:ind w:firstLine="709"/>
        <w:jc w:val="both"/>
      </w:pPr>
      <w:r w:rsidRPr="00A945F4">
        <w:t>Финансирование подпрограммных мероприятий осуществляется за счет средств краевого и городского бюджетов.</w:t>
      </w:r>
    </w:p>
    <w:p w:rsidR="00A945F4" w:rsidRPr="00A945F4" w:rsidRDefault="00A945F4" w:rsidP="00A945F4">
      <w:pPr>
        <w:ind w:firstLine="709"/>
        <w:jc w:val="both"/>
      </w:pPr>
      <w:r w:rsidRPr="00A945F4">
        <w:t xml:space="preserve">Получателем бюджетных средств на выполнение мероприятий является администрация Боготольского муниципального округа и </w:t>
      </w:r>
      <w:r w:rsidRPr="00A945F4">
        <w:rPr>
          <w:color w:val="000000"/>
        </w:rPr>
        <w:t>муниципальное казенное учреждение «Единая дежурно-диспетчерская служба» Боготольского муниципального округа.</w:t>
      </w:r>
    </w:p>
    <w:p w:rsidR="00A945F4" w:rsidRPr="00A945F4" w:rsidRDefault="00A945F4" w:rsidP="00A945F4">
      <w:pPr>
        <w:sectPr w:rsidR="00A945F4" w:rsidRPr="00A945F4">
          <w:pgSz w:w="11906" w:h="16838"/>
          <w:pgMar w:top="1134" w:right="1134" w:bottom="1134" w:left="1701" w:header="709" w:footer="709" w:gutter="0"/>
          <w:cols w:space="720"/>
        </w:sectPr>
      </w:pPr>
    </w:p>
    <w:tbl>
      <w:tblPr>
        <w:tblStyle w:val="a3"/>
        <w:tblW w:w="0" w:type="auto"/>
        <w:tblInd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tblGrid>
      <w:tr w:rsidR="00A945F4" w:rsidRPr="00A945F4" w:rsidTr="00A945F4">
        <w:tc>
          <w:tcPr>
            <w:tcW w:w="3932" w:type="dxa"/>
          </w:tcPr>
          <w:p w:rsidR="00A945F4" w:rsidRPr="00A945F4" w:rsidRDefault="00A945F4" w:rsidP="00A945F4">
            <w:pPr>
              <w:autoSpaceDE w:val="0"/>
              <w:rPr>
                <w:sz w:val="24"/>
                <w:szCs w:val="24"/>
              </w:rPr>
            </w:pPr>
            <w:r w:rsidRPr="00A945F4">
              <w:rPr>
                <w:sz w:val="24"/>
                <w:szCs w:val="24"/>
              </w:rPr>
              <w:lastRenderedPageBreak/>
              <w:t>Приложение № 2 к подпрограмме 1 «Защита населения и территорий Боготольского муниципального округа от чрезвычайных ситуаций природного и техногенного характера»</w:t>
            </w:r>
          </w:p>
        </w:tc>
      </w:tr>
    </w:tbl>
    <w:p w:rsidR="00A945F4" w:rsidRPr="00A945F4" w:rsidRDefault="00A945F4" w:rsidP="00A945F4">
      <w:pPr>
        <w:outlineLvl w:val="0"/>
      </w:pPr>
    </w:p>
    <w:p w:rsidR="00A945F4" w:rsidRPr="00A945F4" w:rsidRDefault="00A945F4" w:rsidP="00A945F4">
      <w:pPr>
        <w:jc w:val="center"/>
        <w:outlineLvl w:val="0"/>
      </w:pPr>
      <w:r w:rsidRPr="00A945F4">
        <w:t xml:space="preserve">Перечень </w:t>
      </w:r>
    </w:p>
    <w:p w:rsidR="00A945F4" w:rsidRPr="00A945F4" w:rsidRDefault="00A945F4" w:rsidP="00A945F4">
      <w:pPr>
        <w:jc w:val="center"/>
        <w:outlineLvl w:val="0"/>
      </w:pPr>
      <w:r w:rsidRPr="00A945F4">
        <w:t xml:space="preserve">мероприятий подпрограммы </w:t>
      </w:r>
    </w:p>
    <w:p w:rsidR="00A945F4" w:rsidRPr="00A945F4" w:rsidRDefault="00A945F4" w:rsidP="00A945F4">
      <w:pPr>
        <w:jc w:val="center"/>
        <w:outlineLvl w:val="0"/>
      </w:pPr>
    </w:p>
    <w:tbl>
      <w:tblPr>
        <w:tblW w:w="15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0"/>
        <w:gridCol w:w="1558"/>
        <w:gridCol w:w="1846"/>
        <w:gridCol w:w="704"/>
        <w:gridCol w:w="709"/>
        <w:gridCol w:w="1275"/>
        <w:gridCol w:w="567"/>
        <w:gridCol w:w="850"/>
        <w:gridCol w:w="851"/>
        <w:gridCol w:w="850"/>
        <w:gridCol w:w="993"/>
        <w:gridCol w:w="2827"/>
      </w:tblGrid>
      <w:tr w:rsidR="00A945F4" w:rsidRPr="00184F72" w:rsidTr="00A945F4">
        <w:trPr>
          <w:trHeight w:val="675"/>
          <w:tblHeader/>
          <w:jc w:val="center"/>
        </w:trPr>
        <w:tc>
          <w:tcPr>
            <w:tcW w:w="2120"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ind w:left="-75" w:right="-49"/>
              <w:jc w:val="center"/>
              <w:rPr>
                <w:sz w:val="20"/>
                <w:szCs w:val="20"/>
              </w:rPr>
            </w:pPr>
            <w:r w:rsidRPr="00184F72">
              <w:rPr>
                <w:sz w:val="20"/>
                <w:szCs w:val="20"/>
              </w:rPr>
              <w:t>Цели, задачи, мероприятия подпрограммы</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ГРБС</w:t>
            </w:r>
          </w:p>
        </w:tc>
        <w:tc>
          <w:tcPr>
            <w:tcW w:w="5101" w:type="dxa"/>
            <w:gridSpan w:val="5"/>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Код бюджетной классификации</w:t>
            </w:r>
          </w:p>
        </w:tc>
        <w:tc>
          <w:tcPr>
            <w:tcW w:w="3544" w:type="dxa"/>
            <w:gridSpan w:val="4"/>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rPr>
            </w:pPr>
            <w:r w:rsidRPr="00184F72">
              <w:rPr>
                <w:sz w:val="20"/>
                <w:szCs w:val="20"/>
              </w:rPr>
              <w:t xml:space="preserve">Расходы по годам реализации подпрограммы </w:t>
            </w:r>
          </w:p>
          <w:p w:rsidR="00A945F4" w:rsidRPr="00184F72" w:rsidRDefault="00A945F4" w:rsidP="00A945F4">
            <w:pPr>
              <w:jc w:val="center"/>
              <w:rPr>
                <w:sz w:val="20"/>
                <w:szCs w:val="20"/>
              </w:rPr>
            </w:pPr>
            <w:r w:rsidRPr="00184F72">
              <w:rPr>
                <w:sz w:val="20"/>
                <w:szCs w:val="20"/>
              </w:rPr>
              <w:t>(тыс. руб.)</w:t>
            </w:r>
          </w:p>
        </w:tc>
        <w:tc>
          <w:tcPr>
            <w:tcW w:w="2827" w:type="dxa"/>
            <w:vMerge w:val="restart"/>
            <w:tcBorders>
              <w:top w:val="single" w:sz="4" w:space="0" w:color="auto"/>
              <w:left w:val="single" w:sz="4" w:space="0" w:color="auto"/>
              <w:bottom w:val="single" w:sz="4" w:space="0" w:color="auto"/>
              <w:right w:val="single" w:sz="4" w:space="0" w:color="auto"/>
            </w:tcBorders>
            <w:vAlign w:val="center"/>
          </w:tcPr>
          <w:p w:rsidR="00A945F4" w:rsidRPr="00184F72" w:rsidRDefault="00A945F4" w:rsidP="00A945F4">
            <w:pPr>
              <w:jc w:val="center"/>
              <w:rPr>
                <w:sz w:val="20"/>
                <w:szCs w:val="20"/>
              </w:rPr>
            </w:pPr>
            <w:r w:rsidRPr="00184F72">
              <w:rPr>
                <w:sz w:val="20"/>
                <w:szCs w:val="20"/>
              </w:rPr>
              <w:t>Ожидаемый результат от реализации подпрограммного мероприятия</w:t>
            </w:r>
          </w:p>
          <w:p w:rsidR="00A945F4" w:rsidRPr="00184F72" w:rsidRDefault="00A945F4" w:rsidP="00A945F4">
            <w:pPr>
              <w:jc w:val="center"/>
              <w:rPr>
                <w:sz w:val="20"/>
                <w:szCs w:val="20"/>
              </w:rPr>
            </w:pPr>
            <w:r w:rsidRPr="00184F72">
              <w:rPr>
                <w:sz w:val="20"/>
                <w:szCs w:val="20"/>
              </w:rPr>
              <w:t>(в натуральном выражении)</w:t>
            </w:r>
          </w:p>
          <w:p w:rsidR="00A945F4" w:rsidRPr="00184F72" w:rsidRDefault="00A945F4" w:rsidP="00A945F4">
            <w:pPr>
              <w:jc w:val="center"/>
              <w:rPr>
                <w:sz w:val="20"/>
                <w:szCs w:val="20"/>
              </w:rPr>
            </w:pPr>
          </w:p>
        </w:tc>
      </w:tr>
      <w:tr w:rsidR="00A945F4" w:rsidRPr="00184F72" w:rsidTr="00A945F4">
        <w:trPr>
          <w:trHeight w:val="1112"/>
          <w:tblHeader/>
          <w:jc w:val="center"/>
        </w:trPr>
        <w:tc>
          <w:tcPr>
            <w:tcW w:w="2120" w:type="dxa"/>
            <w:vMerge/>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rPr>
                <w:sz w:val="20"/>
                <w:szCs w:val="2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rPr>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Бюджетополучатель</w:t>
            </w:r>
          </w:p>
        </w:tc>
        <w:tc>
          <w:tcPr>
            <w:tcW w:w="704"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ГРБС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РзПр</w:t>
            </w:r>
          </w:p>
        </w:tc>
        <w:tc>
          <w:tcPr>
            <w:tcW w:w="1275"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ВР</w:t>
            </w:r>
          </w:p>
        </w:tc>
        <w:tc>
          <w:tcPr>
            <w:tcW w:w="850"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ind w:right="-87"/>
              <w:jc w:val="center"/>
              <w:rPr>
                <w:sz w:val="20"/>
                <w:szCs w:val="20"/>
              </w:rPr>
            </w:pPr>
            <w:r w:rsidRPr="00184F72">
              <w:rPr>
                <w:sz w:val="20"/>
                <w:szCs w:val="20"/>
              </w:rPr>
              <w:t>2026</w:t>
            </w:r>
          </w:p>
        </w:tc>
        <w:tc>
          <w:tcPr>
            <w:tcW w:w="851"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ind w:right="-87"/>
              <w:jc w:val="center"/>
              <w:rPr>
                <w:sz w:val="20"/>
                <w:szCs w:val="20"/>
              </w:rPr>
            </w:pPr>
            <w:r w:rsidRPr="00184F72">
              <w:rPr>
                <w:sz w:val="20"/>
                <w:szCs w:val="20"/>
              </w:rPr>
              <w:t>2027</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71" w:right="-43"/>
              <w:jc w:val="center"/>
              <w:rPr>
                <w:sz w:val="20"/>
                <w:szCs w:val="20"/>
              </w:rPr>
            </w:pPr>
          </w:p>
          <w:p w:rsidR="00A945F4" w:rsidRPr="00184F72" w:rsidRDefault="00A945F4" w:rsidP="00A945F4">
            <w:pPr>
              <w:ind w:left="-71" w:right="-43"/>
              <w:jc w:val="center"/>
              <w:rPr>
                <w:sz w:val="20"/>
                <w:szCs w:val="20"/>
              </w:rPr>
            </w:pPr>
          </w:p>
          <w:p w:rsidR="00A945F4" w:rsidRPr="00184F72" w:rsidRDefault="00A945F4" w:rsidP="00A945F4">
            <w:pPr>
              <w:ind w:left="-71" w:right="-43"/>
              <w:jc w:val="center"/>
              <w:rPr>
                <w:sz w:val="20"/>
                <w:szCs w:val="20"/>
              </w:rPr>
            </w:pPr>
            <w:r w:rsidRPr="00184F72">
              <w:rPr>
                <w:sz w:val="20"/>
                <w:szCs w:val="20"/>
              </w:rPr>
              <w:t>2028</w:t>
            </w:r>
          </w:p>
        </w:tc>
        <w:tc>
          <w:tcPr>
            <w:tcW w:w="993"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ind w:left="-71" w:right="-43"/>
              <w:jc w:val="center"/>
              <w:rPr>
                <w:sz w:val="20"/>
                <w:szCs w:val="20"/>
              </w:rPr>
            </w:pPr>
            <w:r w:rsidRPr="00184F72">
              <w:rPr>
                <w:sz w:val="20"/>
                <w:szCs w:val="20"/>
              </w:rPr>
              <w:t>Итого на период</w:t>
            </w:r>
          </w:p>
        </w:tc>
        <w:tc>
          <w:tcPr>
            <w:tcW w:w="2827" w:type="dxa"/>
            <w:vMerge/>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rPr>
                <w:sz w:val="20"/>
                <w:szCs w:val="20"/>
              </w:rPr>
            </w:pPr>
          </w:p>
        </w:tc>
      </w:tr>
      <w:tr w:rsidR="00A945F4" w:rsidRPr="00184F72" w:rsidTr="00A945F4">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jc w:val="center"/>
              <w:rPr>
                <w:sz w:val="22"/>
                <w:szCs w:val="22"/>
              </w:rPr>
            </w:pPr>
            <w:r w:rsidRPr="00184F72">
              <w:rPr>
                <w:sz w:val="22"/>
                <w:szCs w:val="22"/>
              </w:rPr>
              <w:t>Подпрограмма № 1 «Защита населения и территории от чрезвычайных ситуаций природного и техногенного характера»</w:t>
            </w:r>
          </w:p>
        </w:tc>
      </w:tr>
      <w:tr w:rsidR="00A945F4" w:rsidRPr="00184F72" w:rsidTr="00A945F4">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2"/>
                <w:szCs w:val="22"/>
              </w:rPr>
            </w:pPr>
            <w:r w:rsidRPr="00184F72">
              <w:rPr>
                <w:sz w:val="22"/>
                <w:szCs w:val="22"/>
              </w:rPr>
              <w:t>Цель подпрограммы: создание эффективной системы защиты населения и территории от чрезвычайных ситуаций природного и техногенного характера, обеспечение безопасности проживания населения</w:t>
            </w:r>
          </w:p>
        </w:tc>
      </w:tr>
      <w:tr w:rsidR="00A945F4" w:rsidRPr="00184F72" w:rsidTr="00A945F4">
        <w:trPr>
          <w:trHeight w:val="36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autoSpaceDE w:val="0"/>
              <w:autoSpaceDN w:val="0"/>
              <w:adjustRightInd w:val="0"/>
              <w:ind w:left="-75" w:right="-49"/>
              <w:jc w:val="both"/>
              <w:rPr>
                <w:rFonts w:cs="Arial"/>
                <w:sz w:val="22"/>
                <w:szCs w:val="22"/>
              </w:rPr>
            </w:pPr>
            <w:r w:rsidRPr="00184F72">
              <w:rPr>
                <w:rFonts w:cs="Arial"/>
                <w:sz w:val="22"/>
                <w:szCs w:val="22"/>
              </w:rPr>
              <w:t>Задача: Обеспечение предупреждения возникновения и развития чрезвычайных ситуаций природного и техногенного характера</w:t>
            </w:r>
          </w:p>
        </w:tc>
      </w:tr>
      <w:tr w:rsidR="00A945F4" w:rsidRPr="00184F72" w:rsidTr="00A945F4">
        <w:trPr>
          <w:trHeight w:val="36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t>Мероприятие 1 Расходы на создание, содержание и восполнение резерва материальных ресурсов в целях ГО и ЧС</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rPr>
                <w:sz w:val="20"/>
                <w:szCs w:val="20"/>
              </w:rPr>
            </w:pPr>
            <w:r w:rsidRPr="00184F72">
              <w:rPr>
                <w:sz w:val="20"/>
                <w:szCs w:val="20"/>
              </w:rPr>
              <w:t>1310066410</w:t>
            </w:r>
          </w:p>
          <w:p w:rsidR="00A945F4" w:rsidRPr="00184F72" w:rsidRDefault="00A945F4" w:rsidP="00A945F4">
            <w:pPr>
              <w:rPr>
                <w:sz w:val="20"/>
                <w:szCs w:val="20"/>
              </w:rPr>
            </w:pP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right="-78"/>
              <w:jc w:val="center"/>
              <w:rPr>
                <w:sz w:val="20"/>
                <w:szCs w:val="20"/>
              </w:rPr>
            </w:pPr>
            <w:r w:rsidRPr="00184F72">
              <w:rPr>
                <w:sz w:val="20"/>
                <w:szCs w:val="20"/>
              </w:rPr>
              <w:t>1003,6</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78"/>
              <w:jc w:val="center"/>
              <w:rPr>
                <w:sz w:val="20"/>
                <w:szCs w:val="20"/>
              </w:rPr>
            </w:pPr>
            <w:r w:rsidRPr="00184F72">
              <w:rPr>
                <w:sz w:val="20"/>
                <w:szCs w:val="20"/>
              </w:rPr>
              <w:t>1003,6</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1003,6</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3010,8</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6" w:right="11" w:firstLine="268"/>
              <w:jc w:val="both"/>
              <w:rPr>
                <w:sz w:val="20"/>
                <w:szCs w:val="20"/>
              </w:rPr>
            </w:pPr>
          </w:p>
        </w:tc>
      </w:tr>
      <w:tr w:rsidR="00A945F4" w:rsidRPr="00184F72" w:rsidTr="00A945F4">
        <w:trPr>
          <w:trHeight w:val="92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t>Мероприятие 2</w:t>
            </w:r>
          </w:p>
          <w:p w:rsidR="00A945F4" w:rsidRPr="00184F72" w:rsidRDefault="00A945F4" w:rsidP="00A945F4">
            <w:pPr>
              <w:ind w:left="-75"/>
              <w:jc w:val="both"/>
              <w:rPr>
                <w:sz w:val="20"/>
                <w:szCs w:val="20"/>
              </w:rPr>
            </w:pPr>
            <w:r w:rsidRPr="00184F72">
              <w:rPr>
                <w:sz w:val="20"/>
                <w:szCs w:val="20"/>
              </w:rPr>
              <w:t>Расходы на обеспечение деятельности подведомственных учреждений МКУ ЕДДС.</w:t>
            </w:r>
          </w:p>
          <w:p w:rsidR="00A945F4" w:rsidRPr="00184F72" w:rsidRDefault="00A945F4" w:rsidP="00A945F4">
            <w:pPr>
              <w:ind w:left="-75" w:right="-49"/>
              <w:rPr>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rPr>
                <w:sz w:val="20"/>
                <w:szCs w:val="20"/>
              </w:rPr>
            </w:pPr>
            <w:r w:rsidRPr="00184F72">
              <w:rPr>
                <w:sz w:val="20"/>
                <w:szCs w:val="20"/>
              </w:rPr>
              <w:t xml:space="preserve">МКУ ЕДДС </w:t>
            </w:r>
          </w:p>
          <w:p w:rsidR="00A945F4" w:rsidRPr="00184F72" w:rsidRDefault="00A945F4" w:rsidP="00A945F4">
            <w:pPr>
              <w:rPr>
                <w:sz w:val="20"/>
                <w:szCs w:val="20"/>
              </w:rPr>
            </w:pPr>
          </w:p>
        </w:tc>
        <w:tc>
          <w:tcPr>
            <w:tcW w:w="704"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jc w:val="center"/>
              <w:rPr>
                <w:sz w:val="20"/>
                <w:szCs w:val="20"/>
              </w:rPr>
            </w:pPr>
            <w:r w:rsidRPr="00184F72">
              <w:rPr>
                <w:sz w:val="20"/>
                <w:szCs w:val="20"/>
              </w:rPr>
              <w:t>553</w:t>
            </w:r>
          </w:p>
          <w:p w:rsidR="00A945F4" w:rsidRPr="00184F72" w:rsidRDefault="00A945F4" w:rsidP="00A945F4">
            <w:pPr>
              <w:jc w:val="center"/>
              <w:rPr>
                <w:sz w:val="20"/>
                <w:szCs w:val="20"/>
              </w:rPr>
            </w:pPr>
          </w:p>
          <w:p w:rsidR="00A945F4" w:rsidRPr="00184F72" w:rsidRDefault="00A945F4" w:rsidP="00A945F4">
            <w:pPr>
              <w:jc w:val="center"/>
              <w:rPr>
                <w:sz w:val="20"/>
                <w:szCs w:val="20"/>
              </w:rPr>
            </w:pPr>
          </w:p>
          <w:p w:rsidR="00A945F4" w:rsidRPr="00184F72" w:rsidRDefault="00A945F4" w:rsidP="00A945F4">
            <w:pPr>
              <w:jc w:val="center"/>
              <w:rPr>
                <w:sz w:val="20"/>
                <w:szCs w:val="20"/>
              </w:rPr>
            </w:pPr>
          </w:p>
          <w:p w:rsidR="00A945F4" w:rsidRPr="00184F72" w:rsidRDefault="00A945F4" w:rsidP="00A945F4">
            <w:pPr>
              <w:jc w:val="center"/>
              <w:rPr>
                <w:sz w:val="20"/>
                <w:szCs w:val="20"/>
              </w:rPr>
            </w:pPr>
          </w:p>
          <w:p w:rsidR="00A945F4" w:rsidRPr="00184F72" w:rsidRDefault="00A945F4" w:rsidP="00A945F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rPr>
                <w:sz w:val="20"/>
                <w:szCs w:val="20"/>
              </w:rPr>
            </w:pPr>
            <w:r w:rsidRPr="00184F72">
              <w:rPr>
                <w:sz w:val="20"/>
                <w:szCs w:val="20"/>
              </w:rPr>
              <w:t>0310</w:t>
            </w:r>
          </w:p>
          <w:p w:rsidR="00A945F4" w:rsidRPr="00184F72" w:rsidRDefault="00A945F4" w:rsidP="00A945F4">
            <w:pPr>
              <w:rPr>
                <w:sz w:val="20"/>
                <w:szCs w:val="20"/>
              </w:rPr>
            </w:pPr>
          </w:p>
          <w:p w:rsidR="00A945F4" w:rsidRPr="00184F72" w:rsidRDefault="00A945F4" w:rsidP="00A945F4">
            <w:pPr>
              <w:rPr>
                <w:sz w:val="20"/>
                <w:szCs w:val="20"/>
              </w:rPr>
            </w:pPr>
          </w:p>
          <w:p w:rsidR="00A945F4" w:rsidRPr="00184F72" w:rsidRDefault="00A945F4" w:rsidP="00A945F4">
            <w:pPr>
              <w:rPr>
                <w:sz w:val="20"/>
                <w:szCs w:val="20"/>
              </w:rPr>
            </w:pPr>
          </w:p>
          <w:p w:rsidR="00A945F4" w:rsidRPr="00184F72" w:rsidRDefault="00A945F4" w:rsidP="00A945F4">
            <w:pPr>
              <w:rPr>
                <w:sz w:val="20"/>
                <w:szCs w:val="20"/>
              </w:rPr>
            </w:pPr>
          </w:p>
          <w:p w:rsidR="00A945F4" w:rsidRPr="00184F72" w:rsidRDefault="00A945F4" w:rsidP="00A945F4">
            <w:pPr>
              <w:rPr>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rPr>
                <w:sz w:val="20"/>
                <w:szCs w:val="20"/>
              </w:rPr>
            </w:pPr>
            <w:r w:rsidRPr="00184F72">
              <w:rPr>
                <w:sz w:val="20"/>
                <w:szCs w:val="20"/>
              </w:rPr>
              <w:t>1310066420</w:t>
            </w:r>
          </w:p>
          <w:p w:rsidR="00A945F4" w:rsidRPr="00184F72" w:rsidRDefault="00A945F4" w:rsidP="00A945F4">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rPr>
                <w:sz w:val="20"/>
                <w:szCs w:val="20"/>
              </w:rPr>
            </w:pPr>
            <w:r w:rsidRPr="00184F72">
              <w:rPr>
                <w:sz w:val="20"/>
                <w:szCs w:val="20"/>
              </w:rPr>
              <w:t>111</w:t>
            </w:r>
          </w:p>
          <w:p w:rsidR="00A945F4" w:rsidRPr="00184F72" w:rsidRDefault="00A945F4" w:rsidP="00A945F4">
            <w:pPr>
              <w:rPr>
                <w:sz w:val="20"/>
                <w:szCs w:val="20"/>
              </w:rPr>
            </w:pPr>
            <w:r w:rsidRPr="00184F72">
              <w:rPr>
                <w:sz w:val="20"/>
                <w:szCs w:val="20"/>
              </w:rPr>
              <w:t>112</w:t>
            </w:r>
          </w:p>
          <w:p w:rsidR="00A945F4" w:rsidRPr="00184F72" w:rsidRDefault="00A945F4" w:rsidP="00A945F4">
            <w:pPr>
              <w:rPr>
                <w:sz w:val="20"/>
                <w:szCs w:val="20"/>
              </w:rPr>
            </w:pPr>
            <w:r w:rsidRPr="00184F72">
              <w:rPr>
                <w:sz w:val="20"/>
                <w:szCs w:val="20"/>
              </w:rPr>
              <w:t>244</w:t>
            </w:r>
          </w:p>
          <w:p w:rsidR="00A945F4" w:rsidRPr="00184F72" w:rsidRDefault="00A945F4" w:rsidP="00A945F4">
            <w:pPr>
              <w:rPr>
                <w:sz w:val="20"/>
                <w:szCs w:val="20"/>
              </w:rPr>
            </w:pPr>
            <w:r w:rsidRPr="00184F72">
              <w:rPr>
                <w:sz w:val="20"/>
                <w:szCs w:val="20"/>
              </w:rPr>
              <w:t>119</w:t>
            </w:r>
          </w:p>
          <w:p w:rsidR="00A945F4" w:rsidRPr="00184F72" w:rsidRDefault="00A945F4" w:rsidP="00A945F4">
            <w:pPr>
              <w:rPr>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left="-73" w:right="-78"/>
              <w:jc w:val="center"/>
              <w:rPr>
                <w:sz w:val="20"/>
                <w:szCs w:val="20"/>
              </w:rPr>
            </w:pPr>
            <w:r w:rsidRPr="00184F72">
              <w:rPr>
                <w:sz w:val="20"/>
                <w:szCs w:val="20"/>
              </w:rPr>
              <w:t>12832,5</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jc w:val="center"/>
              <w:rPr>
                <w:sz w:val="20"/>
                <w:szCs w:val="20"/>
              </w:rPr>
            </w:pPr>
            <w:r w:rsidRPr="00184F72">
              <w:rPr>
                <w:sz w:val="20"/>
                <w:szCs w:val="20"/>
              </w:rPr>
              <w:t>12832,5</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jc w:val="center"/>
              <w:rPr>
                <w:sz w:val="20"/>
                <w:szCs w:val="20"/>
              </w:rPr>
            </w:pPr>
            <w:r w:rsidRPr="00184F72">
              <w:rPr>
                <w:sz w:val="20"/>
                <w:szCs w:val="20"/>
              </w:rPr>
              <w:t>12832,5</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38497,5</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11" w:firstLine="324"/>
              <w:jc w:val="both"/>
              <w:rPr>
                <w:sz w:val="20"/>
                <w:szCs w:val="20"/>
              </w:rPr>
            </w:pPr>
          </w:p>
        </w:tc>
      </w:tr>
      <w:tr w:rsidR="00A945F4" w:rsidRPr="00184F72" w:rsidTr="00A945F4">
        <w:trPr>
          <w:trHeight w:val="277"/>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hanging="5"/>
              <w:rPr>
                <w:sz w:val="20"/>
                <w:szCs w:val="20"/>
              </w:rPr>
            </w:pPr>
            <w:r w:rsidRPr="00184F72">
              <w:rPr>
                <w:sz w:val="20"/>
                <w:szCs w:val="20"/>
                <w:u w:val="single"/>
              </w:rPr>
              <w:t xml:space="preserve">Задача 2 </w:t>
            </w:r>
            <w:r w:rsidRPr="00184F72">
              <w:rPr>
                <w:sz w:val="20"/>
                <w:szCs w:val="20"/>
              </w:rPr>
              <w:t>Обеспечение профилактических мероприятий, связанных с угрозой возникновения ЧС</w:t>
            </w:r>
          </w:p>
        </w:tc>
      </w:tr>
      <w:tr w:rsidR="00A945F4" w:rsidRPr="00184F72" w:rsidTr="00A945F4">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lastRenderedPageBreak/>
              <w:t>Мероприятие 3</w:t>
            </w:r>
          </w:p>
          <w:p w:rsidR="00A945F4" w:rsidRPr="00184F72" w:rsidRDefault="00A945F4" w:rsidP="00A945F4">
            <w:pPr>
              <w:ind w:left="-75" w:right="-49"/>
              <w:rPr>
                <w:sz w:val="20"/>
                <w:szCs w:val="20"/>
              </w:rPr>
            </w:pPr>
            <w:r w:rsidRPr="00184F72">
              <w:rPr>
                <w:sz w:val="20"/>
                <w:szCs w:val="20"/>
              </w:rPr>
              <w:t>Расходы на сбор данных об источниках ЧС, влияющих на жизнедеятельность населения, работу организаций и действия ТП РСЧС</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right="-78"/>
              <w:jc w:val="center"/>
              <w:rPr>
                <w:sz w:val="20"/>
                <w:szCs w:val="20"/>
              </w:rPr>
            </w:pPr>
            <w:r w:rsidRPr="00184F72">
              <w:rPr>
                <w:sz w:val="20"/>
                <w:szCs w:val="20"/>
              </w:rPr>
              <w:t>16,0</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78"/>
              <w:jc w:val="center"/>
              <w:rPr>
                <w:sz w:val="20"/>
                <w:szCs w:val="20"/>
              </w:rPr>
            </w:pPr>
            <w:r w:rsidRPr="00184F72">
              <w:rPr>
                <w:sz w:val="20"/>
                <w:szCs w:val="20"/>
              </w:rPr>
              <w:t>16,0</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16,0</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48,0</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firstLine="324"/>
              <w:jc w:val="both"/>
              <w:rPr>
                <w:sz w:val="20"/>
                <w:szCs w:val="20"/>
              </w:rPr>
            </w:pPr>
          </w:p>
        </w:tc>
      </w:tr>
      <w:tr w:rsidR="00A945F4" w:rsidRPr="00184F72" w:rsidTr="00A945F4">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t>Мероприятие 3</w:t>
            </w:r>
          </w:p>
          <w:p w:rsidR="00A945F4" w:rsidRPr="00184F72" w:rsidRDefault="00A945F4" w:rsidP="00A945F4">
            <w:pPr>
              <w:ind w:left="-75" w:right="-49"/>
              <w:rPr>
                <w:sz w:val="20"/>
                <w:szCs w:val="20"/>
              </w:rPr>
            </w:pPr>
            <w:r w:rsidRPr="00184F72">
              <w:rPr>
                <w:sz w:val="20"/>
                <w:szCs w:val="20"/>
              </w:rPr>
              <w:t>Расходы на сбор данных об источниках ЧС, влияющих на жизнедеятельность населения, работу организаций и действия ТП РСЧС</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highlight w:val="yellow"/>
              </w:rPr>
            </w:pPr>
            <w:r w:rsidRPr="00184F72">
              <w:rPr>
                <w:sz w:val="20"/>
                <w:szCs w:val="20"/>
              </w:rPr>
              <w:t>МКУ «Служба управления дорог и благоустройства»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1310066430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right="-78"/>
              <w:jc w:val="center"/>
              <w:rPr>
                <w:sz w:val="20"/>
                <w:szCs w:val="20"/>
              </w:rPr>
            </w:pPr>
            <w:r w:rsidRPr="00184F72">
              <w:rPr>
                <w:sz w:val="20"/>
                <w:szCs w:val="20"/>
              </w:rPr>
              <w:t>871,3</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78"/>
              <w:jc w:val="center"/>
              <w:rPr>
                <w:sz w:val="20"/>
                <w:szCs w:val="20"/>
              </w:rPr>
            </w:pPr>
            <w:r w:rsidRPr="00184F72">
              <w:rPr>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871,3</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11" w:firstLine="193"/>
              <w:jc w:val="both"/>
              <w:rPr>
                <w:sz w:val="20"/>
                <w:szCs w:val="20"/>
              </w:rPr>
            </w:pPr>
          </w:p>
        </w:tc>
      </w:tr>
      <w:tr w:rsidR="00A945F4" w:rsidRPr="00184F72" w:rsidTr="00A945F4">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u w:val="single"/>
              </w:rPr>
              <w:t xml:space="preserve">Задача 3   </w:t>
            </w:r>
            <w:r w:rsidRPr="00184F72">
              <w:rPr>
                <w:sz w:val="20"/>
                <w:szCs w:val="20"/>
              </w:rPr>
              <w:t>Обеспечение защиты населения территории от опасностей, возникающих при ведении военных действий или вследствие этих действий</w:t>
            </w:r>
          </w:p>
        </w:tc>
      </w:tr>
      <w:tr w:rsidR="00A945F4" w:rsidRPr="00184F72" w:rsidTr="00A945F4">
        <w:trPr>
          <w:trHeight w:val="2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Pr>
                <w:sz w:val="20"/>
                <w:szCs w:val="20"/>
              </w:rPr>
            </w:pPr>
            <w:r w:rsidRPr="00184F72">
              <w:rPr>
                <w:sz w:val="20"/>
                <w:szCs w:val="20"/>
              </w:rPr>
              <w:t>Мероприятие 4 Расходы на поддержание в готовности средств РСО</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spacing w:before="240"/>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spacing w:before="240"/>
              <w:jc w:val="cente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spacing w:before="240"/>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spacing w:before="240"/>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spacing w:before="240"/>
              <w:rPr>
                <w:sz w:val="20"/>
                <w:szCs w:val="20"/>
              </w:rPr>
            </w:pPr>
            <w:r w:rsidRPr="00184F72">
              <w:rPr>
                <w:sz w:val="20"/>
                <w:szCs w:val="20"/>
              </w:rPr>
              <w:t>1310066440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spacing w:before="240"/>
              <w:rPr>
                <w:sz w:val="20"/>
                <w:szCs w:val="20"/>
              </w:rPr>
            </w:pPr>
            <w:r w:rsidRPr="00184F72">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spacing w:before="240"/>
              <w:ind w:right="-78"/>
              <w:jc w:val="center"/>
              <w:rPr>
                <w:sz w:val="20"/>
                <w:szCs w:val="20"/>
              </w:rPr>
            </w:pPr>
            <w:r w:rsidRPr="00184F72">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spacing w:before="240"/>
              <w:ind w:right="-78"/>
              <w:jc w:val="center"/>
              <w:rPr>
                <w:sz w:val="20"/>
                <w:szCs w:val="20"/>
              </w:rPr>
            </w:pPr>
            <w:r w:rsidRPr="00184F72">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spacing w:before="240"/>
              <w:ind w:left="-53" w:right="-78"/>
              <w:jc w:val="center"/>
              <w:rPr>
                <w:sz w:val="20"/>
                <w:szCs w:val="20"/>
              </w:rPr>
            </w:pPr>
            <w:r w:rsidRPr="00184F72">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spacing w:before="240"/>
              <w:ind w:left="-53" w:right="-78"/>
              <w:jc w:val="center"/>
              <w:rPr>
                <w:sz w:val="20"/>
                <w:szCs w:val="20"/>
              </w:rPr>
            </w:pPr>
            <w:r w:rsidRPr="00184F72">
              <w:rPr>
                <w:sz w:val="20"/>
                <w:szCs w:val="20"/>
              </w:rPr>
              <w:t>0</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firstLine="182"/>
              <w:jc w:val="both"/>
              <w:rPr>
                <w:sz w:val="20"/>
                <w:szCs w:val="20"/>
              </w:rPr>
            </w:pPr>
          </w:p>
        </w:tc>
      </w:tr>
      <w:tr w:rsidR="00A945F4" w:rsidRPr="00184F72" w:rsidTr="00A945F4">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u w:val="single"/>
              </w:rPr>
              <w:t xml:space="preserve">Задача 4 </w:t>
            </w:r>
            <w:r w:rsidRPr="00184F72">
              <w:rPr>
                <w:sz w:val="20"/>
                <w:szCs w:val="20"/>
              </w:rPr>
              <w:t>Организация обучения населения в области гражданской обороны, защиты от чрезвычайных ситуаций природного и техногенного характера, информирование населения о мерах пожарной безопасности</w:t>
            </w:r>
          </w:p>
        </w:tc>
      </w:tr>
      <w:tr w:rsidR="00A945F4" w:rsidRPr="00184F72" w:rsidTr="00A945F4">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t xml:space="preserve">Мероприятие 5 Расходы на приобретение, распространение тематической печатной, видеопродукции и аудиопродукции в области ГО, защиты от ЧС, обеспечения </w:t>
            </w:r>
            <w:r w:rsidRPr="00184F72">
              <w:rPr>
                <w:sz w:val="20"/>
                <w:szCs w:val="20"/>
              </w:rPr>
              <w:lastRenderedPageBreak/>
              <w:t>безопасности населения</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lastRenderedPageBreak/>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1310066450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right="-78"/>
              <w:jc w:val="center"/>
              <w:rPr>
                <w:sz w:val="20"/>
                <w:szCs w:val="20"/>
              </w:rPr>
            </w:pPr>
            <w:r w:rsidRPr="00184F72">
              <w:rPr>
                <w:sz w:val="20"/>
                <w:szCs w:val="20"/>
              </w:rPr>
              <w:t>65,0</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78"/>
              <w:jc w:val="center"/>
              <w:rPr>
                <w:sz w:val="20"/>
                <w:szCs w:val="20"/>
              </w:rPr>
            </w:pPr>
            <w:r w:rsidRPr="00184F72">
              <w:rPr>
                <w:sz w:val="20"/>
                <w:szCs w:val="20"/>
              </w:rPr>
              <w:t>15,0</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15,0</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95,0</w:t>
            </w:r>
          </w:p>
        </w:tc>
        <w:tc>
          <w:tcPr>
            <w:tcW w:w="2827"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right="-60"/>
              <w:jc w:val="both"/>
              <w:rPr>
                <w:sz w:val="20"/>
                <w:szCs w:val="20"/>
              </w:rPr>
            </w:pPr>
          </w:p>
        </w:tc>
      </w:tr>
      <w:tr w:rsidR="00A945F4" w:rsidRPr="00184F72" w:rsidTr="00A945F4">
        <w:trPr>
          <w:trHeight w:val="2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rPr>
                <w:sz w:val="20"/>
                <w:szCs w:val="20"/>
              </w:rPr>
            </w:pPr>
            <w:r w:rsidRPr="00184F72">
              <w:rPr>
                <w:sz w:val="20"/>
                <w:szCs w:val="20"/>
              </w:rPr>
              <w:lastRenderedPageBreak/>
              <w:t xml:space="preserve">Мероприятие 6 </w:t>
            </w:r>
          </w:p>
          <w:p w:rsidR="00A945F4" w:rsidRPr="00184F72" w:rsidRDefault="00A945F4" w:rsidP="00A945F4">
            <w:pPr>
              <w:rPr>
                <w:sz w:val="20"/>
                <w:szCs w:val="20"/>
              </w:rPr>
            </w:pPr>
            <w:r w:rsidRPr="00184F72">
              <w:rPr>
                <w:sz w:val="20"/>
                <w:szCs w:val="20"/>
              </w:rPr>
              <w:t>Реализация мероприятий проведения акарицидных обработок наиболее посещаемых населением мест</w:t>
            </w:r>
          </w:p>
          <w:p w:rsidR="00A945F4" w:rsidRPr="00184F72" w:rsidRDefault="00A945F4" w:rsidP="00A945F4">
            <w:pPr>
              <w:rPr>
                <w:sz w:val="20"/>
                <w:szCs w:val="20"/>
              </w:rPr>
            </w:pP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spacing w:before="240"/>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spacing w:before="240"/>
              <w:jc w:val="center"/>
              <w:rPr>
                <w:sz w:val="20"/>
                <w:szCs w:val="20"/>
              </w:rPr>
            </w:pPr>
            <w:r w:rsidRPr="00184F72">
              <w:rPr>
                <w:sz w:val="20"/>
                <w:szCs w:val="20"/>
              </w:rPr>
              <w:t>МКУ «ХОЗУ»</w:t>
            </w:r>
          </w:p>
          <w:p w:rsidR="00A945F4" w:rsidRPr="00184F72" w:rsidRDefault="00A945F4" w:rsidP="00A945F4">
            <w:pPr>
              <w:spacing w:before="240"/>
              <w:jc w:val="center"/>
              <w:rPr>
                <w:sz w:val="20"/>
                <w:szCs w:val="20"/>
              </w:rPr>
            </w:pPr>
            <w:r w:rsidRPr="00184F72">
              <w:rPr>
                <w:sz w:val="20"/>
                <w:szCs w:val="20"/>
              </w:rPr>
              <w:t>Тюхтетского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spacing w:before="240"/>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spacing w:before="240"/>
              <w:rPr>
                <w:sz w:val="20"/>
                <w:szCs w:val="20"/>
              </w:rPr>
            </w:pPr>
            <w:r w:rsidRPr="00184F72">
              <w:rPr>
                <w:sz w:val="20"/>
                <w:szCs w:val="20"/>
              </w:rPr>
              <w:t>0909</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1310066540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spacing w:before="240"/>
              <w:rPr>
                <w:sz w:val="20"/>
                <w:szCs w:val="20"/>
              </w:rPr>
            </w:pPr>
            <w:r w:rsidRPr="00184F72">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spacing w:before="240"/>
              <w:ind w:right="-78"/>
              <w:jc w:val="center"/>
              <w:rPr>
                <w:sz w:val="20"/>
                <w:szCs w:val="20"/>
              </w:rPr>
            </w:pPr>
            <w:r w:rsidRPr="00184F72">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spacing w:before="240"/>
              <w:ind w:right="-78"/>
              <w:jc w:val="center"/>
              <w:rPr>
                <w:sz w:val="20"/>
                <w:szCs w:val="20"/>
              </w:rPr>
            </w:pPr>
            <w:r w:rsidRPr="00184F72">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spacing w:before="240"/>
              <w:ind w:left="-53" w:right="-78"/>
              <w:jc w:val="center"/>
              <w:rPr>
                <w:sz w:val="20"/>
                <w:szCs w:val="20"/>
              </w:rPr>
            </w:pPr>
            <w:r w:rsidRPr="00184F72">
              <w:rPr>
                <w:sz w:val="20"/>
                <w:szCs w:val="20"/>
              </w:rPr>
              <w:t>10,0</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spacing w:before="240"/>
              <w:ind w:left="-53" w:right="-78"/>
              <w:jc w:val="center"/>
              <w:rPr>
                <w:sz w:val="20"/>
                <w:szCs w:val="20"/>
              </w:rPr>
            </w:pPr>
            <w:r w:rsidRPr="00184F72">
              <w:rPr>
                <w:sz w:val="20"/>
                <w:szCs w:val="20"/>
              </w:rPr>
              <w:t>30,0</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rPr>
                <w:sz w:val="20"/>
                <w:szCs w:val="20"/>
              </w:rPr>
            </w:pPr>
          </w:p>
        </w:tc>
      </w:tr>
      <w:tr w:rsidR="00A945F4" w:rsidRPr="00184F72" w:rsidTr="00A945F4">
        <w:trPr>
          <w:trHeight w:val="172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t>Мероприятие 7</w:t>
            </w:r>
          </w:p>
          <w:p w:rsidR="00A945F4" w:rsidRPr="00184F72" w:rsidRDefault="00A945F4" w:rsidP="00A945F4">
            <w:pPr>
              <w:ind w:left="-75" w:right="-49"/>
              <w:rPr>
                <w:sz w:val="20"/>
                <w:szCs w:val="20"/>
                <w:highlight w:val="yellow"/>
              </w:rPr>
            </w:pPr>
            <w:r w:rsidRPr="00184F72">
              <w:rPr>
                <w:sz w:val="20"/>
                <w:szCs w:val="20"/>
              </w:rPr>
              <w:t>Расходы на уплату судебных издержек, исполнение судебных решений, документов контрольно-надзорных органов</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101009000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853</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right="-78"/>
              <w:jc w:val="center"/>
              <w:rPr>
                <w:sz w:val="20"/>
                <w:szCs w:val="20"/>
              </w:rPr>
            </w:pPr>
            <w:r w:rsidRPr="00184F72">
              <w:rPr>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78"/>
              <w:jc w:val="center"/>
              <w:rPr>
                <w:sz w:val="20"/>
                <w:szCs w:val="20"/>
              </w:rPr>
            </w:pPr>
            <w:r w:rsidRPr="00184F72">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0</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11" w:firstLine="278"/>
              <w:jc w:val="both"/>
              <w:rPr>
                <w:sz w:val="20"/>
                <w:szCs w:val="20"/>
              </w:rPr>
            </w:pPr>
          </w:p>
        </w:tc>
      </w:tr>
      <w:tr w:rsidR="00A945F4" w:rsidRPr="00184F72" w:rsidTr="00A945F4">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t>Мероприятие 8</w:t>
            </w:r>
          </w:p>
          <w:p w:rsidR="00A945F4" w:rsidRPr="00184F72" w:rsidRDefault="00A945F4" w:rsidP="00A945F4">
            <w:pPr>
              <w:ind w:left="-75" w:right="-49"/>
              <w:rPr>
                <w:sz w:val="20"/>
                <w:szCs w:val="20"/>
              </w:rPr>
            </w:pPr>
            <w:r w:rsidRPr="00184F72">
              <w:rPr>
                <w:sz w:val="20"/>
                <w:szCs w:val="20"/>
              </w:rPr>
              <w:t>Расходы на обеспечение мер защиты территории муниципального образования от чрезвычайных ситуаций природного и техногенного характера</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1310066460</w:t>
            </w:r>
          </w:p>
          <w:p w:rsidR="00A945F4" w:rsidRPr="00184F72" w:rsidRDefault="00A945F4" w:rsidP="00A945F4">
            <w:pPr>
              <w:rPr>
                <w:sz w:val="20"/>
                <w:szCs w:val="20"/>
                <w:lang w:val="en-US"/>
              </w:rPr>
            </w:pPr>
            <w:r w:rsidRPr="00184F72">
              <w:rPr>
                <w:sz w:val="20"/>
                <w:szCs w:val="20"/>
              </w:rPr>
              <w:t>13100</w:t>
            </w:r>
            <w:r w:rsidRPr="00184F72">
              <w:rPr>
                <w:sz w:val="20"/>
                <w:szCs w:val="20"/>
                <w:lang w:val="en-US"/>
              </w:rPr>
              <w:t>S4120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244</w:t>
            </w:r>
          </w:p>
          <w:p w:rsidR="00A945F4" w:rsidRPr="00184F72" w:rsidRDefault="00A945F4" w:rsidP="00A945F4">
            <w:pPr>
              <w:rPr>
                <w:sz w:val="20"/>
                <w:szCs w:val="20"/>
                <w:lang w:val="en-US"/>
              </w:rPr>
            </w:pPr>
            <w:r w:rsidRPr="00184F72">
              <w:rPr>
                <w:sz w:val="20"/>
                <w:szCs w:val="20"/>
                <w:lang w:val="en-US"/>
              </w:rPr>
              <w:t>113244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right="-78"/>
              <w:jc w:val="center"/>
              <w:rPr>
                <w:sz w:val="20"/>
                <w:szCs w:val="20"/>
              </w:rPr>
            </w:pPr>
            <w:r w:rsidRPr="00184F72">
              <w:rPr>
                <w:sz w:val="20"/>
                <w:szCs w:val="20"/>
              </w:rPr>
              <w:t>4633,9</w:t>
            </w:r>
          </w:p>
          <w:p w:rsidR="00A945F4" w:rsidRPr="00184F72" w:rsidRDefault="00A945F4" w:rsidP="00A945F4">
            <w:pPr>
              <w:ind w:right="-78"/>
              <w:jc w:val="center"/>
              <w:rPr>
                <w:sz w:val="20"/>
                <w:szCs w:val="20"/>
              </w:rPr>
            </w:pPr>
            <w:r w:rsidRPr="00184F72">
              <w:rPr>
                <w:sz w:val="20"/>
                <w:szCs w:val="20"/>
                <w:lang w:val="en-US"/>
              </w:rPr>
              <w:t>193,5</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78"/>
              <w:jc w:val="center"/>
              <w:rPr>
                <w:sz w:val="20"/>
                <w:szCs w:val="20"/>
              </w:rPr>
            </w:pPr>
            <w:r w:rsidRPr="00184F72">
              <w:rPr>
                <w:sz w:val="20"/>
                <w:szCs w:val="20"/>
              </w:rPr>
              <w:t>0,0</w:t>
            </w:r>
          </w:p>
          <w:p w:rsidR="00A945F4" w:rsidRPr="00184F72" w:rsidRDefault="00A945F4" w:rsidP="00A945F4">
            <w:pPr>
              <w:ind w:right="-78"/>
              <w:jc w:val="center"/>
              <w:rPr>
                <w:sz w:val="20"/>
                <w:szCs w:val="20"/>
              </w:rPr>
            </w:pPr>
            <w:r w:rsidRPr="00184F72">
              <w:rPr>
                <w:sz w:val="20"/>
                <w:szCs w:val="20"/>
              </w:rPr>
              <w:t>193,5</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0,0</w:t>
            </w:r>
          </w:p>
          <w:p w:rsidR="00A945F4" w:rsidRPr="00184F72" w:rsidRDefault="00A945F4" w:rsidP="00A945F4">
            <w:pPr>
              <w:ind w:left="-53" w:right="-78"/>
              <w:jc w:val="center"/>
              <w:rPr>
                <w:sz w:val="20"/>
                <w:szCs w:val="20"/>
              </w:rPr>
            </w:pPr>
            <w:r w:rsidRPr="00184F72">
              <w:rPr>
                <w:sz w:val="20"/>
                <w:szCs w:val="20"/>
              </w:rPr>
              <w:t>193,5</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4633,9</w:t>
            </w:r>
          </w:p>
          <w:p w:rsidR="00A945F4" w:rsidRPr="00184F72" w:rsidRDefault="00A945F4" w:rsidP="00A945F4">
            <w:pPr>
              <w:ind w:left="-53" w:right="-78"/>
              <w:jc w:val="center"/>
              <w:rPr>
                <w:sz w:val="20"/>
                <w:szCs w:val="20"/>
              </w:rPr>
            </w:pPr>
            <w:r w:rsidRPr="00184F72">
              <w:rPr>
                <w:sz w:val="20"/>
                <w:szCs w:val="20"/>
              </w:rPr>
              <w:t>580,5</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11" w:firstLine="278"/>
              <w:jc w:val="both"/>
              <w:rPr>
                <w:sz w:val="20"/>
                <w:szCs w:val="20"/>
              </w:rPr>
            </w:pPr>
          </w:p>
        </w:tc>
      </w:tr>
      <w:tr w:rsidR="00A945F4" w:rsidRPr="00184F72" w:rsidTr="00A945F4">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75" w:right="-49"/>
              <w:rPr>
                <w:sz w:val="20"/>
                <w:szCs w:val="20"/>
              </w:rPr>
            </w:pPr>
            <w:r w:rsidRPr="00184F72">
              <w:rPr>
                <w:sz w:val="20"/>
                <w:szCs w:val="20"/>
              </w:rPr>
              <w:t>Мероприятие 9</w:t>
            </w:r>
          </w:p>
          <w:p w:rsidR="00A945F4" w:rsidRPr="00184F72" w:rsidRDefault="00A945F4" w:rsidP="00A945F4">
            <w:pPr>
              <w:ind w:left="-75" w:right="-49"/>
              <w:rPr>
                <w:sz w:val="20"/>
                <w:szCs w:val="20"/>
              </w:rPr>
            </w:pPr>
            <w:r w:rsidRPr="00184F72">
              <w:rPr>
                <w:sz w:val="20"/>
                <w:szCs w:val="20"/>
              </w:rPr>
              <w:t xml:space="preserve">Расходы на обеспечение извещателями дымовыми автономными пожарными отдельных категорий граждан в </w:t>
            </w:r>
            <w:r w:rsidRPr="00184F72">
              <w:rPr>
                <w:sz w:val="20"/>
                <w:szCs w:val="20"/>
              </w:rPr>
              <w:lastRenderedPageBreak/>
              <w:t>целях оснащения ими жилых помещений</w:t>
            </w:r>
          </w:p>
        </w:tc>
        <w:tc>
          <w:tcPr>
            <w:tcW w:w="1558"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ind w:left="-89" w:right="-59"/>
              <w:rPr>
                <w:sz w:val="20"/>
                <w:szCs w:val="20"/>
              </w:rPr>
            </w:pPr>
            <w:r w:rsidRPr="00184F72">
              <w:rPr>
                <w:sz w:val="20"/>
                <w:szCs w:val="20"/>
              </w:rPr>
              <w:lastRenderedPageBreak/>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0310</w:t>
            </w:r>
          </w:p>
        </w:tc>
        <w:tc>
          <w:tcPr>
            <w:tcW w:w="1275"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lang w:val="en-US"/>
              </w:rPr>
            </w:pPr>
            <w:r w:rsidRPr="00184F72">
              <w:rPr>
                <w:sz w:val="20"/>
                <w:szCs w:val="20"/>
              </w:rPr>
              <w:t>13100</w:t>
            </w:r>
            <w:r w:rsidRPr="00184F72">
              <w:rPr>
                <w:sz w:val="20"/>
                <w:szCs w:val="20"/>
                <w:lang w:val="en-US"/>
              </w:rPr>
              <w:t>S6750</w:t>
            </w:r>
          </w:p>
        </w:tc>
        <w:tc>
          <w:tcPr>
            <w:tcW w:w="567" w:type="dxa"/>
            <w:tcBorders>
              <w:top w:val="single" w:sz="4" w:space="0" w:color="auto"/>
              <w:left w:val="single" w:sz="4" w:space="0" w:color="auto"/>
              <w:bottom w:val="single" w:sz="4" w:space="0" w:color="auto"/>
              <w:right w:val="single" w:sz="4" w:space="0" w:color="auto"/>
            </w:tcBorders>
            <w:noWrap/>
            <w:hideMark/>
          </w:tcPr>
          <w:p w:rsidR="00A945F4" w:rsidRPr="00184F72" w:rsidRDefault="00A945F4" w:rsidP="00A945F4">
            <w:pPr>
              <w:rPr>
                <w:sz w:val="20"/>
                <w:szCs w:val="20"/>
              </w:rPr>
            </w:pPr>
            <w:r w:rsidRPr="00184F72">
              <w:rPr>
                <w:sz w:val="20"/>
                <w:szCs w:val="20"/>
              </w:rPr>
              <w:t>244</w:t>
            </w: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right="-78"/>
              <w:jc w:val="center"/>
              <w:rPr>
                <w:sz w:val="20"/>
                <w:szCs w:val="20"/>
              </w:rPr>
            </w:pPr>
            <w:r w:rsidRPr="00184F72">
              <w:rPr>
                <w:sz w:val="20"/>
                <w:szCs w:val="20"/>
              </w:rPr>
              <w:t>0,1</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78"/>
              <w:jc w:val="center"/>
              <w:rPr>
                <w:sz w:val="20"/>
                <w:szCs w:val="20"/>
              </w:rPr>
            </w:pPr>
            <w:r w:rsidRPr="00184F72">
              <w:rPr>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sz w:val="20"/>
                <w:szCs w:val="20"/>
              </w:rPr>
            </w:pPr>
            <w:r w:rsidRPr="00184F72">
              <w:rPr>
                <w:sz w:val="20"/>
                <w:szCs w:val="20"/>
              </w:rPr>
              <w:t>0,1</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right="11" w:firstLine="324"/>
              <w:jc w:val="both"/>
              <w:rPr>
                <w:color w:val="FF0000"/>
                <w:sz w:val="20"/>
                <w:szCs w:val="20"/>
              </w:rPr>
            </w:pPr>
          </w:p>
        </w:tc>
      </w:tr>
      <w:tr w:rsidR="00A945F4" w:rsidRPr="00184F72" w:rsidTr="00A945F4">
        <w:trPr>
          <w:trHeight w:val="300"/>
          <w:jc w:val="center"/>
        </w:trPr>
        <w:tc>
          <w:tcPr>
            <w:tcW w:w="15150" w:type="dxa"/>
            <w:gridSpan w:val="12"/>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rPr>
                <w:sz w:val="20"/>
                <w:szCs w:val="20"/>
              </w:rPr>
            </w:pPr>
            <w:r w:rsidRPr="00184F72">
              <w:rPr>
                <w:sz w:val="22"/>
                <w:szCs w:val="22"/>
              </w:rPr>
              <w:lastRenderedPageBreak/>
              <w:t>Задача 5: Обеспечение общественного порядка во взаимодействии с МО МВД России «Боготольский» и иными правоохранительными органами, органами государственной власти и органами местного самоуправления.</w:t>
            </w:r>
          </w:p>
        </w:tc>
      </w:tr>
      <w:tr w:rsidR="00A945F4" w:rsidRPr="00184F72" w:rsidTr="00A945F4">
        <w:trPr>
          <w:trHeight w:val="300"/>
          <w:jc w:val="center"/>
        </w:trPr>
        <w:tc>
          <w:tcPr>
            <w:tcW w:w="2120"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rPr>
                <w:sz w:val="20"/>
                <w:szCs w:val="20"/>
              </w:rPr>
            </w:pPr>
            <w:r w:rsidRPr="00184F72">
              <w:rPr>
                <w:sz w:val="20"/>
                <w:szCs w:val="20"/>
              </w:rPr>
              <w:t>Мероприятие 10.</w:t>
            </w:r>
          </w:p>
          <w:p w:rsidR="00A945F4" w:rsidRPr="00184F72" w:rsidRDefault="00A945F4" w:rsidP="00A945F4">
            <w:pPr>
              <w:rPr>
                <w:sz w:val="20"/>
                <w:szCs w:val="20"/>
              </w:rPr>
            </w:pPr>
            <w:r w:rsidRPr="00184F72">
              <w:rPr>
                <w:sz w:val="20"/>
                <w:szCs w:val="20"/>
              </w:rPr>
              <w:t>Расходы на материальное стимулирование деятельности народных дружинников</w:t>
            </w:r>
          </w:p>
        </w:tc>
        <w:tc>
          <w:tcPr>
            <w:tcW w:w="1558"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ind w:left="-107"/>
              <w:rPr>
                <w:sz w:val="20"/>
                <w:szCs w:val="20"/>
              </w:rPr>
            </w:pPr>
            <w:r w:rsidRPr="00184F72">
              <w:rPr>
                <w:sz w:val="20"/>
                <w:szCs w:val="20"/>
              </w:rPr>
              <w:t>Администрация Боготольского муниципального округа</w:t>
            </w:r>
          </w:p>
        </w:tc>
        <w:tc>
          <w:tcPr>
            <w:tcW w:w="1846"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jc w:val="center"/>
              <w:rPr>
                <w:sz w:val="20"/>
                <w:szCs w:val="20"/>
              </w:rPr>
            </w:pPr>
            <w:r w:rsidRPr="00184F72">
              <w:rPr>
                <w:sz w:val="20"/>
                <w:szCs w:val="20"/>
              </w:rPr>
              <w:t>Администрация Боготольского муниципального округа</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A945F4" w:rsidRPr="00184F72" w:rsidRDefault="00A945F4" w:rsidP="00A945F4">
            <w:pPr>
              <w:jc w:val="center"/>
              <w:rPr>
                <w:sz w:val="20"/>
                <w:szCs w:val="20"/>
              </w:rPr>
            </w:pPr>
            <w:r w:rsidRPr="00184F72">
              <w:rPr>
                <w:sz w:val="20"/>
                <w:szCs w:val="20"/>
              </w:rPr>
              <w:t>553</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945F4" w:rsidRPr="00184F72" w:rsidRDefault="00A945F4" w:rsidP="00A945F4">
            <w:pPr>
              <w:jc w:val="center"/>
              <w:rPr>
                <w:sz w:val="20"/>
                <w:szCs w:val="20"/>
              </w:rPr>
            </w:pPr>
            <w:r w:rsidRPr="00184F72">
              <w:rPr>
                <w:sz w:val="20"/>
                <w:szCs w:val="20"/>
              </w:rPr>
              <w:t>1003</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945F4" w:rsidRPr="00184F72" w:rsidRDefault="00A945F4" w:rsidP="00A945F4">
            <w:pPr>
              <w:jc w:val="center"/>
              <w:rPr>
                <w:sz w:val="20"/>
                <w:szCs w:val="20"/>
              </w:rPr>
            </w:pPr>
            <w:r w:rsidRPr="00184F72">
              <w:rPr>
                <w:sz w:val="20"/>
                <w:szCs w:val="20"/>
              </w:rPr>
              <w:t>1310066530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A945F4" w:rsidRPr="00184F72" w:rsidRDefault="00A945F4" w:rsidP="00A945F4">
            <w:pPr>
              <w:jc w:val="center"/>
              <w:rPr>
                <w:sz w:val="20"/>
                <w:szCs w:val="20"/>
              </w:rPr>
            </w:pPr>
            <w:r w:rsidRPr="00184F72">
              <w:rPr>
                <w:sz w:val="20"/>
                <w:szCs w:val="20"/>
              </w:rPr>
              <w:t>313</w:t>
            </w:r>
          </w:p>
        </w:tc>
        <w:tc>
          <w:tcPr>
            <w:tcW w:w="850" w:type="dxa"/>
            <w:tcBorders>
              <w:top w:val="single" w:sz="4" w:space="0" w:color="auto"/>
              <w:left w:val="single" w:sz="4" w:space="0" w:color="auto"/>
              <w:bottom w:val="single" w:sz="4" w:space="0" w:color="auto"/>
              <w:right w:val="single" w:sz="4" w:space="0" w:color="auto"/>
            </w:tcBorders>
            <w:noWrap/>
            <w:vAlign w:val="center"/>
          </w:tcPr>
          <w:p w:rsidR="00A945F4" w:rsidRPr="00184F72" w:rsidRDefault="00A945F4" w:rsidP="00A945F4">
            <w:pPr>
              <w:jc w:val="center"/>
              <w:rPr>
                <w:sz w:val="20"/>
                <w:szCs w:val="20"/>
              </w:rPr>
            </w:pPr>
            <w:r w:rsidRPr="00184F72">
              <w:rPr>
                <w:sz w:val="20"/>
                <w:szCs w:val="20"/>
              </w:rPr>
              <w:t>85,0</w:t>
            </w:r>
          </w:p>
        </w:tc>
        <w:tc>
          <w:tcPr>
            <w:tcW w:w="851" w:type="dxa"/>
            <w:tcBorders>
              <w:top w:val="single" w:sz="4" w:space="0" w:color="auto"/>
              <w:left w:val="single" w:sz="4" w:space="0" w:color="auto"/>
              <w:bottom w:val="single" w:sz="4" w:space="0" w:color="auto"/>
              <w:right w:val="single" w:sz="4" w:space="0" w:color="auto"/>
            </w:tcBorders>
            <w:vAlign w:val="center"/>
          </w:tcPr>
          <w:p w:rsidR="00A945F4" w:rsidRPr="00184F72" w:rsidRDefault="00A945F4" w:rsidP="00A945F4">
            <w:pPr>
              <w:jc w:val="center"/>
              <w:rPr>
                <w:sz w:val="20"/>
                <w:szCs w:val="20"/>
              </w:rPr>
            </w:pPr>
            <w:r w:rsidRPr="00184F72">
              <w:rPr>
                <w:sz w:val="20"/>
                <w:szCs w:val="20"/>
              </w:rPr>
              <w:t>85,0</w:t>
            </w:r>
          </w:p>
        </w:tc>
        <w:tc>
          <w:tcPr>
            <w:tcW w:w="850" w:type="dxa"/>
            <w:tcBorders>
              <w:top w:val="single" w:sz="4" w:space="0" w:color="auto"/>
              <w:left w:val="single" w:sz="4" w:space="0" w:color="auto"/>
              <w:bottom w:val="single" w:sz="4" w:space="0" w:color="auto"/>
              <w:right w:val="single" w:sz="4" w:space="0" w:color="auto"/>
            </w:tcBorders>
            <w:vAlign w:val="center"/>
          </w:tcPr>
          <w:p w:rsidR="00A945F4" w:rsidRPr="00184F72" w:rsidRDefault="00A945F4" w:rsidP="00A945F4">
            <w:pPr>
              <w:jc w:val="center"/>
              <w:rPr>
                <w:sz w:val="20"/>
                <w:szCs w:val="20"/>
              </w:rPr>
            </w:pPr>
            <w:r w:rsidRPr="00184F72">
              <w:rPr>
                <w:sz w:val="20"/>
                <w:szCs w:val="20"/>
              </w:rPr>
              <w:t>85,0</w:t>
            </w:r>
          </w:p>
        </w:tc>
        <w:tc>
          <w:tcPr>
            <w:tcW w:w="993" w:type="dxa"/>
            <w:tcBorders>
              <w:top w:val="single" w:sz="4" w:space="0" w:color="auto"/>
              <w:left w:val="single" w:sz="4" w:space="0" w:color="auto"/>
              <w:bottom w:val="single" w:sz="4" w:space="0" w:color="auto"/>
              <w:right w:val="single" w:sz="4" w:space="0" w:color="auto"/>
            </w:tcBorders>
            <w:vAlign w:val="center"/>
          </w:tcPr>
          <w:p w:rsidR="00A945F4" w:rsidRPr="00184F72" w:rsidRDefault="00A945F4" w:rsidP="00A945F4">
            <w:pPr>
              <w:jc w:val="center"/>
              <w:rPr>
                <w:sz w:val="20"/>
                <w:szCs w:val="20"/>
              </w:rPr>
            </w:pPr>
            <w:r w:rsidRPr="00184F72">
              <w:rPr>
                <w:sz w:val="20"/>
                <w:szCs w:val="20"/>
              </w:rPr>
              <w:t>255,0</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rPr>
                <w:sz w:val="20"/>
                <w:szCs w:val="20"/>
              </w:rPr>
            </w:pPr>
          </w:p>
        </w:tc>
      </w:tr>
      <w:tr w:rsidR="00A945F4" w:rsidRPr="00184F72" w:rsidTr="00A945F4">
        <w:trPr>
          <w:trHeight w:val="300"/>
          <w:jc w:val="center"/>
        </w:trPr>
        <w:tc>
          <w:tcPr>
            <w:tcW w:w="2120" w:type="dxa"/>
            <w:tcBorders>
              <w:top w:val="single" w:sz="4" w:space="0" w:color="auto"/>
              <w:left w:val="single" w:sz="4" w:space="0" w:color="auto"/>
              <w:bottom w:val="single" w:sz="4" w:space="0" w:color="auto"/>
              <w:right w:val="single" w:sz="4" w:space="0" w:color="auto"/>
            </w:tcBorders>
            <w:hideMark/>
          </w:tcPr>
          <w:p w:rsidR="00A945F4" w:rsidRPr="00184F72" w:rsidRDefault="00A945F4" w:rsidP="00A945F4">
            <w:pPr>
              <w:jc w:val="center"/>
              <w:rPr>
                <w:sz w:val="20"/>
                <w:szCs w:val="20"/>
              </w:rPr>
            </w:pPr>
            <w:r w:rsidRPr="00184F72">
              <w:rPr>
                <w:sz w:val="20"/>
                <w:szCs w:val="20"/>
              </w:rPr>
              <w:t>ИТОГО</w:t>
            </w:r>
          </w:p>
        </w:tc>
        <w:tc>
          <w:tcPr>
            <w:tcW w:w="1558"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jc w:val="center"/>
              <w:rPr>
                <w:sz w:val="20"/>
                <w:szCs w:val="20"/>
              </w:rPr>
            </w:pPr>
          </w:p>
        </w:tc>
        <w:tc>
          <w:tcPr>
            <w:tcW w:w="1846"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tcPr>
          <w:p w:rsidR="00A945F4" w:rsidRPr="00184F72" w:rsidRDefault="00A945F4" w:rsidP="00A945F4">
            <w:pPr>
              <w:ind w:left="-73" w:right="-78"/>
              <w:jc w:val="center"/>
              <w:rPr>
                <w:bCs/>
                <w:sz w:val="20"/>
                <w:szCs w:val="20"/>
              </w:rPr>
            </w:pPr>
            <w:r w:rsidRPr="00184F72">
              <w:rPr>
                <w:bCs/>
                <w:sz w:val="20"/>
                <w:szCs w:val="20"/>
              </w:rPr>
              <w:t>19710,9</w:t>
            </w:r>
          </w:p>
        </w:tc>
        <w:tc>
          <w:tcPr>
            <w:tcW w:w="85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73" w:right="-78"/>
              <w:jc w:val="center"/>
              <w:rPr>
                <w:bCs/>
                <w:sz w:val="20"/>
                <w:szCs w:val="20"/>
              </w:rPr>
            </w:pPr>
            <w:r w:rsidRPr="00184F72">
              <w:rPr>
                <w:bCs/>
                <w:sz w:val="20"/>
                <w:szCs w:val="20"/>
              </w:rPr>
              <w:t>14155,6</w:t>
            </w:r>
          </w:p>
        </w:tc>
        <w:tc>
          <w:tcPr>
            <w:tcW w:w="850"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bCs/>
                <w:sz w:val="20"/>
                <w:szCs w:val="20"/>
              </w:rPr>
            </w:pPr>
            <w:r w:rsidRPr="00184F72">
              <w:rPr>
                <w:bCs/>
                <w:sz w:val="20"/>
                <w:szCs w:val="20"/>
              </w:rPr>
              <w:t>14155,6</w:t>
            </w:r>
          </w:p>
        </w:tc>
        <w:tc>
          <w:tcPr>
            <w:tcW w:w="993"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ind w:left="-53" w:right="-78"/>
              <w:jc w:val="center"/>
              <w:rPr>
                <w:bCs/>
                <w:sz w:val="20"/>
                <w:szCs w:val="20"/>
              </w:rPr>
            </w:pPr>
            <w:r w:rsidRPr="00184F72">
              <w:rPr>
                <w:bCs/>
                <w:sz w:val="20"/>
                <w:szCs w:val="20"/>
              </w:rPr>
              <w:t>48022,1</w:t>
            </w:r>
          </w:p>
        </w:tc>
        <w:tc>
          <w:tcPr>
            <w:tcW w:w="2827"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jc w:val="center"/>
              <w:rPr>
                <w:sz w:val="20"/>
                <w:szCs w:val="20"/>
              </w:rPr>
            </w:pPr>
          </w:p>
        </w:tc>
      </w:tr>
    </w:tbl>
    <w:p w:rsidR="00A945F4" w:rsidRPr="00184F72" w:rsidRDefault="00A945F4" w:rsidP="00A945F4">
      <w:pPr>
        <w:autoSpaceDE w:val="0"/>
        <w:autoSpaceDN w:val="0"/>
        <w:adjustRightInd w:val="0"/>
        <w:jc w:val="both"/>
        <w:rPr>
          <w:rFonts w:cs="Arial"/>
        </w:rPr>
      </w:pPr>
    </w:p>
    <w:p w:rsidR="00A945F4" w:rsidRPr="00A945F4" w:rsidRDefault="00A945F4" w:rsidP="00A945F4">
      <w:pPr>
        <w:sectPr w:rsidR="00A945F4" w:rsidRPr="00A945F4">
          <w:pgSz w:w="16838" w:h="11906" w:orient="landscape"/>
          <w:pgMar w:top="851" w:right="851" w:bottom="851" w:left="851" w:header="709" w:footer="709" w:gutter="0"/>
          <w:cols w:space="720"/>
        </w:sectPr>
      </w:pPr>
    </w:p>
    <w:p w:rsidR="00A945F4" w:rsidRPr="00A945F4" w:rsidRDefault="00A945F4" w:rsidP="00A945F4">
      <w:pPr>
        <w:autoSpaceDE w:val="0"/>
        <w:autoSpaceDN w:val="0"/>
        <w:adjustRightInd w:val="0"/>
        <w:ind w:firstLine="5670"/>
        <w:rPr>
          <w:sz w:val="24"/>
          <w:szCs w:val="24"/>
        </w:rPr>
      </w:pPr>
      <w:r w:rsidRPr="00A945F4">
        <w:rPr>
          <w:sz w:val="24"/>
          <w:szCs w:val="24"/>
        </w:rPr>
        <w:lastRenderedPageBreak/>
        <w:t>Приложение № 5</w:t>
      </w:r>
    </w:p>
    <w:p w:rsidR="00A945F4" w:rsidRPr="00A945F4" w:rsidRDefault="00A945F4" w:rsidP="00A945F4">
      <w:pPr>
        <w:autoSpaceDE w:val="0"/>
        <w:autoSpaceDN w:val="0"/>
        <w:adjustRightInd w:val="0"/>
        <w:ind w:firstLine="5670"/>
        <w:rPr>
          <w:sz w:val="24"/>
          <w:szCs w:val="24"/>
        </w:rPr>
      </w:pPr>
      <w:r w:rsidRPr="00A945F4">
        <w:rPr>
          <w:sz w:val="24"/>
          <w:szCs w:val="24"/>
        </w:rPr>
        <w:t xml:space="preserve">к муниципальной программе </w:t>
      </w:r>
    </w:p>
    <w:p w:rsidR="00A945F4" w:rsidRPr="00A945F4" w:rsidRDefault="00A945F4" w:rsidP="00A945F4">
      <w:pPr>
        <w:autoSpaceDE w:val="0"/>
        <w:autoSpaceDN w:val="0"/>
        <w:adjustRightInd w:val="0"/>
        <w:ind w:firstLine="5670"/>
        <w:rPr>
          <w:sz w:val="24"/>
          <w:szCs w:val="24"/>
        </w:rPr>
      </w:pPr>
      <w:r w:rsidRPr="00A945F4">
        <w:rPr>
          <w:sz w:val="24"/>
          <w:szCs w:val="24"/>
        </w:rPr>
        <w:t xml:space="preserve">«Обеспечение безопасности </w:t>
      </w:r>
    </w:p>
    <w:p w:rsidR="00A945F4" w:rsidRPr="00A945F4" w:rsidRDefault="00A945F4" w:rsidP="00A945F4">
      <w:pPr>
        <w:autoSpaceDE w:val="0"/>
        <w:autoSpaceDN w:val="0"/>
        <w:adjustRightInd w:val="0"/>
        <w:ind w:firstLine="5670"/>
        <w:rPr>
          <w:sz w:val="24"/>
          <w:szCs w:val="24"/>
        </w:rPr>
      </w:pPr>
      <w:r w:rsidRPr="00A945F4">
        <w:rPr>
          <w:sz w:val="24"/>
          <w:szCs w:val="24"/>
        </w:rPr>
        <w:t xml:space="preserve">населения Боготольского </w:t>
      </w:r>
    </w:p>
    <w:p w:rsidR="00A945F4" w:rsidRPr="00A945F4" w:rsidRDefault="00A945F4" w:rsidP="00A945F4">
      <w:pPr>
        <w:autoSpaceDE w:val="0"/>
        <w:autoSpaceDN w:val="0"/>
        <w:adjustRightInd w:val="0"/>
        <w:ind w:firstLine="5670"/>
        <w:rPr>
          <w:sz w:val="24"/>
          <w:szCs w:val="24"/>
        </w:rPr>
      </w:pPr>
      <w:r w:rsidRPr="00A945F4">
        <w:rPr>
          <w:sz w:val="24"/>
          <w:szCs w:val="24"/>
        </w:rPr>
        <w:t xml:space="preserve">муниципального округа» </w:t>
      </w:r>
    </w:p>
    <w:p w:rsidR="00A945F4" w:rsidRPr="00A945F4" w:rsidRDefault="00A945F4" w:rsidP="00A945F4">
      <w:pPr>
        <w:jc w:val="center"/>
        <w:rPr>
          <w:sz w:val="24"/>
          <w:szCs w:val="24"/>
        </w:rPr>
      </w:pPr>
    </w:p>
    <w:p w:rsidR="00A945F4" w:rsidRPr="00184F72" w:rsidRDefault="00A945F4" w:rsidP="00A945F4">
      <w:pPr>
        <w:jc w:val="center"/>
      </w:pPr>
      <w:r w:rsidRPr="00184F72">
        <w:t>Подпрограмма 2</w:t>
      </w:r>
    </w:p>
    <w:p w:rsidR="00A945F4" w:rsidRPr="00A945F4" w:rsidRDefault="00A945F4" w:rsidP="00A945F4">
      <w:pPr>
        <w:jc w:val="center"/>
      </w:pPr>
      <w:r w:rsidRPr="00A945F4">
        <w:rPr>
          <w:b/>
        </w:rPr>
        <w:t>«</w:t>
      </w:r>
      <w:r w:rsidRPr="00A945F4">
        <w:t xml:space="preserve">Противодействие экстремизму, и профилактика терроризма </w:t>
      </w:r>
    </w:p>
    <w:p w:rsidR="00A945F4" w:rsidRPr="00A945F4" w:rsidRDefault="00A945F4" w:rsidP="00A945F4">
      <w:pPr>
        <w:jc w:val="center"/>
        <w:rPr>
          <w:b/>
        </w:rPr>
      </w:pPr>
      <w:r w:rsidRPr="00A945F4">
        <w:t>на территории Боготольского муниципального округа</w:t>
      </w:r>
      <w:r w:rsidRPr="00A945F4">
        <w:rPr>
          <w:b/>
        </w:rPr>
        <w:t xml:space="preserve">» </w:t>
      </w:r>
    </w:p>
    <w:p w:rsidR="00A945F4" w:rsidRPr="00A945F4" w:rsidRDefault="00A945F4" w:rsidP="00A945F4">
      <w:pPr>
        <w:jc w:val="center"/>
      </w:pPr>
    </w:p>
    <w:p w:rsidR="00A945F4" w:rsidRPr="00A945F4" w:rsidRDefault="00A945F4" w:rsidP="00A945F4">
      <w:pPr>
        <w:jc w:val="center"/>
      </w:pPr>
      <w:r w:rsidRPr="00A945F4">
        <w:t>Паспорт подпрограммы</w:t>
      </w:r>
    </w:p>
    <w:p w:rsidR="00A945F4" w:rsidRPr="00A945F4" w:rsidRDefault="00A945F4" w:rsidP="00A945F4">
      <w:pPr>
        <w:jc w:val="center"/>
      </w:pP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7230"/>
      </w:tblGrid>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 xml:space="preserve">Наименование        </w:t>
            </w:r>
            <w:r w:rsidRPr="00A945F4">
              <w:br/>
              <w:t xml:space="preserve">подпрограммы           </w:t>
            </w: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184F72">
            <w:pPr>
              <w:ind w:firstLine="320"/>
              <w:jc w:val="both"/>
            </w:pPr>
            <w:r w:rsidRPr="00A945F4">
              <w:t>Противодействие экстремизму, и профилактика терроризма на территории Боготольског</w:t>
            </w:r>
            <w:r w:rsidR="00184F72">
              <w:t>о муниципального округа (далее -</w:t>
            </w:r>
            <w:r w:rsidRPr="00A945F4">
              <w:t xml:space="preserve"> подпрограмма 2)</w:t>
            </w:r>
          </w:p>
        </w:tc>
      </w:tr>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Наименование муниципальной программы, в рамках которой реализуется подпрограмма</w:t>
            </w: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jc w:val="both"/>
            </w:pPr>
            <w:r w:rsidRPr="00A945F4">
              <w:t xml:space="preserve">Обеспечение безопасности населения Боготольского муниципального округа </w:t>
            </w:r>
          </w:p>
        </w:tc>
      </w:tr>
      <w:tr w:rsidR="00A945F4" w:rsidRPr="00A945F4" w:rsidTr="00184F72">
        <w:trPr>
          <w:trHeight w:val="756"/>
          <w:jc w:val="center"/>
        </w:trPr>
        <w:tc>
          <w:tcPr>
            <w:tcW w:w="3105"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Муниципальный заказчик</w:t>
            </w: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184F72">
            <w:pPr>
              <w:ind w:firstLine="320"/>
              <w:jc w:val="both"/>
            </w:pPr>
            <w:r w:rsidRPr="00A945F4">
              <w:t>Администрация Боготольского муниципального округа</w:t>
            </w:r>
          </w:p>
        </w:tc>
      </w:tr>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rPr>
                <w:spacing w:val="-2"/>
              </w:rPr>
            </w:pPr>
            <w:r w:rsidRPr="00A945F4">
              <w:t>Исполнители мероприятий Подпрограммы</w:t>
            </w:r>
          </w:p>
        </w:tc>
        <w:tc>
          <w:tcPr>
            <w:tcW w:w="7230" w:type="dxa"/>
            <w:tcBorders>
              <w:top w:val="single" w:sz="4" w:space="0" w:color="auto"/>
              <w:left w:val="single" w:sz="4" w:space="0" w:color="auto"/>
              <w:bottom w:val="single" w:sz="4" w:space="0" w:color="auto"/>
              <w:right w:val="single" w:sz="4" w:space="0" w:color="auto"/>
            </w:tcBorders>
          </w:tcPr>
          <w:p w:rsidR="00A945F4" w:rsidRPr="00A945F4" w:rsidRDefault="00A945F4" w:rsidP="00184F72">
            <w:pPr>
              <w:ind w:firstLine="320"/>
              <w:jc w:val="both"/>
            </w:pPr>
            <w:r w:rsidRPr="00A945F4">
              <w:t>Администрация Боготольского муниципального округа.</w:t>
            </w:r>
          </w:p>
          <w:p w:rsidR="00A945F4" w:rsidRPr="00A945F4" w:rsidRDefault="00A945F4" w:rsidP="00184F72">
            <w:pPr>
              <w:ind w:firstLine="320"/>
              <w:jc w:val="both"/>
              <w:rPr>
                <w:color w:val="FF0000"/>
              </w:rPr>
            </w:pPr>
            <w:r w:rsidRPr="00A945F4">
              <w:t>Администрация Тюхтетского муниципального округа.</w:t>
            </w:r>
          </w:p>
        </w:tc>
      </w:tr>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t xml:space="preserve">Цель </w:t>
            </w:r>
            <w:r w:rsidRPr="00A945F4">
              <w:br/>
              <w:t xml:space="preserve">Подпрограммы     </w:t>
            </w: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184F72">
            <w:pPr>
              <w:ind w:firstLine="320"/>
              <w:jc w:val="both"/>
            </w:pPr>
            <w:r w:rsidRPr="00A945F4">
              <w:t>Противодействие терроризму и экстремизму, защита жизни граждан, проживающих на территории</w:t>
            </w:r>
            <w:r w:rsidRPr="00A945F4">
              <w:rPr>
                <w:i/>
              </w:rPr>
              <w:t xml:space="preserve"> </w:t>
            </w:r>
            <w:r w:rsidRPr="00A945F4">
              <w:t>Боготольского муниципального округа</w:t>
            </w:r>
            <w:r w:rsidRPr="00A945F4">
              <w:rPr>
                <w:i/>
                <w:color w:val="FF0000"/>
              </w:rPr>
              <w:t xml:space="preserve"> </w:t>
            </w:r>
            <w:r w:rsidRPr="00A945F4">
              <w:t>от террористических актов и экстремистских проявлений</w:t>
            </w:r>
          </w:p>
        </w:tc>
      </w:tr>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autoSpaceDE w:val="0"/>
              <w:autoSpaceDN w:val="0"/>
              <w:adjustRightInd w:val="0"/>
            </w:pPr>
            <w:r w:rsidRPr="00A945F4">
              <w:t xml:space="preserve">Задачи </w:t>
            </w:r>
          </w:p>
          <w:p w:rsidR="00A945F4" w:rsidRPr="00A945F4" w:rsidRDefault="00A945F4" w:rsidP="00A945F4">
            <w:pPr>
              <w:autoSpaceDE w:val="0"/>
              <w:autoSpaceDN w:val="0"/>
              <w:adjustRightInd w:val="0"/>
            </w:pPr>
            <w:r w:rsidRPr="00A945F4">
              <w:t>Подпрограммы</w:t>
            </w:r>
          </w:p>
          <w:p w:rsidR="00A945F4" w:rsidRPr="00A945F4" w:rsidRDefault="00A945F4" w:rsidP="00A945F4">
            <w:pPr>
              <w:autoSpaceDE w:val="0"/>
              <w:autoSpaceDN w:val="0"/>
              <w:adjustRightInd w:val="0"/>
              <w:rPr>
                <w:color w:val="FF0000"/>
              </w:rPr>
            </w:pP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tabs>
                <w:tab w:val="left" w:pos="538"/>
              </w:tabs>
              <w:autoSpaceDE w:val="0"/>
              <w:autoSpaceDN w:val="0"/>
              <w:adjustRightInd w:val="0"/>
              <w:ind w:firstLine="254"/>
              <w:jc w:val="both"/>
            </w:pPr>
            <w:r w:rsidRPr="00A945F4">
              <w:t>1. Проведение информационно-пропагандистской работы с населением</w:t>
            </w:r>
            <w:r w:rsidRPr="00A945F4">
              <w:rPr>
                <w:i/>
              </w:rPr>
              <w:t xml:space="preserve"> </w:t>
            </w:r>
            <w:r w:rsidRPr="00A945F4">
              <w:t>Боготольского муниципального округа,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p w:rsidR="00A945F4" w:rsidRPr="00A945F4" w:rsidRDefault="00A945F4" w:rsidP="00A945F4">
            <w:pPr>
              <w:tabs>
                <w:tab w:val="left" w:pos="538"/>
              </w:tabs>
              <w:autoSpaceDE w:val="0"/>
              <w:autoSpaceDN w:val="0"/>
              <w:adjustRightInd w:val="0"/>
              <w:ind w:firstLine="254"/>
              <w:jc w:val="both"/>
              <w:rPr>
                <w:color w:val="FF0000"/>
              </w:rPr>
            </w:pPr>
            <w:r w:rsidRPr="00A945F4">
              <w:t>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tcPr>
          <w:p w:rsidR="00A945F4" w:rsidRPr="00A945F4" w:rsidRDefault="00A945F4" w:rsidP="00A945F4">
            <w:pPr>
              <w:autoSpaceDE w:val="0"/>
              <w:autoSpaceDN w:val="0"/>
              <w:adjustRightInd w:val="0"/>
            </w:pPr>
            <w:r w:rsidRPr="00A945F4">
              <w:t xml:space="preserve">Показатели результативности подпрограммы   </w:t>
            </w:r>
          </w:p>
          <w:p w:rsidR="00A945F4" w:rsidRPr="00A945F4" w:rsidRDefault="00A945F4" w:rsidP="00A945F4">
            <w:pPr>
              <w:autoSpaceDE w:val="0"/>
              <w:autoSpaceDN w:val="0"/>
              <w:adjustRightInd w:val="0"/>
            </w:pP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184F72">
            <w:pPr>
              <w:ind w:firstLine="320"/>
              <w:jc w:val="both"/>
            </w:pPr>
            <w:r w:rsidRPr="00A945F4">
              <w:t xml:space="preserve">- количество проведенных профилактических мероприятий, в том числе через СМИ, по противодействую терроризма и экстремизма за период 2026-2028 годов составит не менее 20 единиц ежегодно; </w:t>
            </w:r>
          </w:p>
          <w:p w:rsidR="00A945F4" w:rsidRPr="00A945F4" w:rsidRDefault="00A945F4" w:rsidP="00184F72">
            <w:pPr>
              <w:ind w:firstLine="320"/>
              <w:jc w:val="both"/>
              <w:rPr>
                <w:color w:val="FF0000"/>
              </w:rPr>
            </w:pPr>
            <w:r w:rsidRPr="00A945F4">
              <w:lastRenderedPageBreak/>
              <w:t xml:space="preserve">- количество изготовленной печатной продукции за период 2026-2028 годов составит не менее 1000 единиц ежегодно; </w:t>
            </w:r>
          </w:p>
          <w:p w:rsidR="00A945F4" w:rsidRPr="00A945F4" w:rsidRDefault="00A945F4" w:rsidP="00184F72">
            <w:pPr>
              <w:ind w:firstLine="320"/>
              <w:jc w:val="both"/>
            </w:pPr>
            <w:r w:rsidRPr="00A945F4">
              <w:t>- количество проведенных комиссионных обследований объектов жизнеобеспечения, МКД и мест с массовым пребыванием граждан к 2028 году составит 25 единиц;</w:t>
            </w:r>
          </w:p>
          <w:p w:rsidR="00A945F4" w:rsidRPr="00A945F4" w:rsidRDefault="00A945F4" w:rsidP="00184F72">
            <w:pPr>
              <w:ind w:firstLine="320"/>
              <w:jc w:val="both"/>
            </w:pPr>
            <w:r w:rsidRPr="00A945F4">
              <w:t>Перечень и значения показателей результативности подпрограммы приведены в приложении № 1 к паспорту подпрограммы.</w:t>
            </w:r>
          </w:p>
        </w:tc>
      </w:tr>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pPr>
            <w:r w:rsidRPr="00A945F4">
              <w:lastRenderedPageBreak/>
              <w:t xml:space="preserve">Сроки </w:t>
            </w:r>
            <w:r w:rsidRPr="00A945F4">
              <w:br/>
              <w:t>реализации подпрограммы</w:t>
            </w: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overflowPunct w:val="0"/>
              <w:autoSpaceDE w:val="0"/>
              <w:autoSpaceDN w:val="0"/>
              <w:adjustRightInd w:val="0"/>
              <w:jc w:val="both"/>
              <w:textAlignment w:val="baseline"/>
              <w:rPr>
                <w:color w:val="FF0000"/>
              </w:rPr>
            </w:pPr>
            <w:r w:rsidRPr="00A945F4">
              <w:t xml:space="preserve">2026-2028 </w:t>
            </w:r>
            <w:r w:rsidRPr="00A945F4">
              <w:rPr>
                <w:color w:val="000000" w:themeColor="text1"/>
              </w:rPr>
              <w:t>годы</w:t>
            </w:r>
          </w:p>
        </w:tc>
      </w:tr>
      <w:tr w:rsidR="00A945F4" w:rsidRPr="00A945F4" w:rsidTr="00A945F4">
        <w:trPr>
          <w:jc w:val="center"/>
        </w:trPr>
        <w:tc>
          <w:tcPr>
            <w:tcW w:w="3105"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autoSpaceDE w:val="0"/>
              <w:autoSpaceDN w:val="0"/>
              <w:adjustRightInd w:val="0"/>
              <w:rPr>
                <w:color w:val="000000" w:themeColor="text1"/>
              </w:rPr>
            </w:pPr>
            <w:r w:rsidRPr="00A945F4">
              <w:rPr>
                <w:color w:val="000000" w:themeColor="text1"/>
              </w:rPr>
              <w:t>Информация по ресурсному обеспечению подпрограммы</w:t>
            </w:r>
          </w:p>
        </w:tc>
        <w:tc>
          <w:tcPr>
            <w:tcW w:w="7230" w:type="dxa"/>
            <w:tcBorders>
              <w:top w:val="single" w:sz="4" w:space="0" w:color="auto"/>
              <w:left w:val="single" w:sz="4" w:space="0" w:color="auto"/>
              <w:bottom w:val="single" w:sz="4" w:space="0" w:color="auto"/>
              <w:right w:val="single" w:sz="4" w:space="0" w:color="auto"/>
            </w:tcBorders>
            <w:hideMark/>
          </w:tcPr>
          <w:p w:rsidR="00A945F4" w:rsidRPr="00A945F4" w:rsidRDefault="00A945F4" w:rsidP="00A945F4">
            <w:pPr>
              <w:ind w:firstLine="398"/>
            </w:pPr>
            <w:r w:rsidRPr="00A945F4">
              <w:t>Общий объем финансирования подпрограммы составит 135,0 тыс. рублей, в том числе по годам:</w:t>
            </w:r>
          </w:p>
          <w:p w:rsidR="00A945F4" w:rsidRPr="00A945F4" w:rsidRDefault="00A945F4" w:rsidP="00A945F4">
            <w:pPr>
              <w:ind w:firstLine="398"/>
            </w:pPr>
            <w:r w:rsidRPr="00A945F4">
              <w:t>2025 год – 45,0 тыс. рублей;</w:t>
            </w:r>
          </w:p>
          <w:p w:rsidR="00A945F4" w:rsidRPr="00A945F4" w:rsidRDefault="00A945F4" w:rsidP="00A945F4">
            <w:pPr>
              <w:ind w:firstLine="398"/>
            </w:pPr>
            <w:r w:rsidRPr="00A945F4">
              <w:t>2026 год -  45,0 тыс. рублей;</w:t>
            </w:r>
          </w:p>
          <w:p w:rsidR="00A945F4" w:rsidRPr="00A945F4" w:rsidRDefault="00A945F4" w:rsidP="00A945F4">
            <w:pPr>
              <w:ind w:firstLine="398"/>
            </w:pPr>
            <w:r w:rsidRPr="00A945F4">
              <w:t>2027 год -  45,0 тыс. рублей.</w:t>
            </w:r>
          </w:p>
          <w:p w:rsidR="00A945F4" w:rsidRPr="00A945F4" w:rsidRDefault="00A945F4" w:rsidP="00A945F4">
            <w:pPr>
              <w:ind w:firstLine="398"/>
            </w:pPr>
            <w:r w:rsidRPr="00A945F4">
              <w:t>В том числе по источникам финансирования:</w:t>
            </w:r>
          </w:p>
          <w:p w:rsidR="00A945F4" w:rsidRPr="00A945F4" w:rsidRDefault="00A945F4" w:rsidP="00A945F4">
            <w:pPr>
              <w:ind w:firstLine="398"/>
            </w:pPr>
            <w:r w:rsidRPr="00A945F4">
              <w:t>местный бюджет составит 135,0 тыс. рублей, в том числе по годам:</w:t>
            </w:r>
          </w:p>
          <w:p w:rsidR="00A945F4" w:rsidRPr="00A945F4" w:rsidRDefault="00A945F4" w:rsidP="00A945F4">
            <w:pPr>
              <w:ind w:firstLine="398"/>
            </w:pPr>
            <w:r w:rsidRPr="00A945F4">
              <w:t>2025 год – 45,0 тыс. рублей;</w:t>
            </w:r>
          </w:p>
          <w:p w:rsidR="00A945F4" w:rsidRPr="00A945F4" w:rsidRDefault="00A945F4" w:rsidP="00A945F4">
            <w:pPr>
              <w:ind w:firstLine="398"/>
            </w:pPr>
            <w:r w:rsidRPr="00A945F4">
              <w:t>2026 год – 45,0 тыс. рублей;</w:t>
            </w:r>
          </w:p>
          <w:p w:rsidR="00A945F4" w:rsidRPr="00A945F4" w:rsidRDefault="00A945F4" w:rsidP="00A945F4">
            <w:pPr>
              <w:ind w:firstLine="398"/>
            </w:pPr>
            <w:r w:rsidRPr="00A945F4">
              <w:t>2027 год -  45,0 тыс. рублей.</w:t>
            </w:r>
          </w:p>
          <w:p w:rsidR="00A945F4" w:rsidRPr="00A945F4" w:rsidRDefault="00A945F4" w:rsidP="00A945F4">
            <w:pPr>
              <w:ind w:firstLine="398"/>
            </w:pPr>
            <w:r w:rsidRPr="00A945F4">
              <w:t>Краевой бюджет 0,0 тыс. рублей, в том числе по годам:</w:t>
            </w:r>
          </w:p>
          <w:p w:rsidR="00A945F4" w:rsidRPr="00A945F4" w:rsidRDefault="00A945F4" w:rsidP="00A945F4">
            <w:pPr>
              <w:ind w:firstLine="398"/>
            </w:pPr>
            <w:r w:rsidRPr="00A945F4">
              <w:t>2025 год - 0,0 тыс. рублей;</w:t>
            </w:r>
          </w:p>
          <w:p w:rsidR="00A945F4" w:rsidRPr="00A945F4" w:rsidRDefault="00A945F4" w:rsidP="00A945F4">
            <w:pPr>
              <w:numPr>
                <w:ilvl w:val="0"/>
                <w:numId w:val="33"/>
              </w:numPr>
              <w:contextualSpacing/>
            </w:pPr>
            <w:r w:rsidRPr="00A945F4">
              <w:t>год - 0,0 тыс. рублей;</w:t>
            </w:r>
          </w:p>
          <w:p w:rsidR="00A945F4" w:rsidRPr="00A945F4" w:rsidRDefault="00A945F4" w:rsidP="00A945F4">
            <w:pPr>
              <w:ind w:firstLine="324"/>
              <w:jc w:val="both"/>
            </w:pPr>
            <w:r w:rsidRPr="00A945F4">
              <w:t xml:space="preserve"> 2027 год - 0,0 тыс. рублей.</w:t>
            </w:r>
          </w:p>
        </w:tc>
      </w:tr>
    </w:tbl>
    <w:p w:rsidR="00A945F4" w:rsidRPr="00A945F4" w:rsidRDefault="00A945F4" w:rsidP="00A945F4">
      <w:pPr>
        <w:widowControl w:val="0"/>
        <w:autoSpaceDE w:val="0"/>
        <w:autoSpaceDN w:val="0"/>
        <w:adjustRightInd w:val="0"/>
        <w:rPr>
          <w:rFonts w:cs="Calibri"/>
          <w:color w:val="000000" w:themeColor="text1"/>
        </w:rPr>
      </w:pPr>
    </w:p>
    <w:p w:rsidR="00A945F4" w:rsidRPr="00A945F4" w:rsidRDefault="00A945F4" w:rsidP="00A945F4">
      <w:pPr>
        <w:widowControl w:val="0"/>
        <w:autoSpaceDE w:val="0"/>
        <w:autoSpaceDN w:val="0"/>
        <w:adjustRightInd w:val="0"/>
        <w:ind w:left="360"/>
        <w:contextualSpacing/>
        <w:jc w:val="center"/>
      </w:pPr>
      <w:r w:rsidRPr="00A945F4">
        <w:t>1.Мероприятия подпрограммы</w:t>
      </w:r>
    </w:p>
    <w:p w:rsidR="00A945F4" w:rsidRPr="00A945F4" w:rsidRDefault="00A945F4" w:rsidP="00A945F4">
      <w:pPr>
        <w:widowControl w:val="0"/>
        <w:autoSpaceDE w:val="0"/>
        <w:autoSpaceDN w:val="0"/>
        <w:adjustRightInd w:val="0"/>
        <w:jc w:val="both"/>
        <w:rPr>
          <w:rFonts w:cs="Arial"/>
        </w:rPr>
      </w:pPr>
    </w:p>
    <w:p w:rsidR="00A945F4" w:rsidRPr="00A945F4" w:rsidRDefault="00A945F4" w:rsidP="00A945F4">
      <w:pPr>
        <w:widowControl w:val="0"/>
        <w:autoSpaceDE w:val="0"/>
        <w:autoSpaceDN w:val="0"/>
        <w:adjustRightInd w:val="0"/>
        <w:ind w:firstLine="709"/>
        <w:jc w:val="both"/>
        <w:rPr>
          <w:rFonts w:cs="Arial"/>
        </w:rPr>
      </w:pPr>
      <w:r w:rsidRPr="00A945F4">
        <w:rPr>
          <w:rFonts w:cs="Arial"/>
        </w:rPr>
        <w:t>Поскольку в последнее время широкое распространение получила пропаганда экстремистской и террористической деятельности в Интернете (создание различных сообществ и групп в социальных сетях экстремистской направленности, создание каналов, содержащих видео, пропагандирующее терроризм и экстремизм, и т.п.), данную противоправную деятельность можно рассматривать как форму медиа явления. В связи с чем большему поражению стали поддаваться наиболее уязвимые слои населения – подростки и молодежь. В рассматриваемой подпрограмме данная обсуждаемая проблема решается посредством проведения следующих мероприятий:</w:t>
      </w:r>
    </w:p>
    <w:p w:rsidR="00A945F4" w:rsidRPr="00A945F4" w:rsidRDefault="00A945F4" w:rsidP="00A945F4">
      <w:pPr>
        <w:widowControl w:val="0"/>
        <w:autoSpaceDE w:val="0"/>
        <w:autoSpaceDN w:val="0"/>
        <w:adjustRightInd w:val="0"/>
        <w:ind w:firstLine="709"/>
        <w:jc w:val="both"/>
        <w:rPr>
          <w:rFonts w:cs="Arial"/>
        </w:rPr>
      </w:pPr>
      <w:r w:rsidRPr="00A945F4">
        <w:rPr>
          <w:rFonts w:cs="Arial"/>
        </w:rPr>
        <w:t xml:space="preserve">- распространением тематической печатной продукцией среди населения </w:t>
      </w:r>
      <w:r w:rsidRPr="00A945F4">
        <w:t>Боготольского муниципального округа</w:t>
      </w:r>
      <w:r w:rsidRPr="00A945F4">
        <w:rPr>
          <w:rFonts w:cs="Arial"/>
        </w:rPr>
        <w:t>;</w:t>
      </w:r>
    </w:p>
    <w:p w:rsidR="00A945F4" w:rsidRPr="00A945F4" w:rsidRDefault="00A945F4" w:rsidP="00A945F4">
      <w:pPr>
        <w:widowControl w:val="0"/>
        <w:autoSpaceDE w:val="0"/>
        <w:autoSpaceDN w:val="0"/>
        <w:adjustRightInd w:val="0"/>
        <w:ind w:firstLine="709"/>
        <w:jc w:val="both"/>
        <w:rPr>
          <w:rFonts w:cs="Arial"/>
        </w:rPr>
      </w:pPr>
      <w:r w:rsidRPr="00A945F4">
        <w:rPr>
          <w:rFonts w:cs="Arial"/>
        </w:rPr>
        <w:t xml:space="preserve">- игровых тренингов и тестов на толерантность среди молодежи; конференций старшеклассников «Противодействие этническому и </w:t>
      </w:r>
      <w:r w:rsidRPr="00A945F4">
        <w:rPr>
          <w:rFonts w:cs="Arial"/>
        </w:rPr>
        <w:lastRenderedPageBreak/>
        <w:t xml:space="preserve">религиозному экстремизму»; </w:t>
      </w:r>
    </w:p>
    <w:p w:rsidR="00A945F4" w:rsidRPr="00A945F4" w:rsidRDefault="00A945F4" w:rsidP="00A945F4">
      <w:pPr>
        <w:widowControl w:val="0"/>
        <w:autoSpaceDE w:val="0"/>
        <w:autoSpaceDN w:val="0"/>
        <w:adjustRightInd w:val="0"/>
        <w:ind w:firstLine="709"/>
        <w:jc w:val="both"/>
        <w:rPr>
          <w:rFonts w:cs="Arial"/>
        </w:rPr>
      </w:pPr>
      <w:r w:rsidRPr="00A945F4">
        <w:rPr>
          <w:rFonts w:cs="Arial"/>
        </w:rPr>
        <w:t xml:space="preserve">- индивидуальная работа с молодежью, склонной к агрессии в отношении других лиц, а также совершению правонарушений; </w:t>
      </w:r>
    </w:p>
    <w:p w:rsidR="00A945F4" w:rsidRPr="00A945F4" w:rsidRDefault="00A945F4" w:rsidP="00A945F4">
      <w:pPr>
        <w:widowControl w:val="0"/>
        <w:autoSpaceDE w:val="0"/>
        <w:autoSpaceDN w:val="0"/>
        <w:adjustRightInd w:val="0"/>
        <w:ind w:firstLine="709"/>
        <w:jc w:val="both"/>
        <w:rPr>
          <w:rFonts w:cs="Arial"/>
        </w:rPr>
      </w:pPr>
      <w:r w:rsidRPr="00A945F4">
        <w:rPr>
          <w:rFonts w:cs="Arial"/>
        </w:rPr>
        <w:t xml:space="preserve">- участия молодежи муниципального образования </w:t>
      </w:r>
      <w:r w:rsidRPr="00A945F4">
        <w:t>Боготольского муниципального округа</w:t>
      </w:r>
      <w:r w:rsidRPr="00A945F4">
        <w:rPr>
          <w:rFonts w:cs="Arial"/>
        </w:rPr>
        <w:t xml:space="preserve">; </w:t>
      </w:r>
    </w:p>
    <w:p w:rsidR="00A945F4" w:rsidRPr="00A945F4" w:rsidRDefault="00A945F4" w:rsidP="00A945F4">
      <w:pPr>
        <w:widowControl w:val="0"/>
        <w:autoSpaceDE w:val="0"/>
        <w:autoSpaceDN w:val="0"/>
        <w:adjustRightInd w:val="0"/>
        <w:ind w:firstLine="709"/>
        <w:jc w:val="both"/>
        <w:rPr>
          <w:rFonts w:cs="Arial"/>
        </w:rPr>
      </w:pPr>
      <w:r w:rsidRPr="00A945F4">
        <w:rPr>
          <w:rFonts w:cs="Arial"/>
        </w:rPr>
        <w:t xml:space="preserve">- организации в учебных заведениях профилактической работы, направленной на недопущение вовлечения детей и подростков в незаконную деятельность религиозных сект и экстремистских организаций и иных мероприятий. </w:t>
      </w:r>
    </w:p>
    <w:p w:rsidR="00A945F4" w:rsidRPr="00A945F4" w:rsidRDefault="00A945F4" w:rsidP="00A945F4">
      <w:pPr>
        <w:widowControl w:val="0"/>
        <w:autoSpaceDE w:val="0"/>
        <w:autoSpaceDN w:val="0"/>
        <w:adjustRightInd w:val="0"/>
        <w:ind w:firstLine="709"/>
        <w:jc w:val="both"/>
        <w:rPr>
          <w:rFonts w:cs="Arial"/>
        </w:rPr>
      </w:pPr>
      <w:r w:rsidRPr="00A945F4">
        <w:rPr>
          <w:rFonts w:cs="Arial"/>
        </w:rPr>
        <w:t>Данные профилактические методики способствуют привлечению внимания молодежи и школьников к проблеме пропаганды терроризма и экстремизма в современном мире, способствуют формированию негативного отношения к данной запрещенной противоправной и антисоциальной деятельности.</w:t>
      </w:r>
    </w:p>
    <w:p w:rsidR="00A945F4" w:rsidRPr="00A945F4" w:rsidRDefault="00A945F4" w:rsidP="00A945F4">
      <w:pPr>
        <w:widowControl w:val="0"/>
        <w:autoSpaceDE w:val="0"/>
        <w:autoSpaceDN w:val="0"/>
        <w:adjustRightInd w:val="0"/>
        <w:ind w:firstLine="709"/>
        <w:contextualSpacing/>
        <w:jc w:val="both"/>
        <w:rPr>
          <w:rFonts w:cs="Arial"/>
        </w:rPr>
      </w:pPr>
      <w:r w:rsidRPr="00A945F4">
        <w:rPr>
          <w:rFonts w:cs="Arial"/>
        </w:rPr>
        <w:t>Подпрограмма предусматривает 5 мероприятий.</w:t>
      </w:r>
    </w:p>
    <w:p w:rsidR="00A945F4" w:rsidRPr="00A945F4" w:rsidRDefault="00A945F4" w:rsidP="00A945F4">
      <w:pPr>
        <w:widowControl w:val="0"/>
        <w:autoSpaceDE w:val="0"/>
        <w:autoSpaceDN w:val="0"/>
        <w:adjustRightInd w:val="0"/>
        <w:ind w:firstLine="709"/>
        <w:contextualSpacing/>
        <w:jc w:val="both"/>
        <w:rPr>
          <w:rFonts w:cs="Arial"/>
        </w:rPr>
      </w:pPr>
      <w:r w:rsidRPr="00A945F4">
        <w:rPr>
          <w:rFonts w:cs="Arial"/>
        </w:rPr>
        <w:t xml:space="preserve">Мероприятие 1 «Информационно-пропагандистское сопровождение антитеррористической деятельности и информационное противодействие терроризму и экстремизму; распространение печатных памяток». </w:t>
      </w:r>
    </w:p>
    <w:p w:rsidR="00A945F4" w:rsidRPr="00A945F4" w:rsidRDefault="00A945F4" w:rsidP="00A945F4">
      <w:pPr>
        <w:widowControl w:val="0"/>
        <w:autoSpaceDE w:val="0"/>
        <w:autoSpaceDN w:val="0"/>
        <w:adjustRightInd w:val="0"/>
        <w:ind w:firstLine="709"/>
        <w:contextualSpacing/>
        <w:jc w:val="both"/>
      </w:pPr>
      <w:r w:rsidRPr="00A945F4">
        <w:rPr>
          <w:rFonts w:cs="Arial"/>
        </w:rPr>
        <w:t xml:space="preserve">Данное мероприятие предусматривает приобретение печатных памяток антитеррористической и антиэкстремистской направленности, в соответствии с </w:t>
      </w:r>
      <w:r w:rsidRPr="00A945F4">
        <w:t>Федеральным законом от 05.04.2013 № 44-ФЗ «О контрактной системе в сфере закупок товаров, работ, услуг для обеспечения государственных и муниципальных нужд» и дальнейшее их распространение на территории Боготольского муниципального округа.</w:t>
      </w:r>
    </w:p>
    <w:p w:rsidR="00A945F4" w:rsidRPr="00A945F4" w:rsidRDefault="00A945F4" w:rsidP="00A945F4">
      <w:pPr>
        <w:widowControl w:val="0"/>
        <w:autoSpaceDE w:val="0"/>
        <w:autoSpaceDN w:val="0"/>
        <w:adjustRightInd w:val="0"/>
        <w:ind w:firstLine="709"/>
        <w:contextualSpacing/>
        <w:jc w:val="both"/>
      </w:pPr>
      <w:r w:rsidRPr="00A945F4">
        <w:t>Тематика памяток затрагивает аспекты по основным направлениям: общие рекомендации гражданам при совершении террористического акта; как вести себя в ситуации, если оказался заложником; поведение при обнаружении подозрительного предмета; ответственность за телефонный терроризм, профилактика экстремизма и другие тематические материалы.</w:t>
      </w:r>
    </w:p>
    <w:p w:rsidR="00A945F4" w:rsidRPr="00A945F4" w:rsidRDefault="00A945F4" w:rsidP="00A945F4">
      <w:pPr>
        <w:widowControl w:val="0"/>
        <w:autoSpaceDE w:val="0"/>
        <w:autoSpaceDN w:val="0"/>
        <w:adjustRightInd w:val="0"/>
        <w:ind w:firstLine="709"/>
        <w:contextualSpacing/>
        <w:jc w:val="both"/>
      </w:pPr>
      <w:r w:rsidRPr="00A945F4">
        <w:t xml:space="preserve">Распространение печатных памяток антитеррористической и антиэкстремистской направленности, является одним из способов профилактической работы в данной сфере. Памятки распространяются в общеобразовательных учреждениях, учреждениях культуры и спорта Боготольского муниципального округа, а также при проведении мероприятий в памятные даты, посвященные борьбе с терроризмом, среди населения Боготольского муниципального округа, в основном, среди молодежи. </w:t>
      </w:r>
    </w:p>
    <w:p w:rsidR="00A945F4" w:rsidRPr="00A945F4" w:rsidRDefault="00A945F4" w:rsidP="00A945F4">
      <w:pPr>
        <w:widowControl w:val="0"/>
        <w:autoSpaceDE w:val="0"/>
        <w:autoSpaceDN w:val="0"/>
        <w:adjustRightInd w:val="0"/>
        <w:ind w:firstLine="709"/>
        <w:contextualSpacing/>
        <w:jc w:val="both"/>
        <w:rPr>
          <w:rFonts w:cs="Arial"/>
        </w:rPr>
      </w:pPr>
      <w:r w:rsidRPr="00A945F4">
        <w:rPr>
          <w:rFonts w:cs="Arial"/>
        </w:rPr>
        <w:t>Мероприятие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A945F4" w:rsidRPr="00A945F4" w:rsidRDefault="00A945F4" w:rsidP="00A945F4">
      <w:pPr>
        <w:widowControl w:val="0"/>
        <w:autoSpaceDE w:val="0"/>
        <w:autoSpaceDN w:val="0"/>
        <w:adjustRightInd w:val="0"/>
        <w:ind w:firstLine="709"/>
        <w:contextualSpacing/>
        <w:jc w:val="both"/>
        <w:rPr>
          <w:rFonts w:cs="Arial"/>
        </w:rPr>
      </w:pPr>
      <w:r w:rsidRPr="00A945F4">
        <w:rPr>
          <w:rFonts w:cs="Arial"/>
        </w:rPr>
        <w:t xml:space="preserve">В рамках данного мероприятия осуществляются действия, которые признаны обеспечить безопасность граждан от террористических посягательств, а также обеспечить антитеррористическую защищенность мест с массовым пребыванием людей, либо иных объектов </w:t>
      </w:r>
      <w:r w:rsidRPr="00A945F4">
        <w:rPr>
          <w:rFonts w:cs="Arial"/>
        </w:rPr>
        <w:lastRenderedPageBreak/>
        <w:t xml:space="preserve">террористических посягательств. </w:t>
      </w:r>
    </w:p>
    <w:p w:rsidR="00A945F4" w:rsidRPr="00A945F4" w:rsidRDefault="00A945F4" w:rsidP="00A945F4">
      <w:pPr>
        <w:widowControl w:val="0"/>
        <w:autoSpaceDE w:val="0"/>
        <w:autoSpaceDN w:val="0"/>
        <w:adjustRightInd w:val="0"/>
        <w:ind w:firstLine="709"/>
        <w:contextualSpacing/>
        <w:jc w:val="both"/>
        <w:rPr>
          <w:rFonts w:cs="Arial"/>
        </w:rPr>
      </w:pPr>
      <w:r w:rsidRPr="00A945F4">
        <w:rPr>
          <w:rFonts w:cs="Arial"/>
        </w:rPr>
        <w:t xml:space="preserve">Антитеррористическая защищенность объекта -это состояние здания или территории, которое не позволит совершить террористический акт. </w:t>
      </w:r>
      <w:r w:rsidRPr="00A945F4">
        <w:rPr>
          <w:rFonts w:cs="Arial"/>
        </w:rPr>
        <w:tab/>
        <w:t>Цель антитеррористической защищенности объекта - сберечь жизнь и здоровье людей, сохранность имущества, окружающей среды, флоры и фауны.</w:t>
      </w:r>
    </w:p>
    <w:p w:rsidR="00A945F4" w:rsidRPr="00A945F4" w:rsidRDefault="00A945F4" w:rsidP="00A945F4">
      <w:pPr>
        <w:widowControl w:val="0"/>
        <w:autoSpaceDE w:val="0"/>
        <w:autoSpaceDN w:val="0"/>
        <w:adjustRightInd w:val="0"/>
        <w:ind w:firstLine="709"/>
        <w:contextualSpacing/>
        <w:jc w:val="both"/>
      </w:pPr>
      <w:r w:rsidRPr="00A945F4">
        <w:t xml:space="preserve">Противодействовать терроризму обязаны все органы государственной власти, органы местного самоуправления, юридические лица и обычные граждане. Для этого необходимо обеспечить собственную безопасность, безопасность собственных или арендуемых зданий и сооружений. </w:t>
      </w:r>
    </w:p>
    <w:p w:rsidR="00A945F4" w:rsidRPr="00A945F4" w:rsidRDefault="00A945F4" w:rsidP="00A945F4">
      <w:pPr>
        <w:widowControl w:val="0"/>
        <w:autoSpaceDE w:val="0"/>
        <w:autoSpaceDN w:val="0"/>
        <w:adjustRightInd w:val="0"/>
        <w:ind w:firstLine="709"/>
        <w:contextualSpacing/>
        <w:jc w:val="both"/>
      </w:pPr>
      <w:r w:rsidRPr="00A945F4">
        <w:t>Денежные средства данного мероприятия расходуются как правило на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t xml:space="preserve">Также в рамках данного мероприятия проводится обследование мест с массовым пребыванием людей и иных объектов, к которым предъявляются требования </w:t>
      </w:r>
      <w:r w:rsidRPr="00A945F4">
        <w:rPr>
          <w:bCs/>
          <w:color w:val="000000"/>
          <w:spacing w:val="4"/>
        </w:rPr>
        <w:t>антитеррористической защищенности объектов (территорий).</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Как уже было отмечено выше, экстремизм и терроризм являются злободневной проблемой для современного общества. Приверженцы крайних взглядов и мер, радикальных способов решения проблем разжигают национальную рознь, религиозную вражду. Эти явления угрожают не только нравственным и духовным устоям общества, но и жизни людей. Экстремизм в нынешнее время является одной из наиболее сложных социально-политических проблем. И, к сожалению, именно юные граждане могут пополнить ряды экстремистских и террористических организаций.</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Причины и условия возникновения агрессивных</w:t>
      </w:r>
      <w:r w:rsidR="00184F72">
        <w:rPr>
          <w:bCs/>
          <w:color w:val="000000"/>
          <w:spacing w:val="4"/>
        </w:rPr>
        <w:t xml:space="preserve"> настроений в молодёжной среде </w:t>
      </w:r>
      <w:r w:rsidRPr="00A945F4">
        <w:rPr>
          <w:bCs/>
          <w:color w:val="000000"/>
          <w:spacing w:val="4"/>
        </w:rPr>
        <w:t>хорошо известны:</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Это и изменение ценностных ориентаций в обществе, социальное неравенство, и снижение авторитета правоохранительных органов, и повышенная внушаемость, агрессивность подростков, и снижение социальной и политической активности молодёжи, и массовое распространение, и доступность для детей и подростков алкоголя и наркотиков, и негативное влияние СМИ, которые сплошь и рядом рассказывают о насилии и преступности и, конечно, наличие сети Интернет, которая дает радикальным организациям доступ к широкой аудитории.</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Понятно, что образовательная организация на сегодняшний день обладают большим потенциалом, способным противодействовать распространению идеологии экстремизма и терроризма среди детей.</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Исходя из этого, можно выделить такие направления противодействия экстремизму:</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lastRenderedPageBreak/>
        <w:t>проведение классных часов с целью освоения обучающимися общечеловеческих норм нравственности и поведения;</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рассмотрение вопросов профилактики правонарушений, правового воспитания, формирования законопослушного поведения обучающихся на педагогических советах, советах профилактики, классных собраниях;</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проведение родительских собраний по проблеме формирования законопослушного поведения обучающихся;</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проведение круглых столов по вопросам межнациональных отношений;</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развитие и поддержка молодёжных общественных объединений, направленных на патриотическое воспитание молодого поколения;</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привлечение детей к изучению истории родного края, краеведению посредством проектной деятельности;</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привлечение к сотрудничеству в проведении родительских собраний, педагогических советов, классных часов инспекторов по делам несовершеннолетних;</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оказание социально-психологической и педагогической помощи несовершеннолетним, имеющим отклонения в развитии или пов</w:t>
      </w:r>
      <w:r w:rsidR="00184F72">
        <w:rPr>
          <w:bCs/>
          <w:color w:val="000000"/>
          <w:spacing w:val="4"/>
        </w:rPr>
        <w:t>едении либо проблемы в обучении.</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Все это - тематические уроки, занятия в кружках, просветительские беседы, классные часы, внеклассные и внешкольные мероприятия по профилактике преступлений экстремистского и террорист</w:t>
      </w:r>
      <w:r w:rsidR="00184F72">
        <w:rPr>
          <w:bCs/>
          <w:color w:val="000000"/>
          <w:spacing w:val="4"/>
        </w:rPr>
        <w:t>ического характера -</w:t>
      </w:r>
      <w:r w:rsidRPr="00A945F4">
        <w:rPr>
          <w:bCs/>
          <w:color w:val="000000"/>
          <w:spacing w:val="4"/>
        </w:rPr>
        <w:t xml:space="preserve"> позволит успешно решать следующие задачи:</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формирование у обучающихся знаний о сущности экстремистской и террористической деятельности;</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формирование знаний об ответственности за совершение преступлений экстремистского и террористического характера;</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развитие у обучающихся умений и навыков правильных действий при поступлении угрозы террористических актов (предвидеть возникновение опасностей в любом месте и в любое время, избегать опасных ситуаций, не рисковать без нужды, выбирать из возможных вариантов наиболее безопасный путь или способ действий, в критической ситуации не паниковать, не пугаться, не опускать руки, действовать активно, защищая свою жизнь, свои законные права и имущество).</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В рамках воспитательной работы по профилактике экстремизма и терроризма среди обучающихся можно использовать различные формы работы, именно в рамках мероприятия мероприятие 3 Подпрограммы 2 предусмотрено 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современного общества, по предупреждению проявления терроризма и экстремизма.</w:t>
      </w:r>
    </w:p>
    <w:p w:rsidR="00A945F4" w:rsidRPr="00A945F4" w:rsidRDefault="00A945F4" w:rsidP="00A945F4">
      <w:pPr>
        <w:widowControl w:val="0"/>
        <w:autoSpaceDE w:val="0"/>
        <w:autoSpaceDN w:val="0"/>
        <w:adjustRightInd w:val="0"/>
        <w:ind w:firstLine="709"/>
        <w:contextualSpacing/>
        <w:jc w:val="both"/>
        <w:rPr>
          <w:bCs/>
          <w:color w:val="000000"/>
          <w:spacing w:val="4"/>
        </w:rPr>
      </w:pPr>
      <w:r w:rsidRPr="00A945F4">
        <w:rPr>
          <w:bCs/>
          <w:color w:val="000000"/>
          <w:spacing w:val="4"/>
        </w:rPr>
        <w:t xml:space="preserve">Мероприятия проведение профилактических мероприятий (семинаров, лекций, демонстрация видеороликов) в учреждениях культуры, молодежной политики и спорта, направленных на </w:t>
      </w:r>
      <w:r w:rsidRPr="00A945F4">
        <w:rPr>
          <w:bCs/>
          <w:color w:val="000000"/>
          <w:spacing w:val="4"/>
        </w:rPr>
        <w:lastRenderedPageBreak/>
        <w:t>формирование негативного отношения молодежи к проявлениям терроризма и экстремизма предусмотрены мероприятием 4 Подпрограммы 2.</w:t>
      </w:r>
    </w:p>
    <w:p w:rsidR="00A945F4" w:rsidRPr="00A945F4" w:rsidRDefault="00A945F4" w:rsidP="00A945F4">
      <w:pPr>
        <w:widowControl w:val="0"/>
        <w:autoSpaceDE w:val="0"/>
        <w:autoSpaceDN w:val="0"/>
        <w:adjustRightInd w:val="0"/>
        <w:ind w:firstLine="708"/>
        <w:jc w:val="both"/>
        <w:rPr>
          <w:rFonts w:cs="Arial"/>
        </w:rPr>
      </w:pPr>
      <w:r w:rsidRPr="00A945F4">
        <w:rPr>
          <w:rFonts w:cs="Arial"/>
        </w:rPr>
        <w:t>В целях исполнения представления Боготольской межрайонной прокуратуры от 15.07.2025 № 07-01-2025 Подпрограммой 2 предусмотрено мероприятие 5, связанное с расходами на уплату судебных издержек, исполнение судебных решений, документов контрольно-надзорных органов.</w:t>
      </w:r>
    </w:p>
    <w:p w:rsidR="00A945F4" w:rsidRPr="00A945F4" w:rsidRDefault="00A945F4" w:rsidP="00A945F4">
      <w:pPr>
        <w:widowControl w:val="0"/>
        <w:autoSpaceDE w:val="0"/>
        <w:autoSpaceDN w:val="0"/>
        <w:adjustRightInd w:val="0"/>
        <w:ind w:firstLine="709"/>
        <w:jc w:val="both"/>
      </w:pPr>
      <w:r w:rsidRPr="00A945F4">
        <w:t>Перечень подпрограммных мероприятий приведен в приложении № 2 к данной подпрограмме.</w:t>
      </w:r>
    </w:p>
    <w:p w:rsidR="00A945F4" w:rsidRPr="00A945F4" w:rsidRDefault="00A945F4" w:rsidP="00A945F4">
      <w:pPr>
        <w:widowControl w:val="0"/>
        <w:autoSpaceDE w:val="0"/>
        <w:autoSpaceDN w:val="0"/>
        <w:adjustRightInd w:val="0"/>
        <w:ind w:left="6096"/>
        <w:rPr>
          <w:rFonts w:cs="Arial"/>
        </w:rPr>
      </w:pPr>
    </w:p>
    <w:p w:rsidR="00A945F4" w:rsidRPr="00A945F4" w:rsidRDefault="00A945F4" w:rsidP="00A945F4">
      <w:pPr>
        <w:autoSpaceDE w:val="0"/>
        <w:autoSpaceDN w:val="0"/>
        <w:adjustRightInd w:val="0"/>
        <w:jc w:val="center"/>
      </w:pPr>
      <w:r w:rsidRPr="00A945F4">
        <w:t>2. Механизм реализации подпрограммы</w:t>
      </w:r>
    </w:p>
    <w:p w:rsidR="00A945F4" w:rsidRPr="00A945F4" w:rsidRDefault="00A945F4" w:rsidP="00A945F4">
      <w:pPr>
        <w:autoSpaceDE w:val="0"/>
        <w:autoSpaceDN w:val="0"/>
        <w:adjustRightInd w:val="0"/>
        <w:jc w:val="both"/>
      </w:pPr>
    </w:p>
    <w:p w:rsidR="00A945F4" w:rsidRPr="00A945F4" w:rsidRDefault="00A945F4" w:rsidP="00A945F4">
      <w:pPr>
        <w:shd w:val="clear" w:color="auto" w:fill="FFFFFF"/>
        <w:ind w:firstLine="709"/>
        <w:jc w:val="both"/>
        <w:rPr>
          <w:color w:val="000000"/>
        </w:rPr>
      </w:pPr>
      <w:r w:rsidRPr="00A945F4">
        <w:rPr>
          <w:color w:val="000000"/>
        </w:rPr>
        <w:t>Источником финансирования мероприятий подпрограммы 2 являются средства бюджета Боготольского муниципального округа и бюджета Красноярского края. Объёмы расходов на выполнение мероприятий подпрограммы ежеквартально уточняются в процессе исполнения бюджета Боготольского муниципального округа и ежегодно корректируются на очередной финансовый год.</w:t>
      </w:r>
    </w:p>
    <w:p w:rsidR="00A945F4" w:rsidRPr="00A945F4" w:rsidRDefault="00A945F4" w:rsidP="00A945F4">
      <w:pPr>
        <w:shd w:val="clear" w:color="auto" w:fill="FFFFFF"/>
        <w:ind w:firstLine="709"/>
        <w:jc w:val="both"/>
        <w:rPr>
          <w:color w:val="000000"/>
        </w:rPr>
      </w:pPr>
      <w:r w:rsidRPr="00A945F4">
        <w:rPr>
          <w:color w:val="000000"/>
        </w:rPr>
        <w:t>В целях реализации подпрограммы администрация Боготольского муниципального округа:</w:t>
      </w:r>
    </w:p>
    <w:p w:rsidR="00A945F4" w:rsidRPr="00A945F4" w:rsidRDefault="00A945F4" w:rsidP="00A945F4">
      <w:pPr>
        <w:shd w:val="clear" w:color="auto" w:fill="FFFFFF"/>
        <w:ind w:firstLine="709"/>
        <w:jc w:val="both"/>
        <w:rPr>
          <w:color w:val="000000"/>
        </w:rPr>
      </w:pPr>
      <w:r w:rsidRPr="00A945F4">
        <w:rPr>
          <w:color w:val="000000"/>
        </w:rPr>
        <w:t>1. Заключает соглашения в сфере безопасности жизнедеятельности населения:</w:t>
      </w:r>
    </w:p>
    <w:p w:rsidR="00A945F4" w:rsidRPr="00A945F4" w:rsidRDefault="00A945F4" w:rsidP="00A945F4">
      <w:pPr>
        <w:shd w:val="clear" w:color="auto" w:fill="FFFFFF"/>
        <w:ind w:firstLine="709"/>
        <w:jc w:val="both"/>
        <w:rPr>
          <w:color w:val="000000"/>
        </w:rPr>
      </w:pPr>
      <w:r w:rsidRPr="00A945F4">
        <w:rPr>
          <w:color w:val="000000"/>
        </w:rPr>
        <w:t>- с правительством Красноярского края о предоставлении межбюджетных трансфертов на реализацию мероприятий программы;</w:t>
      </w:r>
    </w:p>
    <w:p w:rsidR="00A945F4" w:rsidRPr="00A945F4" w:rsidRDefault="00A945F4" w:rsidP="00A945F4">
      <w:pPr>
        <w:shd w:val="clear" w:color="auto" w:fill="FFFFFF"/>
        <w:ind w:firstLine="709"/>
        <w:jc w:val="both"/>
        <w:rPr>
          <w:color w:val="000000"/>
        </w:rPr>
      </w:pPr>
      <w:r w:rsidRPr="00A945F4">
        <w:rPr>
          <w:color w:val="000000"/>
        </w:rPr>
        <w:t>- с организациями, предприятиями и учреждениями на поставку оборудования, имущества, средств защиты и т.п.</w:t>
      </w:r>
    </w:p>
    <w:p w:rsidR="00A945F4" w:rsidRPr="00A945F4" w:rsidRDefault="00A945F4" w:rsidP="00A945F4">
      <w:pPr>
        <w:widowControl w:val="0"/>
        <w:autoSpaceDE w:val="0"/>
        <w:autoSpaceDN w:val="0"/>
        <w:adjustRightInd w:val="0"/>
        <w:ind w:firstLine="709"/>
        <w:contextualSpacing/>
        <w:jc w:val="both"/>
      </w:pPr>
      <w:r w:rsidRPr="00A945F4">
        <w:t>2. Осуществляет обеспечение комплекса мер антитеррористической защищенности: установка различных мер инженерной защиты объектов террористических посягательств (видеонаблюдения, освещения, ограждения объекта, установка тревожной сигнализации), а также на обеспечение таких объектов физической охраной.</w:t>
      </w:r>
    </w:p>
    <w:p w:rsidR="00A945F4" w:rsidRPr="00A945F4" w:rsidRDefault="00A945F4" w:rsidP="00A945F4">
      <w:pPr>
        <w:widowControl w:val="0"/>
        <w:autoSpaceDE w:val="0"/>
        <w:autoSpaceDN w:val="0"/>
        <w:adjustRightInd w:val="0"/>
        <w:ind w:firstLine="709"/>
        <w:contextualSpacing/>
        <w:jc w:val="both"/>
      </w:pPr>
      <w:r w:rsidRPr="00A945F4">
        <w:t xml:space="preserve">3. Проводится обследование мест с массовым пребыванием людей и иных объектов, к которым предъявляются требования </w:t>
      </w:r>
      <w:r w:rsidRPr="00A945F4">
        <w:rPr>
          <w:bCs/>
          <w:color w:val="000000"/>
          <w:spacing w:val="4"/>
        </w:rPr>
        <w:t>антитеррористической защищенности объектов (территорий).</w:t>
      </w:r>
    </w:p>
    <w:p w:rsidR="00A945F4" w:rsidRPr="00A945F4" w:rsidRDefault="00A945F4" w:rsidP="00A945F4">
      <w:pPr>
        <w:shd w:val="clear" w:color="auto" w:fill="FFFFFF"/>
        <w:ind w:firstLine="709"/>
        <w:jc w:val="both"/>
        <w:rPr>
          <w:color w:val="000000"/>
        </w:rPr>
      </w:pPr>
      <w:r w:rsidRPr="00A945F4">
        <w:rPr>
          <w:color w:val="000000"/>
        </w:rPr>
        <w:t>4. Осуществляет контроль за целевым использованием финансовых средств исполнителями.</w:t>
      </w:r>
    </w:p>
    <w:p w:rsidR="00A945F4" w:rsidRPr="00A945F4" w:rsidRDefault="00A945F4" w:rsidP="00A945F4">
      <w:pPr>
        <w:shd w:val="clear" w:color="auto" w:fill="FFFFFF"/>
        <w:ind w:firstLine="709"/>
        <w:jc w:val="both"/>
        <w:rPr>
          <w:color w:val="000000"/>
        </w:rPr>
      </w:pPr>
      <w:r w:rsidRPr="00A945F4">
        <w:rPr>
          <w:color w:val="000000"/>
        </w:rPr>
        <w:t>Условиями передачи межбюджетных трансфертов на реализацию мероприятий подпрограммы в бюджет Боготольского муниципального округа будет являться:</w:t>
      </w:r>
    </w:p>
    <w:p w:rsidR="00A945F4" w:rsidRPr="00A945F4" w:rsidRDefault="00A945F4" w:rsidP="00A945F4">
      <w:pPr>
        <w:shd w:val="clear" w:color="auto" w:fill="FFFFFF"/>
        <w:ind w:firstLine="709"/>
        <w:jc w:val="both"/>
        <w:rPr>
          <w:color w:val="000000"/>
        </w:rPr>
      </w:pPr>
      <w:r w:rsidRPr="00A945F4">
        <w:rPr>
          <w:color w:val="000000"/>
        </w:rPr>
        <w:t>1.  Наличие сметы на проведение работ.</w:t>
      </w:r>
    </w:p>
    <w:p w:rsidR="00A945F4" w:rsidRPr="00A945F4" w:rsidRDefault="00A945F4" w:rsidP="00A945F4">
      <w:pPr>
        <w:shd w:val="clear" w:color="auto" w:fill="FFFFFF"/>
        <w:ind w:firstLine="709"/>
        <w:jc w:val="both"/>
        <w:rPr>
          <w:color w:val="000000"/>
        </w:rPr>
      </w:pPr>
      <w:r w:rsidRPr="00A945F4">
        <w:rPr>
          <w:color w:val="000000"/>
        </w:rPr>
        <w:t>2. Софинансирование мероприятий администрацией Боготольского муниципального округа.</w:t>
      </w:r>
    </w:p>
    <w:p w:rsidR="00A945F4" w:rsidRPr="00A945F4" w:rsidRDefault="00A945F4" w:rsidP="00A945F4">
      <w:pPr>
        <w:autoSpaceDE w:val="0"/>
        <w:autoSpaceDN w:val="0"/>
        <w:adjustRightInd w:val="0"/>
        <w:ind w:firstLine="708"/>
        <w:jc w:val="both"/>
      </w:pPr>
      <w:r w:rsidRPr="00A945F4">
        <w:t>Реализация мероприятий подпрограммы 2 осуществляется в соответствии со следующими нормативно правовыми актами:</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lastRenderedPageBreak/>
        <w:t xml:space="preserve">- </w:t>
      </w:r>
      <w:r w:rsidR="00A945F4" w:rsidRPr="00A945F4">
        <w:rPr>
          <w:rFonts w:eastAsia="Calibri"/>
          <w:color w:val="000000"/>
        </w:rPr>
        <w:t>Конституция Российск</w:t>
      </w:r>
      <w:r>
        <w:rPr>
          <w:rFonts w:eastAsia="Calibri"/>
          <w:color w:val="000000"/>
        </w:rPr>
        <w:t>ой Федерации от 12.12.1993 года;</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Федеральный закон от 06 октября 2003 г. № 131-ФЗ «Об общих принципах организации местного самоупра</w:t>
      </w:r>
      <w:r>
        <w:rPr>
          <w:rFonts w:eastAsia="Calibri"/>
          <w:color w:val="000000"/>
        </w:rPr>
        <w:t>вления в Российской Федерации»;</w:t>
      </w:r>
    </w:p>
    <w:p w:rsidR="00A945F4" w:rsidRPr="00A945F4" w:rsidRDefault="00184F72" w:rsidP="00A945F4">
      <w:pPr>
        <w:autoSpaceDE w:val="0"/>
        <w:autoSpaceDN w:val="0"/>
        <w:adjustRightInd w:val="0"/>
        <w:ind w:firstLine="709"/>
        <w:jc w:val="both"/>
      </w:pPr>
      <w:r>
        <w:t xml:space="preserve">- </w:t>
      </w:r>
      <w:r w:rsidR="00A945F4" w:rsidRPr="00A945F4">
        <w:t>Федеральный закон от 25.07.2002 № 114-ФЗ «О противодейств</w:t>
      </w:r>
      <w:r>
        <w:t>ии экстремистской деятельности»;</w:t>
      </w:r>
      <w:r w:rsidR="00A945F4" w:rsidRPr="00A945F4">
        <w:t xml:space="preserve"> </w:t>
      </w:r>
    </w:p>
    <w:p w:rsidR="00A945F4" w:rsidRPr="00A945F4" w:rsidRDefault="00184F72" w:rsidP="00A945F4">
      <w:pPr>
        <w:autoSpaceDE w:val="0"/>
        <w:autoSpaceDN w:val="0"/>
        <w:adjustRightInd w:val="0"/>
        <w:ind w:firstLine="709"/>
        <w:jc w:val="both"/>
      </w:pPr>
      <w:r>
        <w:t xml:space="preserve">- </w:t>
      </w:r>
      <w:r w:rsidR="00A945F4" w:rsidRPr="00A945F4">
        <w:t>Федеральный закон от 06.03.2006 № 35-ФЗ «О противо</w:t>
      </w:r>
      <w:r>
        <w:t>действии терроризму»;</w:t>
      </w:r>
      <w:r w:rsidR="00A945F4" w:rsidRPr="00A945F4">
        <w:t xml:space="preserve"> </w:t>
      </w:r>
    </w:p>
    <w:p w:rsidR="00A945F4" w:rsidRPr="00A945F4" w:rsidRDefault="00184F72" w:rsidP="00A945F4">
      <w:pPr>
        <w:autoSpaceDE w:val="0"/>
        <w:autoSpaceDN w:val="0"/>
        <w:adjustRightInd w:val="0"/>
        <w:ind w:firstLine="709"/>
        <w:jc w:val="both"/>
        <w:rPr>
          <w:rFonts w:eastAsia="Calibri"/>
          <w:color w:val="000000"/>
        </w:rPr>
      </w:pPr>
      <w:r>
        <w:rPr>
          <w:rFonts w:eastAsia="Calibri"/>
          <w:color w:val="000000"/>
        </w:rPr>
        <w:t xml:space="preserve">- </w:t>
      </w:r>
      <w:r w:rsidR="00A945F4" w:rsidRPr="00A945F4">
        <w:rPr>
          <w:rFonts w:eastAsia="Calibri"/>
          <w:color w:val="000000"/>
        </w:rPr>
        <w:t>Федеральный закон от 28.12.2010 № 390-ФЗ «О безопасности»</w:t>
      </w:r>
      <w:r>
        <w:rPr>
          <w:rFonts w:eastAsia="Calibri"/>
          <w:color w:val="000000"/>
        </w:rPr>
        <w:t>;</w:t>
      </w:r>
    </w:p>
    <w:p w:rsidR="00A945F4" w:rsidRPr="00A945F4" w:rsidRDefault="00184F72" w:rsidP="00A945F4">
      <w:pPr>
        <w:autoSpaceDE w:val="0"/>
        <w:autoSpaceDN w:val="0"/>
        <w:adjustRightInd w:val="0"/>
        <w:ind w:firstLine="709"/>
        <w:jc w:val="both"/>
      </w:pPr>
      <w:r>
        <w:t xml:space="preserve">- </w:t>
      </w:r>
      <w:r w:rsidR="00A945F4" w:rsidRPr="00A945F4">
        <w:t>Указ Президента Российской Федерации от 15.02.2006 № 116 «О мерах</w:t>
      </w:r>
      <w:r>
        <w:t xml:space="preserve"> по противодействию терроризму»;</w:t>
      </w:r>
    </w:p>
    <w:p w:rsidR="00A945F4" w:rsidRPr="00A945F4" w:rsidRDefault="00184F72" w:rsidP="00A945F4">
      <w:pPr>
        <w:autoSpaceDE w:val="0"/>
        <w:autoSpaceDN w:val="0"/>
        <w:adjustRightInd w:val="0"/>
        <w:ind w:firstLine="709"/>
        <w:jc w:val="both"/>
        <w:rPr>
          <w:rFonts w:eastAsia="Calibri"/>
        </w:rPr>
      </w:pPr>
      <w:r>
        <w:rPr>
          <w:rFonts w:eastAsia="Calibri"/>
        </w:rPr>
        <w:t xml:space="preserve">- </w:t>
      </w:r>
      <w:r w:rsidR="00A945F4" w:rsidRPr="00A945F4">
        <w:rPr>
          <w:rFonts w:eastAsia="Calibri"/>
        </w:rPr>
        <w:t>Указ Президента РФ от 23 марта 1995 г. № 310 «О мерах по обеспечению согласованных действий органов государственной власти в борьбе с проявлениями фашизма и иных форм политического экст</w:t>
      </w:r>
      <w:r>
        <w:rPr>
          <w:rFonts w:eastAsia="Calibri"/>
        </w:rPr>
        <w:t>ремизма в Российской Федерации»;</w:t>
      </w:r>
    </w:p>
    <w:p w:rsidR="00A945F4" w:rsidRPr="00A945F4" w:rsidRDefault="00184F72" w:rsidP="00A945F4">
      <w:pPr>
        <w:autoSpaceDE w:val="0"/>
        <w:autoSpaceDN w:val="0"/>
        <w:adjustRightInd w:val="0"/>
        <w:ind w:firstLine="709"/>
        <w:jc w:val="both"/>
        <w:rPr>
          <w:rFonts w:eastAsia="Calibri"/>
        </w:rPr>
      </w:pPr>
      <w:r>
        <w:rPr>
          <w:rFonts w:eastAsia="Calibri"/>
        </w:rPr>
        <w:t xml:space="preserve">- </w:t>
      </w:r>
      <w:r w:rsidR="00A945F4" w:rsidRPr="00A945F4">
        <w:rPr>
          <w:rFonts w:eastAsia="Calibri"/>
        </w:rPr>
        <w:t>Указ Президента РФ от 26.07.2011 № 988 «О Межведомственной комиссии по противодействию экстремизму в Российской Федерации» (вместе с «Положением о Межведомственной комиссии по противодействию экстр</w:t>
      </w:r>
      <w:r>
        <w:rPr>
          <w:rFonts w:eastAsia="Calibri"/>
        </w:rPr>
        <w:t>емизму в Российской Федерации»);</w:t>
      </w:r>
    </w:p>
    <w:p w:rsidR="00A945F4" w:rsidRPr="00A945F4" w:rsidRDefault="00184F72" w:rsidP="00A945F4">
      <w:pPr>
        <w:autoSpaceDE w:val="0"/>
        <w:autoSpaceDN w:val="0"/>
        <w:adjustRightInd w:val="0"/>
        <w:ind w:firstLine="709"/>
        <w:jc w:val="both"/>
        <w:rPr>
          <w:bCs/>
          <w:color w:val="000000"/>
          <w:spacing w:val="4"/>
        </w:rPr>
      </w:pPr>
      <w:r>
        <w:t xml:space="preserve">- </w:t>
      </w:r>
      <w:r w:rsidR="00A945F4" w:rsidRPr="00A945F4">
        <w:t>Постановление</w:t>
      </w:r>
      <w:r w:rsidR="00A945F4" w:rsidRPr="00A945F4">
        <w:rPr>
          <w:bCs/>
          <w:color w:val="000000"/>
          <w:spacing w:val="4"/>
        </w:rPr>
        <w:t xml:space="preserve"> Правительства РФ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w:t>
      </w:r>
      <w:r>
        <w:rPr>
          <w:bCs/>
          <w:color w:val="000000"/>
          <w:spacing w:val="4"/>
        </w:rPr>
        <w:t>х мест и объектов (территорий)»;</w:t>
      </w:r>
    </w:p>
    <w:p w:rsidR="00A945F4" w:rsidRPr="00A945F4" w:rsidRDefault="00184F72" w:rsidP="00A945F4">
      <w:pPr>
        <w:autoSpaceDE w:val="0"/>
        <w:autoSpaceDN w:val="0"/>
        <w:adjustRightInd w:val="0"/>
        <w:ind w:firstLine="709"/>
        <w:jc w:val="both"/>
        <w:rPr>
          <w:bCs/>
          <w:color w:val="000000"/>
          <w:spacing w:val="4"/>
        </w:rPr>
      </w:pPr>
      <w:r>
        <w:rPr>
          <w:bCs/>
          <w:color w:val="000000"/>
          <w:spacing w:val="4"/>
        </w:rPr>
        <w:t xml:space="preserve">- </w:t>
      </w:r>
      <w:r w:rsidR="00A945F4" w:rsidRPr="00A945F4">
        <w:rPr>
          <w:bCs/>
          <w:color w:val="000000"/>
          <w:spacing w:val="4"/>
        </w:rPr>
        <w:t>Постановлением Правительства РФ от 06.03.2015 № 202 «Об утверждении требований к антитеррористической защищенности объектов спорта и формы паспорт</w:t>
      </w:r>
      <w:r>
        <w:rPr>
          <w:bCs/>
          <w:color w:val="000000"/>
          <w:spacing w:val="4"/>
        </w:rPr>
        <w:t>а безопасности объектов спорта»;</w:t>
      </w:r>
    </w:p>
    <w:p w:rsidR="00A945F4" w:rsidRPr="00A945F4" w:rsidRDefault="00184F72" w:rsidP="00A945F4">
      <w:pPr>
        <w:autoSpaceDE w:val="0"/>
        <w:autoSpaceDN w:val="0"/>
        <w:adjustRightInd w:val="0"/>
        <w:ind w:firstLine="709"/>
        <w:jc w:val="both"/>
        <w:rPr>
          <w:bCs/>
          <w:color w:val="000000"/>
          <w:spacing w:val="4"/>
        </w:rPr>
      </w:pPr>
      <w:r>
        <w:rPr>
          <w:bCs/>
          <w:color w:val="000000"/>
          <w:spacing w:val="4"/>
        </w:rPr>
        <w:t xml:space="preserve">- </w:t>
      </w:r>
      <w:r w:rsidR="00A945F4" w:rsidRPr="00A945F4">
        <w:rPr>
          <w:bCs/>
          <w:color w:val="000000"/>
          <w:spacing w:val="4"/>
        </w:rPr>
        <w:t>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w:t>
      </w:r>
    </w:p>
    <w:p w:rsidR="00A945F4" w:rsidRPr="00A945F4" w:rsidRDefault="00184F72" w:rsidP="00A945F4">
      <w:pPr>
        <w:autoSpaceDE w:val="0"/>
        <w:autoSpaceDN w:val="0"/>
        <w:adjustRightInd w:val="0"/>
        <w:ind w:firstLine="709"/>
        <w:jc w:val="both"/>
      </w:pPr>
      <w:r>
        <w:rPr>
          <w:bCs/>
          <w:color w:val="000000"/>
          <w:spacing w:val="4"/>
        </w:rPr>
        <w:t xml:space="preserve">- </w:t>
      </w:r>
      <w:r w:rsidR="00A945F4" w:rsidRPr="00A945F4">
        <w:rPr>
          <w:bCs/>
          <w:color w:val="000000"/>
          <w:spacing w:val="4"/>
        </w:rPr>
        <w:t>Относящихся к сфере деятельности Министерства просвещения Российской Федерации, и формы паспорта безопасности этих объектов (территорий)»</w:t>
      </w:r>
      <w:r w:rsidR="00A945F4" w:rsidRPr="00A945F4">
        <w:t>, постановлением Правительства РФ от 11.02.2017 № 176 «Об утверждении требований к антитеррористической защищенности объектов (территорий) в сфере культуры и формы паспорта безопасно</w:t>
      </w:r>
      <w:r>
        <w:t>сти этих объектов (территорий)»;</w:t>
      </w:r>
    </w:p>
    <w:p w:rsidR="00A945F4" w:rsidRPr="00A945F4" w:rsidRDefault="00184F72" w:rsidP="00A945F4">
      <w:pPr>
        <w:autoSpaceDE w:val="0"/>
        <w:autoSpaceDN w:val="0"/>
        <w:adjustRightInd w:val="0"/>
        <w:ind w:firstLine="709"/>
        <w:jc w:val="both"/>
      </w:pPr>
      <w:r>
        <w:t xml:space="preserve">- </w:t>
      </w:r>
      <w:r w:rsidR="00A945F4" w:rsidRPr="00A945F4">
        <w:t>Постановлением Правительства РФ от 13.05.2016 №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w:t>
      </w:r>
      <w:r>
        <w:t xml:space="preserve"> (территорий)»;</w:t>
      </w:r>
    </w:p>
    <w:p w:rsidR="00A945F4" w:rsidRPr="00A945F4" w:rsidRDefault="00184F72" w:rsidP="00A945F4">
      <w:pPr>
        <w:autoSpaceDE w:val="0"/>
        <w:autoSpaceDN w:val="0"/>
        <w:adjustRightInd w:val="0"/>
        <w:ind w:firstLine="709"/>
        <w:jc w:val="both"/>
      </w:pPr>
      <w:r>
        <w:lastRenderedPageBreak/>
        <w:t xml:space="preserve">- </w:t>
      </w:r>
      <w:r w:rsidR="00A945F4" w:rsidRPr="00A945F4">
        <w:t>Постановлением Правительства РФ от 13.01.2017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rsidR="00A945F4" w:rsidRPr="00A945F4" w:rsidRDefault="00A945F4" w:rsidP="00A945F4">
      <w:pPr>
        <w:autoSpaceDE w:val="0"/>
        <w:autoSpaceDN w:val="0"/>
        <w:adjustRightInd w:val="0"/>
        <w:ind w:firstLine="709"/>
        <w:jc w:val="both"/>
      </w:pPr>
      <w:r w:rsidRPr="00A945F4">
        <w:t>Другими нормативно-правовыми актами в области противодействия экстремистской и террористической деятельности.</w:t>
      </w:r>
    </w:p>
    <w:p w:rsidR="00A945F4" w:rsidRPr="00A945F4" w:rsidRDefault="00A945F4" w:rsidP="00A945F4">
      <w:pPr>
        <w:tabs>
          <w:tab w:val="left" w:pos="709"/>
        </w:tabs>
        <w:autoSpaceDE w:val="0"/>
        <w:autoSpaceDN w:val="0"/>
        <w:adjustRightInd w:val="0"/>
        <w:jc w:val="both"/>
        <w:rPr>
          <w:rFonts w:ascii="Arial" w:hAnsi="Arial"/>
        </w:rPr>
      </w:pPr>
      <w:r w:rsidRPr="00A945F4">
        <w:tab/>
        <w:t>Главными распорядителями бюджетных средств является администрация Боготольского муниципального округа.</w:t>
      </w:r>
    </w:p>
    <w:p w:rsidR="00A945F4" w:rsidRPr="00A945F4" w:rsidRDefault="00A945F4" w:rsidP="00A945F4">
      <w:pPr>
        <w:ind w:firstLine="709"/>
        <w:jc w:val="both"/>
      </w:pPr>
      <w:r w:rsidRPr="00A945F4">
        <w:t>Финансирование мероприятий подпрограммы 2 осуществляется на основании муниципальных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945F4" w:rsidRPr="00A945F4" w:rsidRDefault="00A945F4" w:rsidP="00A945F4">
      <w:pPr>
        <w:ind w:firstLine="709"/>
        <w:jc w:val="both"/>
      </w:pPr>
      <w:r w:rsidRPr="00A945F4">
        <w:t>Финансирование подпрограммных мероприятий осуществляется за счет бюджета Боготольского муниципального округа.</w:t>
      </w:r>
    </w:p>
    <w:p w:rsidR="00A945F4" w:rsidRPr="00A945F4" w:rsidRDefault="00A945F4" w:rsidP="00A945F4">
      <w:pPr>
        <w:ind w:firstLine="709"/>
        <w:jc w:val="both"/>
      </w:pPr>
      <w:r w:rsidRPr="00A945F4">
        <w:t>Получателем бюджетных средств на выполнение мероприятий является администрация Боготольского муниципального округа.</w:t>
      </w:r>
    </w:p>
    <w:p w:rsidR="00A945F4" w:rsidRPr="00A945F4" w:rsidRDefault="00A945F4" w:rsidP="00A945F4">
      <w:pPr>
        <w:widowControl w:val="0"/>
        <w:autoSpaceDE w:val="0"/>
        <w:autoSpaceDN w:val="0"/>
        <w:adjustRightInd w:val="0"/>
        <w:rPr>
          <w:rFonts w:cs="Arial"/>
        </w:rPr>
      </w:pPr>
    </w:p>
    <w:p w:rsidR="00A945F4" w:rsidRPr="00A945F4" w:rsidRDefault="00A945F4" w:rsidP="00A945F4">
      <w:pPr>
        <w:sectPr w:rsidR="00A945F4" w:rsidRPr="00A945F4">
          <w:pgSz w:w="11906" w:h="16838"/>
          <w:pgMar w:top="1134" w:right="1134" w:bottom="1134" w:left="1701" w:header="709" w:footer="709" w:gutter="0"/>
          <w:cols w:space="720"/>
        </w:sectPr>
      </w:pPr>
    </w:p>
    <w:p w:rsidR="00A945F4" w:rsidRPr="00A945F4" w:rsidRDefault="00A945F4" w:rsidP="00A945F4">
      <w:pPr>
        <w:autoSpaceDE w:val="0"/>
        <w:ind w:firstLine="10348"/>
        <w:rPr>
          <w:sz w:val="24"/>
          <w:szCs w:val="24"/>
        </w:rPr>
      </w:pPr>
      <w:r w:rsidRPr="00A945F4">
        <w:rPr>
          <w:sz w:val="24"/>
          <w:szCs w:val="24"/>
        </w:rPr>
        <w:lastRenderedPageBreak/>
        <w:t xml:space="preserve">Приложение № 1 </w:t>
      </w:r>
    </w:p>
    <w:p w:rsidR="00A945F4" w:rsidRPr="00A945F4" w:rsidRDefault="00A945F4" w:rsidP="00A945F4">
      <w:pPr>
        <w:autoSpaceDE w:val="0"/>
        <w:ind w:firstLine="10348"/>
        <w:rPr>
          <w:sz w:val="24"/>
          <w:szCs w:val="24"/>
        </w:rPr>
      </w:pPr>
      <w:r w:rsidRPr="00A945F4">
        <w:rPr>
          <w:sz w:val="24"/>
          <w:szCs w:val="24"/>
        </w:rPr>
        <w:t xml:space="preserve">к подпрограмме 2 «Противодействие </w:t>
      </w:r>
    </w:p>
    <w:p w:rsidR="00A945F4" w:rsidRPr="00A945F4" w:rsidRDefault="00A945F4" w:rsidP="00A945F4">
      <w:pPr>
        <w:autoSpaceDE w:val="0"/>
        <w:ind w:firstLine="10348"/>
        <w:rPr>
          <w:sz w:val="24"/>
          <w:szCs w:val="24"/>
        </w:rPr>
      </w:pPr>
      <w:r w:rsidRPr="00A945F4">
        <w:rPr>
          <w:sz w:val="24"/>
          <w:szCs w:val="24"/>
        </w:rPr>
        <w:t>экстремизму, и профилактика</w:t>
      </w:r>
    </w:p>
    <w:p w:rsidR="00A945F4" w:rsidRPr="00A945F4" w:rsidRDefault="00A945F4" w:rsidP="00A945F4">
      <w:pPr>
        <w:autoSpaceDE w:val="0"/>
        <w:ind w:firstLine="10348"/>
        <w:rPr>
          <w:sz w:val="24"/>
          <w:szCs w:val="24"/>
        </w:rPr>
      </w:pPr>
      <w:r w:rsidRPr="00A945F4">
        <w:rPr>
          <w:sz w:val="24"/>
          <w:szCs w:val="24"/>
        </w:rPr>
        <w:t xml:space="preserve">терроризма на территории Боготольского </w:t>
      </w:r>
    </w:p>
    <w:p w:rsidR="00A945F4" w:rsidRPr="00A945F4" w:rsidRDefault="00A945F4" w:rsidP="00A945F4">
      <w:pPr>
        <w:autoSpaceDE w:val="0"/>
        <w:ind w:firstLine="10348"/>
        <w:rPr>
          <w:sz w:val="24"/>
          <w:szCs w:val="24"/>
        </w:rPr>
      </w:pPr>
      <w:r w:rsidRPr="00A945F4">
        <w:rPr>
          <w:sz w:val="24"/>
          <w:szCs w:val="24"/>
        </w:rPr>
        <w:t>муниципального округа»</w:t>
      </w:r>
    </w:p>
    <w:p w:rsidR="00A945F4" w:rsidRPr="00A945F4" w:rsidRDefault="00A945F4" w:rsidP="00A945F4">
      <w:pPr>
        <w:autoSpaceDE w:val="0"/>
        <w:jc w:val="center"/>
      </w:pPr>
    </w:p>
    <w:p w:rsidR="00A945F4" w:rsidRPr="00184F72" w:rsidRDefault="00A945F4" w:rsidP="00A945F4">
      <w:pPr>
        <w:autoSpaceDE w:val="0"/>
        <w:jc w:val="center"/>
      </w:pPr>
      <w:r w:rsidRPr="00184F72">
        <w:t>Перечень и значения показателей результативности подпрограммы</w:t>
      </w:r>
    </w:p>
    <w:p w:rsidR="00A945F4" w:rsidRPr="00184F72" w:rsidRDefault="00A945F4" w:rsidP="00A945F4">
      <w:pPr>
        <w:autoSpaceDE w:val="0"/>
      </w:pPr>
    </w:p>
    <w:tbl>
      <w:tblPr>
        <w:tblW w:w="14029" w:type="dxa"/>
        <w:jc w:val="center"/>
        <w:tblLayout w:type="fixed"/>
        <w:tblCellMar>
          <w:left w:w="70" w:type="dxa"/>
          <w:right w:w="70" w:type="dxa"/>
        </w:tblCellMar>
        <w:tblLook w:val="04A0" w:firstRow="1" w:lastRow="0" w:firstColumn="1" w:lastColumn="0" w:noHBand="0" w:noVBand="1"/>
      </w:tblPr>
      <w:tblGrid>
        <w:gridCol w:w="811"/>
        <w:gridCol w:w="4200"/>
        <w:gridCol w:w="1133"/>
        <w:gridCol w:w="1276"/>
        <w:gridCol w:w="1559"/>
        <w:gridCol w:w="1506"/>
        <w:gridCol w:w="1843"/>
        <w:gridCol w:w="1701"/>
      </w:tblGrid>
      <w:tr w:rsidR="00A945F4" w:rsidRPr="00184F72" w:rsidTr="00A945F4">
        <w:trPr>
          <w:cantSplit/>
          <w:trHeight w:val="413"/>
          <w:jc w:val="center"/>
        </w:trPr>
        <w:tc>
          <w:tcPr>
            <w:tcW w:w="811"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w:t>
            </w:r>
          </w:p>
          <w:p w:rsidR="00A945F4" w:rsidRPr="00184F72" w:rsidRDefault="00A945F4" w:rsidP="00A945F4">
            <w:pPr>
              <w:autoSpaceDE w:val="0"/>
              <w:autoSpaceDN w:val="0"/>
              <w:adjustRightInd w:val="0"/>
              <w:snapToGrid w:val="0"/>
              <w:jc w:val="center"/>
              <w:rPr>
                <w:sz w:val="24"/>
                <w:szCs w:val="24"/>
              </w:rPr>
            </w:pPr>
            <w:r w:rsidRPr="00184F72">
              <w:rPr>
                <w:sz w:val="24"/>
                <w:szCs w:val="24"/>
              </w:rPr>
              <w:t>п/п</w:t>
            </w:r>
          </w:p>
        </w:tc>
        <w:tc>
          <w:tcPr>
            <w:tcW w:w="4200"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 xml:space="preserve">Цель,   </w:t>
            </w:r>
            <w:r w:rsidRPr="00184F72">
              <w:rPr>
                <w:sz w:val="24"/>
                <w:szCs w:val="24"/>
              </w:rPr>
              <w:br/>
              <w:t xml:space="preserve">целевые индикаторы </w:t>
            </w:r>
            <w:r w:rsidRPr="00184F72">
              <w:rPr>
                <w:sz w:val="24"/>
                <w:szCs w:val="24"/>
              </w:rPr>
              <w:br/>
            </w:r>
          </w:p>
        </w:tc>
        <w:tc>
          <w:tcPr>
            <w:tcW w:w="1133"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Единица</w:t>
            </w:r>
            <w:r w:rsidRPr="00184F72">
              <w:rPr>
                <w:sz w:val="24"/>
                <w:szCs w:val="24"/>
              </w:rPr>
              <w:br/>
              <w:t>измерения</w:t>
            </w:r>
          </w:p>
        </w:tc>
        <w:tc>
          <w:tcPr>
            <w:tcW w:w="1276"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Вес показателя</w:t>
            </w:r>
          </w:p>
        </w:tc>
        <w:tc>
          <w:tcPr>
            <w:tcW w:w="1559" w:type="dxa"/>
            <w:vMerge w:val="restart"/>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 xml:space="preserve">Источник </w:t>
            </w:r>
            <w:r w:rsidRPr="00184F72">
              <w:rPr>
                <w:sz w:val="24"/>
                <w:szCs w:val="24"/>
              </w:rPr>
              <w:br/>
              <w:t>информации</w:t>
            </w:r>
          </w:p>
        </w:tc>
        <w:tc>
          <w:tcPr>
            <w:tcW w:w="5050" w:type="dxa"/>
            <w:gridSpan w:val="3"/>
            <w:tcBorders>
              <w:top w:val="single" w:sz="4" w:space="0" w:color="000000"/>
              <w:left w:val="single" w:sz="4" w:space="0" w:color="000000"/>
              <w:bottom w:val="single" w:sz="4" w:space="0" w:color="000000"/>
              <w:right w:val="single" w:sz="4" w:space="0" w:color="auto"/>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Годы реализации подпрограммы</w:t>
            </w:r>
          </w:p>
        </w:tc>
      </w:tr>
      <w:tr w:rsidR="00A945F4" w:rsidRPr="00184F72" w:rsidTr="00A945F4">
        <w:trPr>
          <w:cantSplit/>
          <w:trHeight w:val="412"/>
          <w:jc w:val="center"/>
        </w:trPr>
        <w:tc>
          <w:tcPr>
            <w:tcW w:w="811"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p>
        </w:tc>
        <w:tc>
          <w:tcPr>
            <w:tcW w:w="4200"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p>
        </w:tc>
        <w:tc>
          <w:tcPr>
            <w:tcW w:w="1133"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p>
        </w:tc>
        <w:tc>
          <w:tcPr>
            <w:tcW w:w="1276"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p>
        </w:tc>
        <w:tc>
          <w:tcPr>
            <w:tcW w:w="1559" w:type="dxa"/>
            <w:vMerge/>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p>
        </w:tc>
        <w:tc>
          <w:tcPr>
            <w:tcW w:w="1506" w:type="dxa"/>
            <w:tcBorders>
              <w:top w:val="single" w:sz="4" w:space="0" w:color="000000"/>
              <w:left w:val="single" w:sz="4" w:space="0" w:color="000000"/>
              <w:bottom w:val="single" w:sz="4" w:space="0" w:color="000000"/>
              <w:right w:val="single" w:sz="4" w:space="0" w:color="auto"/>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2026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2027</w:t>
            </w:r>
          </w:p>
        </w:tc>
        <w:tc>
          <w:tcPr>
            <w:tcW w:w="1701" w:type="dxa"/>
            <w:tcBorders>
              <w:top w:val="single" w:sz="4" w:space="0" w:color="auto"/>
              <w:left w:val="single" w:sz="4" w:space="0" w:color="auto"/>
              <w:bottom w:val="single" w:sz="4" w:space="0" w:color="auto"/>
              <w:right w:val="single" w:sz="4" w:space="0" w:color="auto"/>
            </w:tcBorders>
          </w:tcPr>
          <w:p w:rsidR="00A945F4" w:rsidRPr="00184F72" w:rsidRDefault="00A945F4" w:rsidP="00A945F4">
            <w:pPr>
              <w:autoSpaceDE w:val="0"/>
              <w:autoSpaceDN w:val="0"/>
              <w:adjustRightInd w:val="0"/>
              <w:snapToGrid w:val="0"/>
              <w:jc w:val="center"/>
              <w:rPr>
                <w:sz w:val="24"/>
                <w:szCs w:val="24"/>
              </w:rPr>
            </w:pPr>
            <w:r w:rsidRPr="00184F72">
              <w:rPr>
                <w:sz w:val="24"/>
                <w:szCs w:val="24"/>
              </w:rPr>
              <w:t>2028</w:t>
            </w:r>
          </w:p>
        </w:tc>
      </w:tr>
      <w:tr w:rsidR="00A945F4" w:rsidRPr="00184F72" w:rsidTr="00A945F4">
        <w:trPr>
          <w:cantSplit/>
          <w:trHeight w:val="240"/>
          <w:jc w:val="center"/>
        </w:trPr>
        <w:tc>
          <w:tcPr>
            <w:tcW w:w="14029" w:type="dxa"/>
            <w:gridSpan w:val="8"/>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autoSpaceDE w:val="0"/>
              <w:autoSpaceDN w:val="0"/>
              <w:adjustRightInd w:val="0"/>
              <w:snapToGrid w:val="0"/>
              <w:jc w:val="both"/>
              <w:rPr>
                <w:sz w:val="24"/>
                <w:szCs w:val="24"/>
              </w:rPr>
            </w:pPr>
            <w:r w:rsidRPr="00184F72">
              <w:rPr>
                <w:sz w:val="24"/>
                <w:szCs w:val="24"/>
              </w:rPr>
              <w:t>Подпрограмма 2 «Противодействие экстремизму, и профилактика терроризма на территории Боготольского муниципального округа»</w:t>
            </w:r>
          </w:p>
        </w:tc>
      </w:tr>
      <w:tr w:rsidR="00A945F4" w:rsidRPr="00184F72" w:rsidTr="00A945F4">
        <w:trPr>
          <w:cantSplit/>
          <w:trHeight w:val="240"/>
          <w:jc w:val="center"/>
        </w:trPr>
        <w:tc>
          <w:tcPr>
            <w:tcW w:w="14029" w:type="dxa"/>
            <w:gridSpan w:val="8"/>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autoSpaceDE w:val="0"/>
              <w:autoSpaceDN w:val="0"/>
              <w:adjustRightInd w:val="0"/>
              <w:snapToGrid w:val="0"/>
              <w:jc w:val="both"/>
              <w:rPr>
                <w:sz w:val="24"/>
                <w:szCs w:val="24"/>
              </w:rPr>
            </w:pPr>
            <w:r w:rsidRPr="00184F72">
              <w:rPr>
                <w:sz w:val="24"/>
                <w:szCs w:val="24"/>
              </w:rPr>
              <w:t>Цель подпрограммы – Противодействие терроризму и экстремизму, защита жизни граждан, проживающих на территории Боготольского муниципального округа от террористических актов и экстремистских проявлений</w:t>
            </w:r>
          </w:p>
        </w:tc>
      </w:tr>
      <w:tr w:rsidR="00A945F4" w:rsidRPr="00184F72" w:rsidTr="00A945F4">
        <w:trPr>
          <w:cantSplit/>
          <w:trHeight w:val="240"/>
          <w:jc w:val="center"/>
        </w:trPr>
        <w:tc>
          <w:tcPr>
            <w:tcW w:w="14029" w:type="dxa"/>
            <w:gridSpan w:val="8"/>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autoSpaceDE w:val="0"/>
              <w:autoSpaceDN w:val="0"/>
              <w:adjustRightInd w:val="0"/>
              <w:snapToGrid w:val="0"/>
              <w:rPr>
                <w:sz w:val="24"/>
                <w:szCs w:val="24"/>
              </w:rPr>
            </w:pPr>
            <w:r w:rsidRPr="00184F72">
              <w:rPr>
                <w:sz w:val="24"/>
                <w:szCs w:val="24"/>
              </w:rPr>
              <w:t>Задача 1: Проведение информационно-пропагандистской работы с населением Боготольского муниципального округа, разъяснение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A945F4" w:rsidRPr="00184F72" w:rsidTr="00A945F4">
        <w:trPr>
          <w:cantSplit/>
          <w:trHeight w:val="360"/>
          <w:jc w:val="center"/>
        </w:trPr>
        <w:tc>
          <w:tcPr>
            <w:tcW w:w="811"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1.1</w:t>
            </w:r>
          </w:p>
        </w:tc>
        <w:tc>
          <w:tcPr>
            <w:tcW w:w="4200"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r w:rsidRPr="00184F72">
              <w:rPr>
                <w:sz w:val="24"/>
                <w:szCs w:val="24"/>
              </w:rPr>
              <w:t>количество проведенных профилактических мероприятий, в том числе через СМИ по противодействую терроризма и экстремизма</w:t>
            </w:r>
          </w:p>
        </w:tc>
        <w:tc>
          <w:tcPr>
            <w:tcW w:w="113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sz w:val="24"/>
                <w:szCs w:val="24"/>
              </w:rPr>
            </w:pPr>
            <w:r w:rsidRPr="00184F72">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sz w:val="22"/>
                <w:szCs w:val="22"/>
              </w:rPr>
            </w:pPr>
            <w:r w:rsidRPr="00184F72">
              <w:rPr>
                <w:sz w:val="22"/>
                <w:szCs w:val="22"/>
              </w:rPr>
              <w:t>0,1</w:t>
            </w:r>
          </w:p>
        </w:tc>
        <w:tc>
          <w:tcPr>
            <w:tcW w:w="1559"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jc w:val="center"/>
              <w:rPr>
                <w:sz w:val="22"/>
                <w:szCs w:val="22"/>
              </w:rPr>
            </w:pPr>
            <w:r w:rsidRPr="00184F72">
              <w:rPr>
                <w:sz w:val="22"/>
                <w:szCs w:val="22"/>
              </w:rPr>
              <w:t>статистические</w:t>
            </w:r>
          </w:p>
          <w:p w:rsidR="00A945F4" w:rsidRPr="00184F72" w:rsidRDefault="00A945F4" w:rsidP="00A945F4">
            <w:pPr>
              <w:autoSpaceDE w:val="0"/>
              <w:autoSpaceDN w:val="0"/>
              <w:adjustRightInd w:val="0"/>
              <w:jc w:val="center"/>
              <w:rPr>
                <w:sz w:val="22"/>
                <w:szCs w:val="22"/>
              </w:rPr>
            </w:pPr>
            <w:r w:rsidRPr="00184F72">
              <w:rPr>
                <w:sz w:val="22"/>
                <w:szCs w:val="22"/>
              </w:rPr>
              <w:t>данные</w:t>
            </w:r>
          </w:p>
        </w:tc>
        <w:tc>
          <w:tcPr>
            <w:tcW w:w="1506"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4"/>
                <w:szCs w:val="24"/>
              </w:rPr>
            </w:pPr>
          </w:p>
          <w:p w:rsidR="00A945F4" w:rsidRPr="00184F72" w:rsidRDefault="00A945F4" w:rsidP="00A945F4">
            <w:pPr>
              <w:jc w:val="center"/>
              <w:rPr>
                <w:sz w:val="24"/>
                <w:szCs w:val="24"/>
              </w:rPr>
            </w:pPr>
            <w:r w:rsidRPr="00184F72">
              <w:rPr>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945F4" w:rsidRPr="00184F72" w:rsidRDefault="00A945F4" w:rsidP="00A945F4">
            <w:pPr>
              <w:jc w:val="center"/>
              <w:rPr>
                <w:sz w:val="24"/>
                <w:szCs w:val="24"/>
              </w:rPr>
            </w:pPr>
            <w:r w:rsidRPr="00184F72">
              <w:rPr>
                <w:sz w:val="24"/>
                <w:szCs w:val="24"/>
              </w:rPr>
              <w:t>20</w:t>
            </w:r>
          </w:p>
        </w:tc>
        <w:tc>
          <w:tcPr>
            <w:tcW w:w="1701" w:type="dxa"/>
            <w:tcBorders>
              <w:top w:val="single" w:sz="4" w:space="0" w:color="000000"/>
              <w:left w:val="single" w:sz="4" w:space="0" w:color="000000"/>
              <w:bottom w:val="single" w:sz="4" w:space="0" w:color="000000"/>
              <w:right w:val="single" w:sz="4" w:space="0" w:color="000000"/>
            </w:tcBorders>
          </w:tcPr>
          <w:p w:rsidR="00A945F4" w:rsidRPr="00184F72" w:rsidRDefault="00A945F4" w:rsidP="00A945F4">
            <w:pPr>
              <w:jc w:val="center"/>
              <w:rPr>
                <w:sz w:val="24"/>
                <w:szCs w:val="24"/>
              </w:rPr>
            </w:pPr>
          </w:p>
          <w:p w:rsidR="00A945F4" w:rsidRPr="00184F72" w:rsidRDefault="00A945F4" w:rsidP="00A945F4">
            <w:pPr>
              <w:jc w:val="center"/>
              <w:rPr>
                <w:sz w:val="24"/>
                <w:szCs w:val="24"/>
              </w:rPr>
            </w:pPr>
          </w:p>
          <w:p w:rsidR="00A945F4" w:rsidRPr="00184F72" w:rsidRDefault="00A945F4" w:rsidP="00A945F4">
            <w:pPr>
              <w:jc w:val="center"/>
              <w:rPr>
                <w:sz w:val="24"/>
                <w:szCs w:val="24"/>
              </w:rPr>
            </w:pPr>
            <w:r w:rsidRPr="00184F72">
              <w:rPr>
                <w:sz w:val="24"/>
                <w:szCs w:val="24"/>
              </w:rPr>
              <w:t>20</w:t>
            </w:r>
          </w:p>
        </w:tc>
      </w:tr>
      <w:tr w:rsidR="00A945F4" w:rsidRPr="00184F72" w:rsidTr="00A945F4">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1.2</w:t>
            </w:r>
          </w:p>
        </w:tc>
        <w:tc>
          <w:tcPr>
            <w:tcW w:w="4200"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2"/>
                <w:szCs w:val="22"/>
              </w:rPr>
            </w:pPr>
            <w:r w:rsidRPr="00184F72">
              <w:rPr>
                <w:sz w:val="22"/>
                <w:szCs w:val="22"/>
              </w:rPr>
              <w:t>количество изготовленной печатной продукции</w:t>
            </w:r>
          </w:p>
        </w:tc>
        <w:tc>
          <w:tcPr>
            <w:tcW w:w="113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jc w:val="center"/>
            </w:pPr>
            <w:r w:rsidRPr="00184F72">
              <w:rPr>
                <w:sz w:val="24"/>
                <w:szCs w:val="24"/>
              </w:rPr>
              <w:t>ед.</w:t>
            </w:r>
          </w:p>
        </w:tc>
        <w:tc>
          <w:tcPr>
            <w:tcW w:w="1276"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jc w:val="center"/>
              <w:rPr>
                <w:sz w:val="22"/>
                <w:szCs w:val="22"/>
              </w:rPr>
            </w:pPr>
            <w:r w:rsidRPr="00184F72">
              <w:rPr>
                <w:sz w:val="22"/>
                <w:szCs w:val="22"/>
              </w:rPr>
              <w:t>0,1</w:t>
            </w:r>
          </w:p>
        </w:tc>
        <w:tc>
          <w:tcPr>
            <w:tcW w:w="1559"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jc w:val="center"/>
              <w:rPr>
                <w:sz w:val="22"/>
                <w:szCs w:val="22"/>
              </w:rPr>
            </w:pPr>
            <w:r w:rsidRPr="00184F72">
              <w:rPr>
                <w:sz w:val="22"/>
                <w:szCs w:val="22"/>
              </w:rPr>
              <w:t>Ведомственная отчетность</w:t>
            </w:r>
          </w:p>
        </w:tc>
        <w:tc>
          <w:tcPr>
            <w:tcW w:w="1506" w:type="dxa"/>
            <w:tcBorders>
              <w:top w:val="single" w:sz="4" w:space="0" w:color="000000"/>
              <w:left w:val="single" w:sz="4" w:space="0" w:color="000000"/>
              <w:bottom w:val="single" w:sz="4" w:space="0" w:color="000000"/>
              <w:right w:val="single" w:sz="4" w:space="0" w:color="000000"/>
            </w:tcBorders>
            <w:vAlign w:val="center"/>
          </w:tcPr>
          <w:p w:rsidR="00A945F4" w:rsidRPr="00184F72" w:rsidRDefault="00A945F4" w:rsidP="00A945F4">
            <w:pPr>
              <w:jc w:val="center"/>
              <w:rPr>
                <w:sz w:val="22"/>
                <w:szCs w:val="22"/>
              </w:rPr>
            </w:pPr>
            <w:r w:rsidRPr="00184F72">
              <w:rPr>
                <w:sz w:val="22"/>
                <w:szCs w:val="22"/>
              </w:rPr>
              <w:t>1000</w:t>
            </w:r>
          </w:p>
        </w:tc>
        <w:tc>
          <w:tcPr>
            <w:tcW w:w="1843" w:type="dxa"/>
            <w:tcBorders>
              <w:top w:val="single" w:sz="4" w:space="0" w:color="000000"/>
              <w:left w:val="single" w:sz="4" w:space="0" w:color="000000"/>
              <w:bottom w:val="single" w:sz="4" w:space="0" w:color="000000"/>
              <w:right w:val="single" w:sz="4" w:space="0" w:color="000000"/>
            </w:tcBorders>
            <w:vAlign w:val="center"/>
          </w:tcPr>
          <w:p w:rsidR="00A945F4" w:rsidRPr="00184F72" w:rsidRDefault="00A945F4" w:rsidP="00A945F4">
            <w:pPr>
              <w:jc w:val="center"/>
              <w:rPr>
                <w:sz w:val="22"/>
                <w:szCs w:val="22"/>
              </w:rPr>
            </w:pPr>
            <w:r w:rsidRPr="00184F72">
              <w:rPr>
                <w:sz w:val="22"/>
                <w:szCs w:val="22"/>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945F4" w:rsidRPr="00184F72" w:rsidRDefault="00A945F4" w:rsidP="00A945F4">
            <w:pPr>
              <w:jc w:val="center"/>
              <w:rPr>
                <w:sz w:val="22"/>
                <w:szCs w:val="22"/>
              </w:rPr>
            </w:pPr>
            <w:r w:rsidRPr="00184F72">
              <w:rPr>
                <w:sz w:val="22"/>
                <w:szCs w:val="22"/>
              </w:rPr>
              <w:t>1000</w:t>
            </w:r>
          </w:p>
        </w:tc>
      </w:tr>
      <w:tr w:rsidR="00A945F4" w:rsidRPr="00184F72" w:rsidTr="00A945F4">
        <w:trPr>
          <w:cantSplit/>
          <w:trHeight w:val="240"/>
          <w:jc w:val="center"/>
        </w:trPr>
        <w:tc>
          <w:tcPr>
            <w:tcW w:w="14029" w:type="dxa"/>
            <w:gridSpan w:val="8"/>
            <w:tcBorders>
              <w:top w:val="single" w:sz="4" w:space="0" w:color="000000"/>
              <w:left w:val="single" w:sz="4" w:space="0" w:color="000000"/>
              <w:bottom w:val="single" w:sz="4" w:space="0" w:color="000000"/>
              <w:right w:val="single" w:sz="4" w:space="0" w:color="000000"/>
            </w:tcBorders>
            <w:hideMark/>
          </w:tcPr>
          <w:p w:rsidR="00A945F4" w:rsidRPr="00184F72" w:rsidRDefault="00A945F4" w:rsidP="00A945F4">
            <w:pPr>
              <w:rPr>
                <w:sz w:val="22"/>
                <w:szCs w:val="22"/>
              </w:rPr>
            </w:pPr>
            <w:r w:rsidRPr="00184F72">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A945F4" w:rsidRPr="00184F72" w:rsidTr="00A945F4">
        <w:trPr>
          <w:cantSplit/>
          <w:trHeight w:val="240"/>
          <w:jc w:val="center"/>
        </w:trPr>
        <w:tc>
          <w:tcPr>
            <w:tcW w:w="811" w:type="dxa"/>
            <w:tcBorders>
              <w:top w:val="single" w:sz="4" w:space="0" w:color="000000"/>
              <w:left w:val="single" w:sz="4" w:space="0" w:color="000000"/>
              <w:bottom w:val="single" w:sz="4" w:space="0" w:color="000000"/>
              <w:right w:val="nil"/>
            </w:tcBorders>
            <w:hideMark/>
          </w:tcPr>
          <w:p w:rsidR="00A945F4" w:rsidRPr="00184F72" w:rsidRDefault="00A945F4" w:rsidP="00A945F4">
            <w:pPr>
              <w:autoSpaceDE w:val="0"/>
              <w:autoSpaceDN w:val="0"/>
              <w:adjustRightInd w:val="0"/>
              <w:snapToGrid w:val="0"/>
              <w:jc w:val="center"/>
              <w:rPr>
                <w:sz w:val="24"/>
                <w:szCs w:val="24"/>
              </w:rPr>
            </w:pPr>
            <w:r w:rsidRPr="00184F72">
              <w:rPr>
                <w:sz w:val="24"/>
                <w:szCs w:val="24"/>
              </w:rPr>
              <w:t>2.1</w:t>
            </w:r>
          </w:p>
        </w:tc>
        <w:tc>
          <w:tcPr>
            <w:tcW w:w="4200"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rPr>
                <w:sz w:val="24"/>
                <w:szCs w:val="24"/>
              </w:rPr>
            </w:pPr>
            <w:r w:rsidRPr="00184F72">
              <w:rPr>
                <w:sz w:val="24"/>
                <w:szCs w:val="24"/>
              </w:rPr>
              <w:t>количество проведенных комиссионных обследований объектов жизнеобеспечения, МКД и мест с массовым пребыванием граждан</w:t>
            </w:r>
          </w:p>
        </w:tc>
        <w:tc>
          <w:tcPr>
            <w:tcW w:w="1133"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sz w:val="22"/>
                <w:szCs w:val="22"/>
              </w:rPr>
            </w:pPr>
            <w:r w:rsidRPr="00184F72">
              <w:rPr>
                <w:sz w:val="22"/>
                <w:szCs w:val="22"/>
              </w:rPr>
              <w:t>ед.</w:t>
            </w:r>
          </w:p>
        </w:tc>
        <w:tc>
          <w:tcPr>
            <w:tcW w:w="1276" w:type="dxa"/>
            <w:tcBorders>
              <w:top w:val="single" w:sz="4" w:space="0" w:color="000000"/>
              <w:left w:val="single" w:sz="4" w:space="0" w:color="000000"/>
              <w:bottom w:val="single" w:sz="4" w:space="0" w:color="000000"/>
              <w:right w:val="nil"/>
            </w:tcBorders>
            <w:vAlign w:val="center"/>
            <w:hideMark/>
          </w:tcPr>
          <w:p w:rsidR="00A945F4" w:rsidRPr="00184F72" w:rsidRDefault="00A945F4" w:rsidP="00A945F4">
            <w:pPr>
              <w:autoSpaceDE w:val="0"/>
              <w:autoSpaceDN w:val="0"/>
              <w:adjustRightInd w:val="0"/>
              <w:jc w:val="center"/>
              <w:rPr>
                <w:sz w:val="22"/>
                <w:szCs w:val="22"/>
              </w:rPr>
            </w:pPr>
            <w:r w:rsidRPr="00184F72">
              <w:rPr>
                <w:sz w:val="22"/>
                <w:szCs w:val="22"/>
              </w:rPr>
              <w:t>0,1</w:t>
            </w:r>
          </w:p>
        </w:tc>
        <w:tc>
          <w:tcPr>
            <w:tcW w:w="1559" w:type="dxa"/>
            <w:tcBorders>
              <w:top w:val="single" w:sz="4" w:space="0" w:color="000000"/>
              <w:left w:val="single" w:sz="4" w:space="0" w:color="000000"/>
              <w:bottom w:val="single" w:sz="4" w:space="0" w:color="000000"/>
              <w:right w:val="nil"/>
            </w:tcBorders>
          </w:tcPr>
          <w:p w:rsidR="00A945F4" w:rsidRPr="00184F72" w:rsidRDefault="00A945F4" w:rsidP="00A945F4">
            <w:pPr>
              <w:autoSpaceDE w:val="0"/>
              <w:autoSpaceDN w:val="0"/>
              <w:adjustRightInd w:val="0"/>
              <w:jc w:val="center"/>
              <w:rPr>
                <w:sz w:val="22"/>
                <w:szCs w:val="22"/>
              </w:rPr>
            </w:pPr>
          </w:p>
          <w:p w:rsidR="00A945F4" w:rsidRPr="00184F72" w:rsidRDefault="00A945F4" w:rsidP="00A945F4">
            <w:pPr>
              <w:autoSpaceDE w:val="0"/>
              <w:autoSpaceDN w:val="0"/>
              <w:adjustRightInd w:val="0"/>
              <w:jc w:val="center"/>
              <w:rPr>
                <w:sz w:val="22"/>
                <w:szCs w:val="22"/>
              </w:rPr>
            </w:pPr>
            <w:r w:rsidRPr="00184F72">
              <w:rPr>
                <w:sz w:val="22"/>
                <w:szCs w:val="22"/>
              </w:rPr>
              <w:t>Ведомственная отчетность</w:t>
            </w:r>
          </w:p>
        </w:tc>
        <w:tc>
          <w:tcPr>
            <w:tcW w:w="1506" w:type="dxa"/>
            <w:tcBorders>
              <w:top w:val="single" w:sz="4" w:space="0" w:color="000000"/>
              <w:left w:val="single" w:sz="4" w:space="0" w:color="000000"/>
              <w:bottom w:val="single" w:sz="4" w:space="0" w:color="000000"/>
              <w:right w:val="single" w:sz="4" w:space="0" w:color="000000"/>
            </w:tcBorders>
            <w:vAlign w:val="center"/>
          </w:tcPr>
          <w:p w:rsidR="00A945F4" w:rsidRPr="00184F72" w:rsidRDefault="00A945F4" w:rsidP="00A945F4">
            <w:pPr>
              <w:jc w:val="center"/>
              <w:rPr>
                <w:sz w:val="22"/>
                <w:szCs w:val="22"/>
              </w:rPr>
            </w:pPr>
            <w:r w:rsidRPr="00184F72">
              <w:rPr>
                <w:sz w:val="22"/>
                <w:szCs w:val="22"/>
              </w:rPr>
              <w:t>25</w:t>
            </w:r>
          </w:p>
        </w:tc>
        <w:tc>
          <w:tcPr>
            <w:tcW w:w="1843" w:type="dxa"/>
            <w:tcBorders>
              <w:top w:val="single" w:sz="4" w:space="0" w:color="000000"/>
              <w:left w:val="single" w:sz="4" w:space="0" w:color="000000"/>
              <w:bottom w:val="single" w:sz="4" w:space="0" w:color="000000"/>
              <w:right w:val="single" w:sz="4" w:space="0" w:color="000000"/>
            </w:tcBorders>
            <w:vAlign w:val="center"/>
          </w:tcPr>
          <w:p w:rsidR="00A945F4" w:rsidRPr="00184F72" w:rsidRDefault="00A945F4" w:rsidP="00A945F4">
            <w:pPr>
              <w:jc w:val="center"/>
              <w:rPr>
                <w:sz w:val="22"/>
                <w:szCs w:val="22"/>
              </w:rPr>
            </w:pPr>
            <w:r w:rsidRPr="00184F72">
              <w:rPr>
                <w:sz w:val="22"/>
                <w:szCs w:val="22"/>
              </w:rPr>
              <w:t>25</w:t>
            </w:r>
          </w:p>
        </w:tc>
        <w:tc>
          <w:tcPr>
            <w:tcW w:w="1701" w:type="dxa"/>
            <w:tcBorders>
              <w:top w:val="single" w:sz="4" w:space="0" w:color="000000"/>
              <w:left w:val="single" w:sz="4" w:space="0" w:color="000000"/>
              <w:bottom w:val="single" w:sz="4" w:space="0" w:color="000000"/>
              <w:right w:val="single" w:sz="4" w:space="0" w:color="000000"/>
            </w:tcBorders>
            <w:vAlign w:val="center"/>
          </w:tcPr>
          <w:p w:rsidR="00A945F4" w:rsidRPr="00184F72" w:rsidRDefault="00A945F4" w:rsidP="00A945F4">
            <w:pPr>
              <w:jc w:val="center"/>
              <w:rPr>
                <w:sz w:val="22"/>
                <w:szCs w:val="22"/>
              </w:rPr>
            </w:pPr>
            <w:r w:rsidRPr="00184F72">
              <w:rPr>
                <w:sz w:val="22"/>
                <w:szCs w:val="22"/>
              </w:rPr>
              <w:t>25</w:t>
            </w:r>
          </w:p>
        </w:tc>
      </w:tr>
    </w:tbl>
    <w:p w:rsidR="00A945F4" w:rsidRPr="00A945F4" w:rsidRDefault="00A945F4" w:rsidP="00A945F4">
      <w:pPr>
        <w:autoSpaceDE w:val="0"/>
        <w:jc w:val="both"/>
      </w:pPr>
    </w:p>
    <w:p w:rsidR="00A945F4" w:rsidRPr="00A945F4" w:rsidRDefault="00A945F4" w:rsidP="00A945F4">
      <w:pPr>
        <w:autoSpaceDE w:val="0"/>
        <w:jc w:val="both"/>
      </w:pPr>
    </w:p>
    <w:p w:rsidR="00A945F4" w:rsidRPr="00A945F4" w:rsidRDefault="00A945F4" w:rsidP="00A945F4">
      <w:pPr>
        <w:autoSpaceDE w:val="0"/>
        <w:jc w:val="both"/>
      </w:pPr>
    </w:p>
    <w:p w:rsidR="00A945F4" w:rsidRPr="00A945F4" w:rsidRDefault="00A945F4" w:rsidP="00A945F4">
      <w:pPr>
        <w:autoSpaceDE w:val="0"/>
        <w:jc w:val="both"/>
      </w:pPr>
    </w:p>
    <w:p w:rsidR="00A945F4" w:rsidRPr="00A945F4" w:rsidRDefault="00A945F4" w:rsidP="00A945F4">
      <w:pPr>
        <w:autoSpaceDE w:val="0"/>
        <w:ind w:firstLine="10348"/>
        <w:rPr>
          <w:sz w:val="24"/>
          <w:szCs w:val="24"/>
        </w:rPr>
      </w:pPr>
      <w:r w:rsidRPr="00A945F4">
        <w:rPr>
          <w:sz w:val="24"/>
          <w:szCs w:val="24"/>
        </w:rPr>
        <w:lastRenderedPageBreak/>
        <w:t>Приложение № 2</w:t>
      </w:r>
    </w:p>
    <w:p w:rsidR="00A945F4" w:rsidRPr="00A945F4" w:rsidRDefault="00A945F4" w:rsidP="00A945F4">
      <w:pPr>
        <w:autoSpaceDE w:val="0"/>
        <w:ind w:firstLine="10348"/>
        <w:rPr>
          <w:sz w:val="24"/>
          <w:szCs w:val="24"/>
        </w:rPr>
      </w:pPr>
      <w:r w:rsidRPr="00A945F4">
        <w:rPr>
          <w:sz w:val="24"/>
          <w:szCs w:val="24"/>
        </w:rPr>
        <w:t xml:space="preserve">к подпрограмме 2 «Противодействие </w:t>
      </w:r>
    </w:p>
    <w:p w:rsidR="00A945F4" w:rsidRPr="00A945F4" w:rsidRDefault="00A945F4" w:rsidP="00A945F4">
      <w:pPr>
        <w:autoSpaceDE w:val="0"/>
        <w:ind w:firstLine="10348"/>
        <w:rPr>
          <w:sz w:val="24"/>
          <w:szCs w:val="24"/>
        </w:rPr>
      </w:pPr>
      <w:r w:rsidRPr="00A945F4">
        <w:rPr>
          <w:sz w:val="24"/>
          <w:szCs w:val="24"/>
        </w:rPr>
        <w:t>экстремизму, и профилактика</w:t>
      </w:r>
    </w:p>
    <w:p w:rsidR="00A945F4" w:rsidRPr="00A945F4" w:rsidRDefault="00A945F4" w:rsidP="00A945F4">
      <w:pPr>
        <w:autoSpaceDE w:val="0"/>
        <w:ind w:firstLine="10348"/>
        <w:rPr>
          <w:sz w:val="24"/>
          <w:szCs w:val="24"/>
        </w:rPr>
      </w:pPr>
      <w:r w:rsidRPr="00A945F4">
        <w:rPr>
          <w:sz w:val="24"/>
          <w:szCs w:val="24"/>
        </w:rPr>
        <w:t xml:space="preserve">терроризма на территории Боготольского </w:t>
      </w:r>
    </w:p>
    <w:p w:rsidR="00A945F4" w:rsidRPr="00A945F4" w:rsidRDefault="00A945F4" w:rsidP="00A945F4">
      <w:pPr>
        <w:autoSpaceDE w:val="0"/>
        <w:ind w:firstLine="10348"/>
        <w:rPr>
          <w:sz w:val="24"/>
          <w:szCs w:val="24"/>
        </w:rPr>
      </w:pPr>
      <w:r w:rsidRPr="00A945F4">
        <w:rPr>
          <w:sz w:val="24"/>
          <w:szCs w:val="24"/>
        </w:rPr>
        <w:t>муниципального округа»</w:t>
      </w:r>
    </w:p>
    <w:p w:rsidR="00A945F4" w:rsidRPr="00A945F4" w:rsidRDefault="00A945F4" w:rsidP="00A945F4">
      <w:pPr>
        <w:jc w:val="center"/>
        <w:outlineLvl w:val="0"/>
      </w:pPr>
      <w:r w:rsidRPr="00A945F4">
        <w:t xml:space="preserve">Перечень </w:t>
      </w:r>
    </w:p>
    <w:p w:rsidR="00A945F4" w:rsidRPr="00A945F4" w:rsidRDefault="00A945F4" w:rsidP="00A945F4">
      <w:pPr>
        <w:jc w:val="center"/>
        <w:outlineLvl w:val="0"/>
      </w:pPr>
      <w:r w:rsidRPr="00A945F4">
        <w:t xml:space="preserve">мероприятий подпрограммы </w:t>
      </w:r>
    </w:p>
    <w:p w:rsidR="00A945F4" w:rsidRPr="00A945F4" w:rsidRDefault="00A945F4" w:rsidP="00A945F4">
      <w:pPr>
        <w:outlineLvl w:val="0"/>
      </w:pPr>
    </w:p>
    <w:tbl>
      <w:tblPr>
        <w:tblW w:w="154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3581"/>
        <w:gridCol w:w="1418"/>
        <w:gridCol w:w="567"/>
        <w:gridCol w:w="567"/>
        <w:gridCol w:w="1134"/>
        <w:gridCol w:w="709"/>
        <w:gridCol w:w="1134"/>
        <w:gridCol w:w="1275"/>
        <w:gridCol w:w="1134"/>
        <w:gridCol w:w="1701"/>
        <w:gridCol w:w="1701"/>
      </w:tblGrid>
      <w:tr w:rsidR="00A945F4" w:rsidRPr="00A945F4" w:rsidTr="00A945F4">
        <w:trPr>
          <w:trHeight w:val="514"/>
          <w:jc w:val="center"/>
        </w:trPr>
        <w:tc>
          <w:tcPr>
            <w:tcW w:w="559" w:type="dxa"/>
            <w:tcBorders>
              <w:top w:val="outset" w:sz="6" w:space="0" w:color="auto"/>
              <w:left w:val="outset" w:sz="6" w:space="0" w:color="auto"/>
              <w:bottom w:val="nil"/>
              <w:right w:val="outset" w:sz="6" w:space="0" w:color="auto"/>
            </w:tcBorders>
            <w:hideMark/>
          </w:tcPr>
          <w:p w:rsidR="00A945F4" w:rsidRPr="00A945F4" w:rsidRDefault="00A945F4" w:rsidP="00A945F4">
            <w:pPr>
              <w:jc w:val="center"/>
              <w:rPr>
                <w:sz w:val="20"/>
                <w:szCs w:val="20"/>
              </w:rPr>
            </w:pPr>
            <w:r w:rsidRPr="00A945F4">
              <w:rPr>
                <w:sz w:val="20"/>
                <w:szCs w:val="20"/>
              </w:rPr>
              <w:t>№</w:t>
            </w:r>
          </w:p>
          <w:p w:rsidR="00A945F4" w:rsidRPr="00A945F4" w:rsidRDefault="00A945F4" w:rsidP="00A945F4">
            <w:pPr>
              <w:jc w:val="center"/>
              <w:rPr>
                <w:sz w:val="20"/>
                <w:szCs w:val="20"/>
              </w:rPr>
            </w:pPr>
            <w:r w:rsidRPr="00A945F4">
              <w:rPr>
                <w:sz w:val="20"/>
                <w:szCs w:val="20"/>
              </w:rPr>
              <w:t xml:space="preserve"> п/п</w:t>
            </w:r>
          </w:p>
        </w:tc>
        <w:tc>
          <w:tcPr>
            <w:tcW w:w="3581" w:type="dxa"/>
            <w:vMerge w:val="restart"/>
            <w:tcBorders>
              <w:top w:val="outset" w:sz="6" w:space="0" w:color="auto"/>
              <w:left w:val="outset" w:sz="6" w:space="0" w:color="auto"/>
              <w:bottom w:val="outset" w:sz="6"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Цели, задачи, мероприятия подпрограммы</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ГРБС</w:t>
            </w:r>
          </w:p>
        </w:tc>
        <w:tc>
          <w:tcPr>
            <w:tcW w:w="2977" w:type="dxa"/>
            <w:gridSpan w:val="4"/>
            <w:tcBorders>
              <w:top w:val="outset" w:sz="6" w:space="0" w:color="auto"/>
              <w:left w:val="outset" w:sz="6" w:space="0" w:color="auto"/>
              <w:bottom w:val="outset" w:sz="6"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Код бюджетной классификации</w:t>
            </w:r>
          </w:p>
        </w:tc>
        <w:tc>
          <w:tcPr>
            <w:tcW w:w="5244" w:type="dxa"/>
            <w:gridSpan w:val="4"/>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Расходы по годам реализации подпрограммы, рублей</w:t>
            </w:r>
          </w:p>
        </w:tc>
        <w:tc>
          <w:tcPr>
            <w:tcW w:w="1701" w:type="dxa"/>
            <w:vMerge w:val="restart"/>
            <w:tcBorders>
              <w:top w:val="outset" w:sz="6" w:space="0" w:color="auto"/>
              <w:left w:val="single" w:sz="4" w:space="0" w:color="auto"/>
              <w:bottom w:val="single" w:sz="4"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ожидаемый непосредственный результат от реализации подпрограммного мероприятия</w:t>
            </w:r>
          </w:p>
        </w:tc>
      </w:tr>
      <w:tr w:rsidR="00A945F4" w:rsidRPr="00A945F4" w:rsidTr="00A945F4">
        <w:trPr>
          <w:jc w:val="center"/>
        </w:trPr>
        <w:tc>
          <w:tcPr>
            <w:tcW w:w="559" w:type="dxa"/>
            <w:tcBorders>
              <w:top w:val="nil"/>
              <w:left w:val="outset" w:sz="6" w:space="0" w:color="auto"/>
              <w:bottom w:val="outset" w:sz="6" w:space="0" w:color="auto"/>
              <w:right w:val="outset" w:sz="6" w:space="0" w:color="auto"/>
            </w:tcBorders>
          </w:tcPr>
          <w:p w:rsidR="00A945F4" w:rsidRPr="00A945F4" w:rsidRDefault="00A945F4" w:rsidP="00A945F4">
            <w:pPr>
              <w:jc w:val="center"/>
              <w:rPr>
                <w:sz w:val="20"/>
                <w:szCs w:val="20"/>
              </w:rPr>
            </w:pPr>
          </w:p>
        </w:tc>
        <w:tc>
          <w:tcPr>
            <w:tcW w:w="3581" w:type="dxa"/>
            <w:vMerge/>
            <w:tcBorders>
              <w:top w:val="outset" w:sz="6" w:space="0" w:color="auto"/>
              <w:left w:val="outset" w:sz="6" w:space="0" w:color="auto"/>
              <w:bottom w:val="outset" w:sz="6" w:space="0" w:color="auto"/>
              <w:right w:val="outset" w:sz="6" w:space="0" w:color="auto"/>
            </w:tcBorders>
            <w:vAlign w:val="center"/>
            <w:hideMark/>
          </w:tcPr>
          <w:p w:rsidR="00A945F4" w:rsidRPr="00A945F4" w:rsidRDefault="00A945F4" w:rsidP="00A945F4">
            <w:pPr>
              <w:rPr>
                <w:sz w:val="20"/>
                <w:szCs w:val="20"/>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A945F4" w:rsidRPr="00A945F4" w:rsidRDefault="00A945F4" w:rsidP="00A945F4">
            <w:pPr>
              <w:rPr>
                <w:sz w:val="20"/>
                <w:szCs w:val="20"/>
              </w:rPr>
            </w:pPr>
          </w:p>
        </w:tc>
        <w:tc>
          <w:tcPr>
            <w:tcW w:w="567" w:type="dxa"/>
            <w:tcBorders>
              <w:top w:val="outset" w:sz="6" w:space="0" w:color="auto"/>
              <w:left w:val="outset" w:sz="6" w:space="0" w:color="auto"/>
              <w:bottom w:val="single" w:sz="4"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ГРБС</w:t>
            </w:r>
          </w:p>
        </w:tc>
        <w:tc>
          <w:tcPr>
            <w:tcW w:w="567" w:type="dxa"/>
            <w:tcBorders>
              <w:top w:val="outset" w:sz="6" w:space="0" w:color="auto"/>
              <w:left w:val="outset" w:sz="6" w:space="0" w:color="auto"/>
              <w:bottom w:val="single" w:sz="4"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РзПр</w:t>
            </w:r>
          </w:p>
        </w:tc>
        <w:tc>
          <w:tcPr>
            <w:tcW w:w="1134" w:type="dxa"/>
            <w:tcBorders>
              <w:top w:val="outset" w:sz="6" w:space="0" w:color="auto"/>
              <w:left w:val="outset" w:sz="6" w:space="0" w:color="auto"/>
              <w:bottom w:val="single" w:sz="4"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ЦСР</w:t>
            </w:r>
          </w:p>
        </w:tc>
        <w:tc>
          <w:tcPr>
            <w:tcW w:w="709" w:type="dxa"/>
            <w:tcBorders>
              <w:top w:val="outset" w:sz="6" w:space="0" w:color="auto"/>
              <w:left w:val="outset" w:sz="6" w:space="0" w:color="auto"/>
              <w:bottom w:val="single" w:sz="4"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ВР</w:t>
            </w:r>
          </w:p>
        </w:tc>
        <w:tc>
          <w:tcPr>
            <w:tcW w:w="1134" w:type="dxa"/>
            <w:tcBorders>
              <w:top w:val="nil"/>
              <w:left w:val="outset" w:sz="6" w:space="0" w:color="auto"/>
              <w:bottom w:val="single" w:sz="4"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2026</w:t>
            </w:r>
          </w:p>
        </w:tc>
        <w:tc>
          <w:tcPr>
            <w:tcW w:w="1275" w:type="dxa"/>
            <w:tcBorders>
              <w:top w:val="nil"/>
              <w:left w:val="outset" w:sz="6" w:space="0" w:color="auto"/>
              <w:bottom w:val="single" w:sz="4" w:space="0" w:color="auto"/>
              <w:right w:val="outset" w:sz="6" w:space="0" w:color="auto"/>
            </w:tcBorders>
            <w:vAlign w:val="center"/>
            <w:hideMark/>
          </w:tcPr>
          <w:p w:rsidR="00A945F4" w:rsidRPr="00A945F4" w:rsidRDefault="00A945F4" w:rsidP="00A945F4">
            <w:pPr>
              <w:jc w:val="center"/>
              <w:rPr>
                <w:sz w:val="20"/>
                <w:szCs w:val="20"/>
              </w:rPr>
            </w:pPr>
            <w:r w:rsidRPr="00A945F4">
              <w:rPr>
                <w:sz w:val="20"/>
                <w:szCs w:val="20"/>
              </w:rPr>
              <w:t>2027</w:t>
            </w:r>
          </w:p>
        </w:tc>
        <w:tc>
          <w:tcPr>
            <w:tcW w:w="1134" w:type="dxa"/>
            <w:tcBorders>
              <w:top w:val="nil"/>
              <w:left w:val="outset" w:sz="6"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2028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 xml:space="preserve">Итого </w:t>
            </w:r>
          </w:p>
          <w:p w:rsidR="00A945F4" w:rsidRPr="00A945F4" w:rsidRDefault="00A945F4" w:rsidP="00A945F4">
            <w:pPr>
              <w:jc w:val="center"/>
              <w:rPr>
                <w:sz w:val="20"/>
                <w:szCs w:val="20"/>
              </w:rPr>
            </w:pPr>
            <w:r w:rsidRPr="00A945F4">
              <w:rPr>
                <w:sz w:val="20"/>
                <w:szCs w:val="20"/>
              </w:rPr>
              <w:t>за период</w:t>
            </w:r>
          </w:p>
        </w:tc>
        <w:tc>
          <w:tcPr>
            <w:tcW w:w="1701" w:type="dxa"/>
            <w:vMerge/>
            <w:tcBorders>
              <w:top w:val="outset" w:sz="6" w:space="0" w:color="auto"/>
              <w:left w:val="single" w:sz="4" w:space="0" w:color="auto"/>
              <w:bottom w:val="single" w:sz="4" w:space="0" w:color="auto"/>
              <w:right w:val="outset" w:sz="6" w:space="0" w:color="auto"/>
            </w:tcBorders>
            <w:vAlign w:val="center"/>
            <w:hideMark/>
          </w:tcPr>
          <w:p w:rsidR="00A945F4" w:rsidRPr="00A945F4" w:rsidRDefault="00A945F4" w:rsidP="00A945F4">
            <w:pPr>
              <w:rPr>
                <w:sz w:val="20"/>
                <w:szCs w:val="20"/>
              </w:rPr>
            </w:pPr>
          </w:p>
        </w:tc>
      </w:tr>
      <w:tr w:rsidR="00A945F4" w:rsidRPr="00A945F4" w:rsidTr="00A945F4">
        <w:trPr>
          <w:trHeight w:val="65"/>
          <w:jc w:val="center"/>
        </w:trPr>
        <w:tc>
          <w:tcPr>
            <w:tcW w:w="559" w:type="dxa"/>
            <w:tcBorders>
              <w:top w:val="outset" w:sz="6" w:space="0" w:color="auto"/>
              <w:left w:val="outset" w:sz="6" w:space="0" w:color="auto"/>
              <w:bottom w:val="nil"/>
              <w:right w:val="outset" w:sz="6" w:space="0" w:color="auto"/>
            </w:tcBorders>
            <w:hideMark/>
          </w:tcPr>
          <w:p w:rsidR="00A945F4" w:rsidRPr="00A945F4" w:rsidRDefault="00A945F4" w:rsidP="00A945F4">
            <w:pPr>
              <w:jc w:val="center"/>
              <w:rPr>
                <w:sz w:val="20"/>
                <w:szCs w:val="20"/>
              </w:rPr>
            </w:pPr>
            <w:r w:rsidRPr="00A945F4">
              <w:rPr>
                <w:sz w:val="20"/>
                <w:szCs w:val="20"/>
              </w:rPr>
              <w:t>1</w:t>
            </w:r>
          </w:p>
        </w:tc>
        <w:tc>
          <w:tcPr>
            <w:tcW w:w="3581" w:type="dxa"/>
            <w:tcBorders>
              <w:top w:val="outset" w:sz="6" w:space="0" w:color="auto"/>
              <w:left w:val="outset" w:sz="6" w:space="0" w:color="auto"/>
              <w:bottom w:val="nil"/>
              <w:right w:val="outset" w:sz="6" w:space="0" w:color="auto"/>
            </w:tcBorders>
            <w:vAlign w:val="center"/>
            <w:hideMark/>
          </w:tcPr>
          <w:p w:rsidR="00A945F4" w:rsidRPr="00A945F4" w:rsidRDefault="00A945F4" w:rsidP="00A945F4">
            <w:pPr>
              <w:jc w:val="center"/>
              <w:rPr>
                <w:sz w:val="20"/>
                <w:szCs w:val="20"/>
              </w:rPr>
            </w:pPr>
            <w:r w:rsidRPr="00A945F4">
              <w:rPr>
                <w:sz w:val="20"/>
                <w:szCs w:val="20"/>
              </w:rPr>
              <w:t>2</w:t>
            </w:r>
          </w:p>
        </w:tc>
        <w:tc>
          <w:tcPr>
            <w:tcW w:w="1418" w:type="dxa"/>
            <w:tcBorders>
              <w:top w:val="outset" w:sz="6" w:space="0" w:color="auto"/>
              <w:left w:val="outset" w:sz="6" w:space="0" w:color="auto"/>
              <w:bottom w:val="nil"/>
              <w:right w:val="single" w:sz="4" w:space="0" w:color="auto"/>
            </w:tcBorders>
            <w:vAlign w:val="center"/>
            <w:hideMark/>
          </w:tcPr>
          <w:p w:rsidR="00A945F4" w:rsidRPr="00A945F4" w:rsidRDefault="00A945F4" w:rsidP="00A945F4">
            <w:pPr>
              <w:jc w:val="center"/>
              <w:rPr>
                <w:sz w:val="20"/>
                <w:szCs w:val="20"/>
              </w:rPr>
            </w:pPr>
            <w:r w:rsidRPr="00A945F4">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8</w:t>
            </w:r>
          </w:p>
        </w:tc>
        <w:tc>
          <w:tcPr>
            <w:tcW w:w="1275"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45F4" w:rsidRPr="00A945F4" w:rsidRDefault="00A945F4" w:rsidP="00A945F4">
            <w:pPr>
              <w:jc w:val="center"/>
              <w:rPr>
                <w:sz w:val="20"/>
                <w:szCs w:val="20"/>
              </w:rPr>
            </w:pPr>
            <w:r w:rsidRPr="00A945F4">
              <w:rPr>
                <w:sz w:val="20"/>
                <w:szCs w:val="20"/>
              </w:rPr>
              <w:t>12</w:t>
            </w:r>
          </w:p>
        </w:tc>
      </w:tr>
      <w:tr w:rsidR="00A945F4" w:rsidRPr="00A945F4" w:rsidTr="00A945F4">
        <w:trPr>
          <w:trHeight w:val="390"/>
          <w:jc w:val="center"/>
        </w:trPr>
        <w:tc>
          <w:tcPr>
            <w:tcW w:w="15480" w:type="dxa"/>
            <w:gridSpan w:val="12"/>
            <w:tcBorders>
              <w:top w:val="outset" w:sz="6" w:space="0" w:color="auto"/>
              <w:left w:val="outset" w:sz="6" w:space="0" w:color="auto"/>
              <w:bottom w:val="nil"/>
              <w:right w:val="single" w:sz="4" w:space="0" w:color="auto"/>
            </w:tcBorders>
            <w:hideMark/>
          </w:tcPr>
          <w:p w:rsidR="00A945F4" w:rsidRPr="00A945F4" w:rsidRDefault="00A945F4" w:rsidP="00A945F4">
            <w:pPr>
              <w:rPr>
                <w:sz w:val="24"/>
                <w:szCs w:val="24"/>
              </w:rPr>
            </w:pPr>
            <w:r w:rsidRPr="00A945F4">
              <w:rPr>
                <w:sz w:val="24"/>
                <w:szCs w:val="24"/>
              </w:rPr>
              <w:t>Подпрограмма 2 «Противодействие экстремизму, и профилактика терроризма на территории Боготольского муниципального округа»</w:t>
            </w:r>
          </w:p>
        </w:tc>
      </w:tr>
      <w:tr w:rsidR="00A945F4" w:rsidRPr="00A945F4" w:rsidTr="00A945F4">
        <w:trPr>
          <w:trHeight w:val="645"/>
          <w:jc w:val="center"/>
        </w:trPr>
        <w:tc>
          <w:tcPr>
            <w:tcW w:w="15480" w:type="dxa"/>
            <w:gridSpan w:val="12"/>
            <w:tcBorders>
              <w:top w:val="outset" w:sz="6" w:space="0" w:color="auto"/>
              <w:left w:val="outset" w:sz="6" w:space="0" w:color="auto"/>
              <w:bottom w:val="nil"/>
              <w:right w:val="single" w:sz="4" w:space="0" w:color="auto"/>
            </w:tcBorders>
            <w:hideMark/>
          </w:tcPr>
          <w:p w:rsidR="00A945F4" w:rsidRPr="00A945F4" w:rsidRDefault="00A945F4" w:rsidP="00A945F4">
            <w:pPr>
              <w:rPr>
                <w:sz w:val="24"/>
                <w:szCs w:val="24"/>
              </w:rPr>
            </w:pPr>
            <w:r w:rsidRPr="00A945F4">
              <w:rPr>
                <w:sz w:val="24"/>
                <w:szCs w:val="24"/>
              </w:rPr>
              <w:t>Цель подпрограммы – Противодействие терроризму и экстремизму, защита жизни граждан, проживающих на территории Боготольского муниципального округа от террористических актов и экстремистских проявлений</w:t>
            </w:r>
          </w:p>
        </w:tc>
      </w:tr>
      <w:tr w:rsidR="00A945F4" w:rsidRPr="00A945F4" w:rsidTr="00A945F4">
        <w:trPr>
          <w:trHeight w:val="524"/>
          <w:jc w:val="center"/>
        </w:trPr>
        <w:tc>
          <w:tcPr>
            <w:tcW w:w="559" w:type="dxa"/>
            <w:tcBorders>
              <w:top w:val="outset" w:sz="6" w:space="0" w:color="auto"/>
              <w:left w:val="outset" w:sz="6" w:space="0" w:color="auto"/>
              <w:bottom w:val="nil"/>
              <w:right w:val="single" w:sz="4" w:space="0" w:color="auto"/>
            </w:tcBorders>
          </w:tcPr>
          <w:p w:rsidR="00A945F4" w:rsidRPr="00A945F4" w:rsidRDefault="00A945F4" w:rsidP="00A945F4">
            <w:pPr>
              <w:rPr>
                <w:sz w:val="24"/>
                <w:szCs w:val="24"/>
              </w:rPr>
            </w:pPr>
          </w:p>
        </w:tc>
        <w:tc>
          <w:tcPr>
            <w:tcW w:w="14921" w:type="dxa"/>
            <w:gridSpan w:val="11"/>
            <w:tcBorders>
              <w:top w:val="outset" w:sz="6" w:space="0" w:color="auto"/>
              <w:left w:val="outset" w:sz="6" w:space="0" w:color="auto"/>
              <w:bottom w:val="nil"/>
              <w:right w:val="single" w:sz="4" w:space="0" w:color="auto"/>
            </w:tcBorders>
            <w:hideMark/>
          </w:tcPr>
          <w:p w:rsidR="00A945F4" w:rsidRPr="00A945F4" w:rsidRDefault="00A945F4" w:rsidP="00A945F4">
            <w:pPr>
              <w:ind w:left="140"/>
              <w:rPr>
                <w:sz w:val="22"/>
                <w:szCs w:val="22"/>
              </w:rPr>
            </w:pPr>
            <w:r w:rsidRPr="00A945F4">
              <w:rPr>
                <w:sz w:val="22"/>
                <w:szCs w:val="22"/>
              </w:rPr>
              <w:t xml:space="preserve">Задача 1: Проведение информационно-пропагандистской работы с </w:t>
            </w:r>
            <w:r w:rsidRPr="00A945F4">
              <w:rPr>
                <w:sz w:val="24"/>
                <w:szCs w:val="24"/>
              </w:rPr>
              <w:t>населением Боготольского муниципального округа, разъяснение</w:t>
            </w:r>
            <w:r w:rsidRPr="00A945F4">
              <w:rPr>
                <w:sz w:val="22"/>
                <w:szCs w:val="22"/>
              </w:rPr>
              <w:t xml:space="preserve"> сущности терроризма и его общественной опасности, формирование у граждан неприятие идеологии терроризма и экстремизма, повышения бдительности.</w:t>
            </w:r>
          </w:p>
        </w:tc>
      </w:tr>
      <w:tr w:rsidR="00A945F4" w:rsidRPr="00997319" w:rsidTr="00A945F4">
        <w:trPr>
          <w:trHeight w:val="423"/>
          <w:jc w:val="center"/>
        </w:trPr>
        <w:tc>
          <w:tcPr>
            <w:tcW w:w="559" w:type="dxa"/>
            <w:vMerge w:val="restart"/>
            <w:tcBorders>
              <w:top w:val="outset" w:sz="6" w:space="0" w:color="auto"/>
              <w:left w:val="outset" w:sz="6" w:space="0" w:color="auto"/>
              <w:bottom w:val="outset" w:sz="6" w:space="0" w:color="auto"/>
              <w:right w:val="outset" w:sz="6" w:space="0" w:color="auto"/>
            </w:tcBorders>
          </w:tcPr>
          <w:p w:rsidR="00A945F4" w:rsidRPr="00997319" w:rsidRDefault="00A945F4" w:rsidP="00A945F4">
            <w:pPr>
              <w:jc w:val="center"/>
              <w:rPr>
                <w:sz w:val="20"/>
                <w:szCs w:val="20"/>
              </w:rPr>
            </w:pPr>
          </w:p>
          <w:p w:rsidR="00A945F4" w:rsidRPr="00997319" w:rsidRDefault="00A945F4" w:rsidP="00A945F4">
            <w:pPr>
              <w:jc w:val="center"/>
              <w:rPr>
                <w:sz w:val="20"/>
                <w:szCs w:val="20"/>
              </w:rPr>
            </w:pPr>
            <w:r w:rsidRPr="00997319">
              <w:rPr>
                <w:sz w:val="20"/>
                <w:szCs w:val="20"/>
              </w:rPr>
              <w:t>1</w:t>
            </w:r>
          </w:p>
        </w:tc>
        <w:tc>
          <w:tcPr>
            <w:tcW w:w="3581" w:type="dxa"/>
            <w:vMerge w:val="restart"/>
            <w:tcBorders>
              <w:top w:val="outset" w:sz="6" w:space="0" w:color="auto"/>
              <w:left w:val="outset" w:sz="6" w:space="0" w:color="auto"/>
              <w:bottom w:val="outset" w:sz="6" w:space="0" w:color="auto"/>
              <w:right w:val="single" w:sz="4" w:space="0" w:color="auto"/>
            </w:tcBorders>
            <w:hideMark/>
          </w:tcPr>
          <w:p w:rsidR="00A945F4" w:rsidRPr="00997319" w:rsidRDefault="00A945F4" w:rsidP="00A945F4">
            <w:pPr>
              <w:ind w:left="140" w:right="171"/>
              <w:jc w:val="both"/>
              <w:rPr>
                <w:sz w:val="20"/>
                <w:szCs w:val="20"/>
              </w:rPr>
            </w:pPr>
            <w:r w:rsidRPr="00997319">
              <w:rPr>
                <w:sz w:val="20"/>
                <w:szCs w:val="20"/>
              </w:rPr>
              <w:t xml:space="preserve">Мероприятие 1 Расходы на информационно-пропагандистское сопровождение антитеррористической деятельности и информационное противодействие терроризму и экстремизму; распространение печатных памяток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ind w:left="140"/>
              <w:rPr>
                <w:sz w:val="20"/>
                <w:szCs w:val="20"/>
              </w:rPr>
            </w:pPr>
            <w:r w:rsidRPr="00997319">
              <w:rPr>
                <w:sz w:val="20"/>
                <w:szCs w:val="20"/>
              </w:rPr>
              <w:t>всего расходные обязательства по программе</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ind w:left="140"/>
              <w:jc w:val="center"/>
              <w:rPr>
                <w:sz w:val="20"/>
                <w:szCs w:val="20"/>
              </w:rPr>
            </w:pPr>
            <w:r w:rsidRPr="00997319">
              <w:rPr>
                <w:sz w:val="20"/>
                <w:szCs w:val="20"/>
              </w:rPr>
              <w:t>Х</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ind w:left="140"/>
              <w:jc w:val="center"/>
              <w:rPr>
                <w:sz w:val="20"/>
                <w:szCs w:val="20"/>
              </w:rPr>
            </w:pPr>
            <w:r w:rsidRPr="00997319">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ind w:left="140"/>
              <w:jc w:val="center"/>
              <w:rPr>
                <w:sz w:val="20"/>
                <w:szCs w:val="20"/>
              </w:rPr>
            </w:pPr>
            <w:r w:rsidRPr="00997319">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ind w:left="140"/>
              <w:jc w:val="center"/>
              <w:rPr>
                <w:sz w:val="20"/>
                <w:szCs w:val="20"/>
              </w:rPr>
            </w:pPr>
            <w:r w:rsidRPr="00997319">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ind w:left="140"/>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ind w:left="14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ind w:left="14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ind w:left="140"/>
              <w:jc w:val="center"/>
              <w:rPr>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A945F4" w:rsidRPr="00997319" w:rsidRDefault="00A945F4" w:rsidP="00A945F4">
            <w:pPr>
              <w:ind w:left="140" w:right="133"/>
              <w:jc w:val="both"/>
              <w:rPr>
                <w:sz w:val="20"/>
                <w:szCs w:val="20"/>
              </w:rPr>
            </w:pPr>
          </w:p>
        </w:tc>
      </w:tr>
      <w:tr w:rsidR="00A945F4" w:rsidRPr="00997319" w:rsidTr="00A945F4">
        <w:trPr>
          <w:trHeight w:val="291"/>
          <w:jc w:val="center"/>
        </w:trPr>
        <w:tc>
          <w:tcPr>
            <w:tcW w:w="559" w:type="dxa"/>
            <w:vMerge/>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p>
        </w:tc>
        <w:tc>
          <w:tcPr>
            <w:tcW w:w="3581" w:type="dxa"/>
            <w:vMerge/>
            <w:tcBorders>
              <w:top w:val="outset" w:sz="6" w:space="0" w:color="auto"/>
              <w:left w:val="outset" w:sz="6" w:space="0" w:color="auto"/>
              <w:bottom w:val="outset" w:sz="6" w:space="0" w:color="auto"/>
              <w:right w:val="single" w:sz="4" w:space="0" w:color="auto"/>
            </w:tcBorders>
            <w:vAlign w:val="center"/>
            <w:hideMark/>
          </w:tcPr>
          <w:p w:rsidR="00A945F4" w:rsidRPr="00997319" w:rsidRDefault="00A945F4" w:rsidP="00A945F4">
            <w:pPr>
              <w:ind w:right="171"/>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rPr>
                <w:sz w:val="20"/>
                <w:szCs w:val="20"/>
              </w:rPr>
            </w:pPr>
            <w:r w:rsidRPr="00997319">
              <w:rPr>
                <w:sz w:val="20"/>
                <w:szCs w:val="20"/>
              </w:rPr>
              <w:t>в том числе по ГРБС:</w:t>
            </w:r>
          </w:p>
        </w:tc>
        <w:tc>
          <w:tcPr>
            <w:tcW w:w="567"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rPr>
                <w:sz w:val="20"/>
                <w:szCs w:val="20"/>
              </w:rPr>
            </w:pPr>
          </w:p>
        </w:tc>
      </w:tr>
      <w:tr w:rsidR="00A945F4" w:rsidRPr="00997319" w:rsidTr="00A945F4">
        <w:trPr>
          <w:trHeight w:val="273"/>
          <w:jc w:val="center"/>
        </w:trPr>
        <w:tc>
          <w:tcPr>
            <w:tcW w:w="559" w:type="dxa"/>
            <w:vMerge/>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p>
        </w:tc>
        <w:tc>
          <w:tcPr>
            <w:tcW w:w="3581" w:type="dxa"/>
            <w:vMerge/>
            <w:tcBorders>
              <w:top w:val="outset" w:sz="6" w:space="0" w:color="auto"/>
              <w:left w:val="outset" w:sz="6" w:space="0" w:color="auto"/>
              <w:bottom w:val="outset" w:sz="6" w:space="0" w:color="auto"/>
              <w:right w:val="single" w:sz="4" w:space="0" w:color="auto"/>
            </w:tcBorders>
            <w:vAlign w:val="center"/>
            <w:hideMark/>
          </w:tcPr>
          <w:p w:rsidR="00A945F4" w:rsidRPr="00997319" w:rsidRDefault="00A945F4" w:rsidP="00A945F4">
            <w:pPr>
              <w:ind w:right="171"/>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rPr>
                <w:sz w:val="20"/>
                <w:szCs w:val="20"/>
              </w:rPr>
            </w:pPr>
            <w:r w:rsidRPr="00997319">
              <w:rPr>
                <w:sz w:val="20"/>
                <w:szCs w:val="20"/>
              </w:rPr>
              <w:t>Администрация Боготольского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jc w:val="center"/>
              <w:rPr>
                <w:sz w:val="20"/>
                <w:szCs w:val="20"/>
              </w:rPr>
            </w:pPr>
            <w:r w:rsidRPr="00997319">
              <w:rPr>
                <w:sz w:val="20"/>
                <w:szCs w:val="20"/>
              </w:rPr>
              <w:t>553</w:t>
            </w:r>
          </w:p>
        </w:tc>
        <w:tc>
          <w:tcPr>
            <w:tcW w:w="567"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jc w:val="center"/>
              <w:rPr>
                <w:sz w:val="20"/>
                <w:szCs w:val="20"/>
              </w:rPr>
            </w:pPr>
            <w:r w:rsidRPr="00997319">
              <w:rPr>
                <w:sz w:val="20"/>
                <w:szCs w:val="20"/>
              </w:rPr>
              <w:t>0314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jc w:val="center"/>
              <w:rPr>
                <w:sz w:val="20"/>
                <w:szCs w:val="20"/>
              </w:rPr>
            </w:pPr>
            <w:r w:rsidRPr="00997319">
              <w:rPr>
                <w:sz w:val="20"/>
                <w:szCs w:val="20"/>
              </w:rPr>
              <w:t>1320066510</w:t>
            </w:r>
          </w:p>
        </w:tc>
        <w:tc>
          <w:tcPr>
            <w:tcW w:w="709" w:type="dxa"/>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jc w:val="center"/>
              <w:rPr>
                <w:sz w:val="20"/>
                <w:szCs w:val="20"/>
              </w:rPr>
            </w:pPr>
            <w:r w:rsidRPr="00997319">
              <w:rPr>
                <w:sz w:val="20"/>
                <w:szCs w:val="20"/>
              </w:rPr>
              <w:t>244</w:t>
            </w:r>
          </w:p>
        </w:tc>
        <w:tc>
          <w:tcPr>
            <w:tcW w:w="1134"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r w:rsidRPr="00997319">
              <w:rPr>
                <w:sz w:val="20"/>
                <w:szCs w:val="20"/>
              </w:rPr>
              <w:t>45,0</w:t>
            </w:r>
          </w:p>
        </w:tc>
        <w:tc>
          <w:tcPr>
            <w:tcW w:w="1275"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rPr>
                <w:sz w:val="20"/>
                <w:szCs w:val="20"/>
              </w:rPr>
            </w:pPr>
            <w:r w:rsidRPr="00997319">
              <w:rPr>
                <w:sz w:val="20"/>
                <w:szCs w:val="20"/>
              </w:rPr>
              <w:t>45,0</w:t>
            </w:r>
          </w:p>
        </w:tc>
        <w:tc>
          <w:tcPr>
            <w:tcW w:w="1134"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r w:rsidRPr="00997319">
              <w:rPr>
                <w:sz w:val="20"/>
                <w:szCs w:val="20"/>
              </w:rPr>
              <w:t>45,0</w:t>
            </w:r>
          </w:p>
        </w:tc>
        <w:tc>
          <w:tcPr>
            <w:tcW w:w="1701" w:type="dxa"/>
            <w:tcBorders>
              <w:top w:val="single" w:sz="4" w:space="0" w:color="auto"/>
              <w:left w:val="single" w:sz="4" w:space="0" w:color="auto"/>
              <w:bottom w:val="single" w:sz="4" w:space="0" w:color="auto"/>
              <w:right w:val="single" w:sz="4" w:space="0" w:color="auto"/>
            </w:tcBorders>
            <w:vAlign w:val="center"/>
          </w:tcPr>
          <w:p w:rsidR="00A945F4" w:rsidRPr="00997319" w:rsidRDefault="00A945F4" w:rsidP="00A945F4">
            <w:pPr>
              <w:jc w:val="center"/>
              <w:rPr>
                <w:sz w:val="20"/>
                <w:szCs w:val="20"/>
              </w:rPr>
            </w:pPr>
            <w:r w:rsidRPr="00997319">
              <w:rPr>
                <w:sz w:val="20"/>
                <w:szCs w:val="20"/>
              </w:rPr>
              <w:t>135,0</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945F4" w:rsidRPr="00997319" w:rsidRDefault="00A945F4" w:rsidP="00A945F4">
            <w:pPr>
              <w:rPr>
                <w:sz w:val="20"/>
                <w:szCs w:val="20"/>
              </w:rPr>
            </w:pPr>
          </w:p>
        </w:tc>
      </w:tr>
      <w:tr w:rsidR="00A945F4" w:rsidRPr="00997319" w:rsidTr="00A945F4">
        <w:trPr>
          <w:jc w:val="center"/>
        </w:trPr>
        <w:tc>
          <w:tcPr>
            <w:tcW w:w="559" w:type="dxa"/>
            <w:tcBorders>
              <w:top w:val="outset" w:sz="6" w:space="0" w:color="auto"/>
              <w:left w:val="outset" w:sz="6" w:space="0" w:color="auto"/>
              <w:bottom w:val="outset" w:sz="6" w:space="0" w:color="auto"/>
              <w:right w:val="outset" w:sz="6" w:space="0" w:color="auto"/>
            </w:tcBorders>
          </w:tcPr>
          <w:p w:rsidR="00A945F4" w:rsidRPr="00997319" w:rsidRDefault="00A945F4" w:rsidP="00A945F4">
            <w:pPr>
              <w:jc w:val="center"/>
              <w:rPr>
                <w:sz w:val="20"/>
                <w:szCs w:val="20"/>
              </w:rPr>
            </w:pPr>
          </w:p>
        </w:tc>
        <w:tc>
          <w:tcPr>
            <w:tcW w:w="14921" w:type="dxa"/>
            <w:gridSpan w:val="11"/>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ind w:right="171"/>
              <w:rPr>
                <w:sz w:val="22"/>
                <w:szCs w:val="22"/>
              </w:rPr>
            </w:pPr>
            <w:r w:rsidRPr="00997319">
              <w:rPr>
                <w:sz w:val="22"/>
                <w:szCs w:val="22"/>
              </w:rPr>
              <w:t>Задача 2: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tc>
      </w:tr>
      <w:tr w:rsidR="00A945F4" w:rsidRPr="00997319" w:rsidTr="00A945F4">
        <w:trPr>
          <w:trHeight w:val="1358"/>
          <w:jc w:val="center"/>
        </w:trPr>
        <w:tc>
          <w:tcPr>
            <w:tcW w:w="559" w:type="dxa"/>
            <w:vMerge w:val="restart"/>
            <w:tcBorders>
              <w:top w:val="outset" w:sz="6" w:space="0" w:color="auto"/>
              <w:left w:val="outset" w:sz="6" w:space="0" w:color="auto"/>
              <w:bottom w:val="outset" w:sz="6" w:space="0" w:color="auto"/>
              <w:right w:val="outset" w:sz="6" w:space="0" w:color="auto"/>
            </w:tcBorders>
            <w:hideMark/>
          </w:tcPr>
          <w:p w:rsidR="00A945F4" w:rsidRPr="00997319" w:rsidRDefault="00A945F4" w:rsidP="00A945F4">
            <w:pPr>
              <w:jc w:val="center"/>
              <w:rPr>
                <w:sz w:val="20"/>
                <w:szCs w:val="20"/>
              </w:rPr>
            </w:pPr>
            <w:r w:rsidRPr="00997319">
              <w:rPr>
                <w:sz w:val="20"/>
                <w:szCs w:val="20"/>
              </w:rPr>
              <w:lastRenderedPageBreak/>
              <w:t>2</w:t>
            </w:r>
          </w:p>
        </w:tc>
        <w:tc>
          <w:tcPr>
            <w:tcW w:w="3581" w:type="dxa"/>
            <w:vMerge w:val="restart"/>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ind w:left="80" w:right="171"/>
              <w:jc w:val="both"/>
              <w:rPr>
                <w:sz w:val="20"/>
                <w:szCs w:val="20"/>
              </w:rPr>
            </w:pPr>
            <w:r w:rsidRPr="00997319">
              <w:rPr>
                <w:sz w:val="20"/>
                <w:szCs w:val="20"/>
              </w:rPr>
              <w:t>Мероприятие 2.</w:t>
            </w:r>
          </w:p>
          <w:p w:rsidR="00A945F4" w:rsidRPr="00997319" w:rsidRDefault="00A945F4" w:rsidP="00A945F4">
            <w:pPr>
              <w:ind w:left="80" w:right="171"/>
              <w:jc w:val="both"/>
              <w:rPr>
                <w:sz w:val="20"/>
                <w:szCs w:val="20"/>
              </w:rPr>
            </w:pPr>
            <w:r w:rsidRPr="00997319">
              <w:rPr>
                <w:sz w:val="20"/>
                <w:szCs w:val="20"/>
              </w:rPr>
              <w:t xml:space="preserve"> Расходы на обеспечение безопасности граждан и антитеррористической защищенности потенциальных объектов террористических посягательств, объектов жизнеобеспечения и массового пребывания людей.</w:t>
            </w:r>
          </w:p>
          <w:p w:rsidR="00A945F4" w:rsidRPr="00997319" w:rsidRDefault="00A945F4" w:rsidP="00A945F4">
            <w:pPr>
              <w:ind w:left="80" w:right="171"/>
              <w:jc w:val="both"/>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r w:rsidRPr="00997319">
              <w:rPr>
                <w:sz w:val="20"/>
                <w:szCs w:val="20"/>
              </w:rPr>
              <w:t>Администрация Боготольского муниципального округа</w:t>
            </w:r>
          </w:p>
        </w:tc>
        <w:tc>
          <w:tcPr>
            <w:tcW w:w="567"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jc w:val="center"/>
              <w:rPr>
                <w:sz w:val="20"/>
                <w:szCs w:val="20"/>
              </w:rPr>
            </w:pPr>
            <w:r w:rsidRPr="00997319">
              <w:rPr>
                <w:sz w:val="20"/>
                <w:szCs w:val="20"/>
              </w:rPr>
              <w:t>553</w:t>
            </w:r>
          </w:p>
        </w:tc>
        <w:tc>
          <w:tcPr>
            <w:tcW w:w="567"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jc w:val="center"/>
              <w:rPr>
                <w:sz w:val="20"/>
                <w:szCs w:val="20"/>
              </w:rPr>
            </w:pPr>
            <w:r w:rsidRPr="00997319">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jc w:val="center"/>
              <w:rPr>
                <w:sz w:val="20"/>
                <w:szCs w:val="20"/>
              </w:rPr>
            </w:pPr>
            <w:r w:rsidRPr="00997319">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r w:rsidRPr="00997319">
              <w:rPr>
                <w:sz w:val="20"/>
                <w:szCs w:val="20"/>
              </w:rPr>
              <w:t>244</w:t>
            </w:r>
          </w:p>
        </w:tc>
        <w:tc>
          <w:tcPr>
            <w:tcW w:w="1134"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0</w:t>
            </w:r>
          </w:p>
        </w:tc>
        <w:tc>
          <w:tcPr>
            <w:tcW w:w="1275"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0</w:t>
            </w:r>
          </w:p>
        </w:tc>
        <w:tc>
          <w:tcPr>
            <w:tcW w:w="1134"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0</w:t>
            </w:r>
          </w:p>
        </w:tc>
        <w:tc>
          <w:tcPr>
            <w:tcW w:w="1701"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0</w:t>
            </w:r>
          </w:p>
        </w:tc>
        <w:tc>
          <w:tcPr>
            <w:tcW w:w="1701" w:type="dxa"/>
            <w:vMerge w:val="restart"/>
            <w:tcBorders>
              <w:top w:val="outset" w:sz="6" w:space="0" w:color="auto"/>
              <w:left w:val="outset" w:sz="6" w:space="0" w:color="auto"/>
              <w:bottom w:val="outset" w:sz="6" w:space="0" w:color="auto"/>
              <w:right w:val="outset" w:sz="6" w:space="0" w:color="auto"/>
            </w:tcBorders>
            <w:hideMark/>
          </w:tcPr>
          <w:p w:rsidR="00A945F4" w:rsidRPr="00997319" w:rsidRDefault="00A945F4" w:rsidP="00A945F4">
            <w:pPr>
              <w:ind w:left="145"/>
              <w:rPr>
                <w:sz w:val="20"/>
                <w:szCs w:val="20"/>
              </w:rPr>
            </w:pPr>
          </w:p>
        </w:tc>
      </w:tr>
      <w:tr w:rsidR="00A945F4" w:rsidRPr="00997319" w:rsidTr="00A945F4">
        <w:trPr>
          <w:trHeight w:val="148"/>
          <w:jc w:val="center"/>
        </w:trPr>
        <w:tc>
          <w:tcPr>
            <w:tcW w:w="559" w:type="dxa"/>
            <w:vMerge/>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p>
        </w:tc>
        <w:tc>
          <w:tcPr>
            <w:tcW w:w="3581" w:type="dxa"/>
            <w:vMerge/>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ind w:left="80" w:right="171"/>
              <w:jc w:val="both"/>
              <w:rPr>
                <w:sz w:val="20"/>
                <w:szCs w:val="20"/>
              </w:rPr>
            </w:pPr>
          </w:p>
        </w:tc>
        <w:tc>
          <w:tcPr>
            <w:tcW w:w="1418" w:type="dxa"/>
            <w:tcBorders>
              <w:top w:val="single" w:sz="4"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r w:rsidRPr="00997319">
              <w:rPr>
                <w:sz w:val="20"/>
                <w:szCs w:val="20"/>
              </w:rPr>
              <w:t>Управление образования</w:t>
            </w:r>
          </w:p>
        </w:tc>
        <w:tc>
          <w:tcPr>
            <w:tcW w:w="567"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jc w:val="center"/>
              <w:rPr>
                <w:sz w:val="20"/>
                <w:szCs w:val="20"/>
              </w:rPr>
            </w:pPr>
            <w:r w:rsidRPr="00997319">
              <w:rPr>
                <w:sz w:val="20"/>
                <w:szCs w:val="20"/>
              </w:rPr>
              <w:t>554</w:t>
            </w:r>
          </w:p>
        </w:tc>
        <w:tc>
          <w:tcPr>
            <w:tcW w:w="567"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jc w:val="center"/>
              <w:rPr>
                <w:sz w:val="20"/>
                <w:szCs w:val="20"/>
              </w:rPr>
            </w:pPr>
            <w:r w:rsidRPr="00997319">
              <w:rPr>
                <w:sz w:val="20"/>
                <w:szCs w:val="20"/>
              </w:rPr>
              <w:t>0314</w:t>
            </w:r>
          </w:p>
        </w:tc>
        <w:tc>
          <w:tcPr>
            <w:tcW w:w="1134"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jc w:val="center"/>
              <w:rPr>
                <w:sz w:val="20"/>
                <w:szCs w:val="20"/>
              </w:rPr>
            </w:pPr>
            <w:r w:rsidRPr="00997319">
              <w:rPr>
                <w:sz w:val="20"/>
                <w:szCs w:val="20"/>
              </w:rPr>
              <w:t>1320066520</w:t>
            </w:r>
          </w:p>
        </w:tc>
        <w:tc>
          <w:tcPr>
            <w:tcW w:w="709" w:type="dxa"/>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275"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p>
        </w:tc>
      </w:tr>
      <w:tr w:rsidR="00A945F4" w:rsidRPr="00997319" w:rsidTr="00A945F4">
        <w:trPr>
          <w:trHeight w:val="990"/>
          <w:jc w:val="center"/>
        </w:trPr>
        <w:tc>
          <w:tcPr>
            <w:tcW w:w="559"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3</w:t>
            </w:r>
          </w:p>
        </w:tc>
        <w:tc>
          <w:tcPr>
            <w:tcW w:w="3581" w:type="dxa"/>
            <w:vMerge w:val="restart"/>
            <w:tcBorders>
              <w:top w:val="outset" w:sz="6" w:space="0" w:color="auto"/>
              <w:left w:val="outset" w:sz="6" w:space="0" w:color="auto"/>
              <w:right w:val="outset" w:sz="6" w:space="0" w:color="auto"/>
            </w:tcBorders>
          </w:tcPr>
          <w:p w:rsidR="00A945F4" w:rsidRPr="00997319" w:rsidRDefault="00A945F4" w:rsidP="00A945F4">
            <w:pPr>
              <w:ind w:left="80" w:right="171"/>
              <w:jc w:val="both"/>
              <w:rPr>
                <w:sz w:val="20"/>
                <w:szCs w:val="20"/>
                <w:shd w:val="clear" w:color="auto" w:fill="FFFFFF"/>
              </w:rPr>
            </w:pPr>
            <w:r w:rsidRPr="00997319">
              <w:rPr>
                <w:sz w:val="20"/>
                <w:szCs w:val="20"/>
                <w:shd w:val="clear" w:color="auto" w:fill="FFFFFF"/>
              </w:rPr>
              <w:t>Мероприятие 3</w:t>
            </w:r>
          </w:p>
          <w:p w:rsidR="00A945F4" w:rsidRPr="00997319" w:rsidRDefault="00A945F4" w:rsidP="00A945F4">
            <w:pPr>
              <w:ind w:left="80" w:right="171"/>
              <w:jc w:val="both"/>
              <w:rPr>
                <w:sz w:val="20"/>
                <w:szCs w:val="20"/>
              </w:rPr>
            </w:pPr>
            <w:r w:rsidRPr="00997319">
              <w:rPr>
                <w:sz w:val="20"/>
                <w:szCs w:val="20"/>
              </w:rPr>
              <w:t>Проведение, лекций, занятий, классных часов, родительских собраний в общеобразовательных учреждениях по разъяснению сущности терроризма, его негативного влияния на развитие современного общества, по предупреждению проявления терроризма и экстремизма</w:t>
            </w:r>
          </w:p>
          <w:p w:rsidR="00A945F4" w:rsidRPr="00997319" w:rsidRDefault="00A945F4" w:rsidP="00A945F4">
            <w:pPr>
              <w:ind w:left="80" w:right="171"/>
              <w:jc w:val="both"/>
              <w:rPr>
                <w:color w:val="FF0000"/>
                <w:sz w:val="20"/>
                <w:szCs w:val="20"/>
              </w:rPr>
            </w:pPr>
          </w:p>
        </w:tc>
        <w:tc>
          <w:tcPr>
            <w:tcW w:w="1418" w:type="dxa"/>
            <w:tcBorders>
              <w:top w:val="single" w:sz="4" w:space="0" w:color="auto"/>
              <w:left w:val="outset" w:sz="6" w:space="0" w:color="auto"/>
              <w:bottom w:val="single" w:sz="4" w:space="0" w:color="auto"/>
              <w:right w:val="outset" w:sz="6" w:space="0" w:color="auto"/>
            </w:tcBorders>
            <w:vAlign w:val="center"/>
          </w:tcPr>
          <w:p w:rsidR="00A945F4" w:rsidRPr="00997319" w:rsidRDefault="00A945F4" w:rsidP="00A945F4">
            <w:pPr>
              <w:rPr>
                <w:sz w:val="20"/>
                <w:szCs w:val="20"/>
              </w:rPr>
            </w:pPr>
            <w:r w:rsidRPr="00997319">
              <w:rPr>
                <w:sz w:val="20"/>
                <w:szCs w:val="20"/>
              </w:rPr>
              <w:t>Администрация Боготольского муниципального округа</w:t>
            </w:r>
          </w:p>
        </w:tc>
        <w:tc>
          <w:tcPr>
            <w:tcW w:w="567"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567"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709" w:type="dxa"/>
            <w:vMerge w:val="restart"/>
            <w:tcBorders>
              <w:top w:val="outset" w:sz="6" w:space="0" w:color="auto"/>
              <w:left w:val="outset" w:sz="6" w:space="0" w:color="auto"/>
              <w:right w:val="outset" w:sz="6" w:space="0" w:color="auto"/>
            </w:tcBorders>
            <w:vAlign w:val="center"/>
          </w:tcPr>
          <w:p w:rsidR="00A945F4" w:rsidRPr="00997319" w:rsidRDefault="00A945F4" w:rsidP="00A945F4">
            <w:pPr>
              <w:rPr>
                <w:sz w:val="20"/>
                <w:szCs w:val="20"/>
              </w:rPr>
            </w:pPr>
          </w:p>
        </w:tc>
        <w:tc>
          <w:tcPr>
            <w:tcW w:w="1134"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275"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val="restart"/>
            <w:tcBorders>
              <w:top w:val="outset" w:sz="6" w:space="0" w:color="auto"/>
              <w:left w:val="outset" w:sz="6" w:space="0" w:color="auto"/>
              <w:right w:val="outset" w:sz="6" w:space="0" w:color="auto"/>
            </w:tcBorders>
            <w:vAlign w:val="center"/>
          </w:tcPr>
          <w:p w:rsidR="00A945F4" w:rsidRPr="00997319" w:rsidRDefault="00A945F4" w:rsidP="00A945F4">
            <w:pPr>
              <w:rPr>
                <w:sz w:val="20"/>
                <w:szCs w:val="20"/>
              </w:rPr>
            </w:pPr>
          </w:p>
        </w:tc>
      </w:tr>
      <w:tr w:rsidR="00A945F4" w:rsidRPr="00997319" w:rsidTr="00A945F4">
        <w:trPr>
          <w:trHeight w:val="1065"/>
          <w:jc w:val="center"/>
        </w:trPr>
        <w:tc>
          <w:tcPr>
            <w:tcW w:w="559" w:type="dxa"/>
            <w:vMerge/>
            <w:tcBorders>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p>
        </w:tc>
        <w:tc>
          <w:tcPr>
            <w:tcW w:w="3581" w:type="dxa"/>
            <w:vMerge/>
            <w:tcBorders>
              <w:left w:val="outset" w:sz="6" w:space="0" w:color="auto"/>
              <w:bottom w:val="outset" w:sz="6" w:space="0" w:color="auto"/>
              <w:right w:val="outset" w:sz="6" w:space="0" w:color="auto"/>
            </w:tcBorders>
          </w:tcPr>
          <w:p w:rsidR="00A945F4" w:rsidRPr="00997319" w:rsidRDefault="00A945F4" w:rsidP="00A945F4">
            <w:pPr>
              <w:ind w:left="80"/>
              <w:rPr>
                <w:i/>
                <w:sz w:val="24"/>
                <w:szCs w:val="24"/>
                <w:shd w:val="clear" w:color="auto" w:fill="FFFFFF"/>
              </w:rPr>
            </w:pPr>
          </w:p>
        </w:tc>
        <w:tc>
          <w:tcPr>
            <w:tcW w:w="1418" w:type="dxa"/>
            <w:tcBorders>
              <w:top w:val="single" w:sz="4" w:space="0" w:color="auto"/>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r w:rsidRPr="00997319">
              <w:rPr>
                <w:sz w:val="20"/>
                <w:szCs w:val="20"/>
              </w:rPr>
              <w:t>Управление образования</w:t>
            </w:r>
          </w:p>
        </w:tc>
        <w:tc>
          <w:tcPr>
            <w:tcW w:w="567"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567"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709" w:type="dxa"/>
            <w:vMerge/>
            <w:tcBorders>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p>
        </w:tc>
        <w:tc>
          <w:tcPr>
            <w:tcW w:w="1134"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275"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tcBorders>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p>
        </w:tc>
      </w:tr>
      <w:tr w:rsidR="00A945F4" w:rsidRPr="00997319" w:rsidTr="00A945F4">
        <w:trPr>
          <w:trHeight w:val="1050"/>
          <w:jc w:val="center"/>
        </w:trPr>
        <w:tc>
          <w:tcPr>
            <w:tcW w:w="559"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4</w:t>
            </w:r>
          </w:p>
        </w:tc>
        <w:tc>
          <w:tcPr>
            <w:tcW w:w="3581" w:type="dxa"/>
            <w:vMerge w:val="restart"/>
            <w:tcBorders>
              <w:top w:val="outset" w:sz="6" w:space="0" w:color="auto"/>
              <w:left w:val="outset" w:sz="6" w:space="0" w:color="auto"/>
              <w:right w:val="outset" w:sz="6" w:space="0" w:color="auto"/>
            </w:tcBorders>
          </w:tcPr>
          <w:p w:rsidR="00A945F4" w:rsidRPr="00997319" w:rsidRDefault="00A945F4" w:rsidP="00A945F4">
            <w:pPr>
              <w:ind w:left="80" w:right="171"/>
              <w:jc w:val="both"/>
              <w:rPr>
                <w:sz w:val="20"/>
                <w:szCs w:val="20"/>
                <w:shd w:val="clear" w:color="auto" w:fill="FFFFFF"/>
              </w:rPr>
            </w:pPr>
            <w:r w:rsidRPr="00997319">
              <w:rPr>
                <w:sz w:val="20"/>
                <w:szCs w:val="20"/>
                <w:shd w:val="clear" w:color="auto" w:fill="FFFFFF"/>
              </w:rPr>
              <w:t>Мероприятие 4</w:t>
            </w:r>
          </w:p>
          <w:p w:rsidR="00A945F4" w:rsidRPr="00997319" w:rsidRDefault="00A945F4" w:rsidP="00A945F4">
            <w:pPr>
              <w:ind w:left="80" w:right="171"/>
              <w:jc w:val="both"/>
              <w:rPr>
                <w:sz w:val="20"/>
                <w:szCs w:val="20"/>
              </w:rPr>
            </w:pPr>
            <w:r w:rsidRPr="00997319">
              <w:rPr>
                <w:sz w:val="20"/>
                <w:szCs w:val="20"/>
              </w:rPr>
              <w:t>Проведение профилактических мероприятий (семинаров, лекций, демонстрация видеороликов) в учреждениях культуры, молодежной политики и спорта, направленных на формирование негативного отношения молодежи к проявлениям терроризма и экстремизма</w:t>
            </w:r>
          </w:p>
          <w:p w:rsidR="00A945F4" w:rsidRPr="00997319" w:rsidRDefault="00A945F4" w:rsidP="00A945F4">
            <w:pPr>
              <w:ind w:left="80" w:right="171"/>
              <w:jc w:val="both"/>
              <w:rPr>
                <w:sz w:val="24"/>
                <w:szCs w:val="24"/>
              </w:rPr>
            </w:pPr>
          </w:p>
        </w:tc>
        <w:tc>
          <w:tcPr>
            <w:tcW w:w="1418" w:type="dxa"/>
            <w:tcBorders>
              <w:top w:val="single" w:sz="4" w:space="0" w:color="auto"/>
              <w:left w:val="outset" w:sz="6" w:space="0" w:color="auto"/>
              <w:bottom w:val="single" w:sz="4" w:space="0" w:color="auto"/>
              <w:right w:val="outset" w:sz="6" w:space="0" w:color="auto"/>
            </w:tcBorders>
            <w:vAlign w:val="center"/>
          </w:tcPr>
          <w:p w:rsidR="00A945F4" w:rsidRPr="00997319" w:rsidRDefault="00A945F4" w:rsidP="00A945F4">
            <w:pPr>
              <w:rPr>
                <w:sz w:val="20"/>
                <w:szCs w:val="20"/>
              </w:rPr>
            </w:pPr>
            <w:r w:rsidRPr="00997319">
              <w:rPr>
                <w:sz w:val="20"/>
                <w:szCs w:val="20"/>
              </w:rPr>
              <w:t>Администрация Боготольского муниципального округа</w:t>
            </w:r>
          </w:p>
        </w:tc>
        <w:tc>
          <w:tcPr>
            <w:tcW w:w="567"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567"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709" w:type="dxa"/>
            <w:vMerge w:val="restart"/>
            <w:tcBorders>
              <w:top w:val="outset" w:sz="6" w:space="0" w:color="auto"/>
              <w:left w:val="outset" w:sz="6" w:space="0" w:color="auto"/>
              <w:right w:val="outset" w:sz="6" w:space="0" w:color="auto"/>
            </w:tcBorders>
            <w:vAlign w:val="center"/>
          </w:tcPr>
          <w:p w:rsidR="00A945F4" w:rsidRPr="00997319" w:rsidRDefault="00A945F4" w:rsidP="00A945F4">
            <w:pPr>
              <w:rPr>
                <w:sz w:val="20"/>
                <w:szCs w:val="20"/>
              </w:rPr>
            </w:pPr>
          </w:p>
        </w:tc>
        <w:tc>
          <w:tcPr>
            <w:tcW w:w="1134"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275"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val="restart"/>
            <w:tcBorders>
              <w:top w:val="outset" w:sz="6" w:space="0" w:color="auto"/>
              <w:left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val="restart"/>
            <w:tcBorders>
              <w:top w:val="outset" w:sz="6" w:space="0" w:color="auto"/>
              <w:left w:val="outset" w:sz="6" w:space="0" w:color="auto"/>
              <w:right w:val="outset" w:sz="6" w:space="0" w:color="auto"/>
            </w:tcBorders>
            <w:vAlign w:val="center"/>
          </w:tcPr>
          <w:p w:rsidR="00A945F4" w:rsidRPr="00997319" w:rsidRDefault="00A945F4" w:rsidP="00A945F4">
            <w:pPr>
              <w:rPr>
                <w:sz w:val="20"/>
                <w:szCs w:val="20"/>
              </w:rPr>
            </w:pPr>
          </w:p>
        </w:tc>
      </w:tr>
      <w:tr w:rsidR="00A945F4" w:rsidRPr="00997319" w:rsidTr="00A945F4">
        <w:trPr>
          <w:trHeight w:val="1005"/>
          <w:jc w:val="center"/>
        </w:trPr>
        <w:tc>
          <w:tcPr>
            <w:tcW w:w="559" w:type="dxa"/>
            <w:vMerge/>
            <w:tcBorders>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p>
        </w:tc>
        <w:tc>
          <w:tcPr>
            <w:tcW w:w="3581" w:type="dxa"/>
            <w:vMerge/>
            <w:tcBorders>
              <w:left w:val="outset" w:sz="6" w:space="0" w:color="auto"/>
              <w:bottom w:val="outset" w:sz="6" w:space="0" w:color="auto"/>
              <w:right w:val="outset" w:sz="6" w:space="0" w:color="auto"/>
            </w:tcBorders>
          </w:tcPr>
          <w:p w:rsidR="00A945F4" w:rsidRPr="00997319" w:rsidRDefault="00A945F4" w:rsidP="00A945F4">
            <w:pPr>
              <w:rPr>
                <w:i/>
                <w:sz w:val="20"/>
                <w:szCs w:val="20"/>
                <w:shd w:val="clear" w:color="auto" w:fill="FFFFFF"/>
              </w:rPr>
            </w:pPr>
          </w:p>
        </w:tc>
        <w:tc>
          <w:tcPr>
            <w:tcW w:w="1418" w:type="dxa"/>
            <w:tcBorders>
              <w:top w:val="single" w:sz="4" w:space="0" w:color="auto"/>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r w:rsidRPr="00997319">
              <w:rPr>
                <w:sz w:val="20"/>
                <w:szCs w:val="20"/>
              </w:rPr>
              <w:t>Отдел культуры, молодежной политике, спорта и туризма</w:t>
            </w:r>
          </w:p>
        </w:tc>
        <w:tc>
          <w:tcPr>
            <w:tcW w:w="567"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567"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709" w:type="dxa"/>
            <w:vMerge/>
            <w:tcBorders>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p>
        </w:tc>
        <w:tc>
          <w:tcPr>
            <w:tcW w:w="1134"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275"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134"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c>
          <w:tcPr>
            <w:tcW w:w="1701" w:type="dxa"/>
            <w:vMerge/>
            <w:tcBorders>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p>
        </w:tc>
      </w:tr>
      <w:tr w:rsidR="00A945F4" w:rsidRPr="00997319" w:rsidTr="00A945F4">
        <w:trPr>
          <w:trHeight w:val="1005"/>
          <w:jc w:val="center"/>
        </w:trPr>
        <w:tc>
          <w:tcPr>
            <w:tcW w:w="559" w:type="dxa"/>
            <w:tcBorders>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5</w:t>
            </w:r>
          </w:p>
        </w:tc>
        <w:tc>
          <w:tcPr>
            <w:tcW w:w="3581" w:type="dxa"/>
            <w:tcBorders>
              <w:left w:val="outset" w:sz="6" w:space="0" w:color="auto"/>
              <w:bottom w:val="outset" w:sz="6" w:space="0" w:color="auto"/>
              <w:right w:val="outset" w:sz="6" w:space="0" w:color="auto"/>
            </w:tcBorders>
          </w:tcPr>
          <w:p w:rsidR="00A945F4" w:rsidRPr="00997319" w:rsidRDefault="00A945F4" w:rsidP="00A945F4">
            <w:pPr>
              <w:ind w:left="80" w:right="-49"/>
              <w:rPr>
                <w:sz w:val="20"/>
                <w:szCs w:val="20"/>
              </w:rPr>
            </w:pPr>
            <w:r w:rsidRPr="00997319">
              <w:rPr>
                <w:sz w:val="20"/>
                <w:szCs w:val="20"/>
              </w:rPr>
              <w:t>Мероприятие 5</w:t>
            </w:r>
          </w:p>
          <w:p w:rsidR="00A945F4" w:rsidRPr="00997319" w:rsidRDefault="00A945F4" w:rsidP="00A945F4">
            <w:pPr>
              <w:ind w:left="80" w:right="-49"/>
              <w:rPr>
                <w:sz w:val="20"/>
                <w:szCs w:val="20"/>
              </w:rPr>
            </w:pPr>
            <w:r w:rsidRPr="00997319">
              <w:rPr>
                <w:sz w:val="20"/>
                <w:szCs w:val="20"/>
              </w:rPr>
              <w:t>Расходы на уплату судебных издержек, исполнение судебных решений, документов контрольно-надзорных органов</w:t>
            </w:r>
          </w:p>
          <w:p w:rsidR="00A945F4" w:rsidRPr="00997319" w:rsidRDefault="00A945F4" w:rsidP="00A945F4">
            <w:pPr>
              <w:ind w:left="80" w:right="-49"/>
              <w:rPr>
                <w:sz w:val="24"/>
                <w:szCs w:val="24"/>
                <w:highlight w:val="yellow"/>
              </w:rPr>
            </w:pPr>
          </w:p>
        </w:tc>
        <w:tc>
          <w:tcPr>
            <w:tcW w:w="1418" w:type="dxa"/>
            <w:tcBorders>
              <w:top w:val="single" w:sz="4" w:space="0" w:color="auto"/>
              <w:left w:val="outset" w:sz="6" w:space="0" w:color="auto"/>
              <w:bottom w:val="outset" w:sz="6" w:space="0" w:color="auto"/>
              <w:right w:val="outset" w:sz="6" w:space="0" w:color="auto"/>
            </w:tcBorders>
          </w:tcPr>
          <w:p w:rsidR="00A945F4" w:rsidRPr="00997319" w:rsidRDefault="00A945F4" w:rsidP="00A945F4">
            <w:pPr>
              <w:ind w:right="-59"/>
              <w:rPr>
                <w:sz w:val="20"/>
                <w:szCs w:val="20"/>
              </w:rPr>
            </w:pPr>
            <w:r w:rsidRPr="00997319">
              <w:rPr>
                <w:sz w:val="20"/>
                <w:szCs w:val="20"/>
              </w:rPr>
              <w:t>Администрация Боготольского муниципального округа</w:t>
            </w:r>
          </w:p>
        </w:tc>
        <w:tc>
          <w:tcPr>
            <w:tcW w:w="567" w:type="dxa"/>
            <w:tcBorders>
              <w:left w:val="outset" w:sz="6" w:space="0" w:color="auto"/>
              <w:bottom w:val="outset" w:sz="6" w:space="0" w:color="auto"/>
              <w:right w:val="outset" w:sz="6" w:space="0" w:color="auto"/>
            </w:tcBorders>
          </w:tcPr>
          <w:p w:rsidR="00A945F4" w:rsidRPr="00997319" w:rsidRDefault="00A945F4" w:rsidP="00A945F4">
            <w:pPr>
              <w:jc w:val="center"/>
              <w:rPr>
                <w:sz w:val="20"/>
                <w:szCs w:val="20"/>
              </w:rPr>
            </w:pPr>
            <w:r w:rsidRPr="00997319">
              <w:rPr>
                <w:sz w:val="20"/>
                <w:szCs w:val="20"/>
              </w:rPr>
              <w:t>553</w:t>
            </w:r>
          </w:p>
        </w:tc>
        <w:tc>
          <w:tcPr>
            <w:tcW w:w="567" w:type="dxa"/>
            <w:tcBorders>
              <w:left w:val="outset" w:sz="6" w:space="0" w:color="auto"/>
              <w:bottom w:val="outset" w:sz="6" w:space="0" w:color="auto"/>
              <w:right w:val="outset" w:sz="6" w:space="0" w:color="auto"/>
            </w:tcBorders>
          </w:tcPr>
          <w:p w:rsidR="00A945F4" w:rsidRPr="00997319" w:rsidRDefault="00A945F4" w:rsidP="00A945F4">
            <w:pPr>
              <w:rPr>
                <w:sz w:val="20"/>
                <w:szCs w:val="20"/>
              </w:rPr>
            </w:pPr>
            <w:r w:rsidRPr="00997319">
              <w:rPr>
                <w:sz w:val="20"/>
                <w:szCs w:val="20"/>
              </w:rPr>
              <w:t>0314</w:t>
            </w:r>
          </w:p>
        </w:tc>
        <w:tc>
          <w:tcPr>
            <w:tcW w:w="1134" w:type="dxa"/>
            <w:tcBorders>
              <w:left w:val="outset" w:sz="6" w:space="0" w:color="auto"/>
              <w:bottom w:val="outset" w:sz="6" w:space="0" w:color="auto"/>
              <w:right w:val="outset" w:sz="6" w:space="0" w:color="auto"/>
            </w:tcBorders>
          </w:tcPr>
          <w:p w:rsidR="00A945F4" w:rsidRPr="00997319" w:rsidRDefault="00A945F4" w:rsidP="00A945F4">
            <w:pPr>
              <w:rPr>
                <w:sz w:val="20"/>
                <w:szCs w:val="20"/>
              </w:rPr>
            </w:pPr>
            <w:r w:rsidRPr="00997319">
              <w:rPr>
                <w:sz w:val="20"/>
                <w:szCs w:val="20"/>
              </w:rPr>
              <w:t>102009000</w:t>
            </w:r>
          </w:p>
        </w:tc>
        <w:tc>
          <w:tcPr>
            <w:tcW w:w="709" w:type="dxa"/>
            <w:tcBorders>
              <w:left w:val="outset" w:sz="6" w:space="0" w:color="auto"/>
              <w:bottom w:val="outset" w:sz="6" w:space="0" w:color="auto"/>
              <w:right w:val="outset" w:sz="6" w:space="0" w:color="auto"/>
            </w:tcBorders>
          </w:tcPr>
          <w:p w:rsidR="00A945F4" w:rsidRPr="00997319" w:rsidRDefault="00A945F4" w:rsidP="00A945F4">
            <w:pPr>
              <w:rPr>
                <w:sz w:val="20"/>
                <w:szCs w:val="20"/>
              </w:rPr>
            </w:pPr>
            <w:r w:rsidRPr="00997319">
              <w:rPr>
                <w:sz w:val="20"/>
                <w:szCs w:val="20"/>
              </w:rPr>
              <w:t>853</w:t>
            </w:r>
          </w:p>
        </w:tc>
        <w:tc>
          <w:tcPr>
            <w:tcW w:w="1134" w:type="dxa"/>
            <w:tcBorders>
              <w:left w:val="outset" w:sz="6" w:space="0" w:color="auto"/>
              <w:bottom w:val="outset" w:sz="6" w:space="0" w:color="auto"/>
              <w:right w:val="outset" w:sz="6" w:space="0" w:color="auto"/>
            </w:tcBorders>
          </w:tcPr>
          <w:p w:rsidR="00A945F4" w:rsidRPr="00997319" w:rsidRDefault="00A945F4" w:rsidP="00A945F4">
            <w:pPr>
              <w:rPr>
                <w:sz w:val="20"/>
                <w:szCs w:val="20"/>
              </w:rPr>
            </w:pPr>
          </w:p>
        </w:tc>
        <w:tc>
          <w:tcPr>
            <w:tcW w:w="1275" w:type="dxa"/>
            <w:tcBorders>
              <w:left w:val="outset" w:sz="6" w:space="0" w:color="auto"/>
              <w:bottom w:val="outset" w:sz="6" w:space="0" w:color="auto"/>
              <w:right w:val="outset" w:sz="6" w:space="0" w:color="auto"/>
            </w:tcBorders>
          </w:tcPr>
          <w:p w:rsidR="00A945F4" w:rsidRPr="00997319" w:rsidRDefault="00A945F4" w:rsidP="00A945F4">
            <w:pPr>
              <w:ind w:right="-78"/>
              <w:jc w:val="center"/>
              <w:rPr>
                <w:sz w:val="20"/>
                <w:szCs w:val="20"/>
                <w:highlight w:val="yellow"/>
              </w:rPr>
            </w:pPr>
          </w:p>
        </w:tc>
        <w:tc>
          <w:tcPr>
            <w:tcW w:w="1134" w:type="dxa"/>
            <w:tcBorders>
              <w:left w:val="outset" w:sz="6" w:space="0" w:color="auto"/>
              <w:bottom w:val="outset" w:sz="6" w:space="0" w:color="auto"/>
              <w:right w:val="outset" w:sz="6" w:space="0" w:color="auto"/>
            </w:tcBorders>
          </w:tcPr>
          <w:p w:rsidR="00A945F4" w:rsidRPr="00997319" w:rsidRDefault="00A945F4" w:rsidP="00A945F4">
            <w:pPr>
              <w:ind w:right="-78"/>
              <w:jc w:val="center"/>
              <w:rPr>
                <w:sz w:val="20"/>
                <w:szCs w:val="20"/>
              </w:rPr>
            </w:pPr>
          </w:p>
        </w:tc>
        <w:tc>
          <w:tcPr>
            <w:tcW w:w="1701" w:type="dxa"/>
            <w:tcBorders>
              <w:left w:val="outset" w:sz="6" w:space="0" w:color="auto"/>
              <w:bottom w:val="outset" w:sz="6" w:space="0" w:color="auto"/>
              <w:right w:val="outset" w:sz="6" w:space="0" w:color="auto"/>
            </w:tcBorders>
          </w:tcPr>
          <w:p w:rsidR="00A945F4" w:rsidRPr="00997319" w:rsidRDefault="00A945F4" w:rsidP="00A945F4">
            <w:pPr>
              <w:ind w:left="-53" w:right="-78"/>
              <w:jc w:val="center"/>
              <w:rPr>
                <w:sz w:val="20"/>
                <w:szCs w:val="20"/>
              </w:rPr>
            </w:pPr>
          </w:p>
        </w:tc>
        <w:tc>
          <w:tcPr>
            <w:tcW w:w="1701" w:type="dxa"/>
            <w:tcBorders>
              <w:left w:val="outset" w:sz="6" w:space="0" w:color="auto"/>
              <w:bottom w:val="outset" w:sz="6" w:space="0" w:color="auto"/>
              <w:right w:val="outset" w:sz="6" w:space="0" w:color="auto"/>
            </w:tcBorders>
          </w:tcPr>
          <w:p w:rsidR="00A945F4" w:rsidRPr="00997319" w:rsidRDefault="00A945F4" w:rsidP="00A945F4">
            <w:pPr>
              <w:ind w:left="-53" w:right="-78"/>
              <w:jc w:val="center"/>
              <w:rPr>
                <w:sz w:val="20"/>
                <w:szCs w:val="20"/>
              </w:rPr>
            </w:pPr>
          </w:p>
        </w:tc>
      </w:tr>
      <w:tr w:rsidR="00A945F4" w:rsidRPr="00997319" w:rsidTr="00A945F4">
        <w:trPr>
          <w:jc w:val="center"/>
        </w:trPr>
        <w:tc>
          <w:tcPr>
            <w:tcW w:w="559" w:type="dxa"/>
            <w:tcBorders>
              <w:top w:val="outset" w:sz="6" w:space="0" w:color="auto"/>
              <w:left w:val="outset" w:sz="6" w:space="0" w:color="auto"/>
              <w:bottom w:val="outset" w:sz="6" w:space="0" w:color="auto"/>
              <w:right w:val="outset" w:sz="6" w:space="0" w:color="auto"/>
            </w:tcBorders>
            <w:hideMark/>
          </w:tcPr>
          <w:p w:rsidR="00A945F4" w:rsidRPr="00997319" w:rsidRDefault="00A945F4" w:rsidP="00A945F4">
            <w:pPr>
              <w:rPr>
                <w:sz w:val="20"/>
                <w:szCs w:val="20"/>
              </w:rPr>
            </w:pPr>
          </w:p>
        </w:tc>
        <w:tc>
          <w:tcPr>
            <w:tcW w:w="7267" w:type="dxa"/>
            <w:gridSpan w:val="5"/>
            <w:tcBorders>
              <w:top w:val="outset" w:sz="6" w:space="0" w:color="auto"/>
              <w:left w:val="outset" w:sz="6" w:space="0" w:color="auto"/>
              <w:bottom w:val="outset" w:sz="6" w:space="0" w:color="auto"/>
              <w:right w:val="outset" w:sz="6" w:space="0" w:color="auto"/>
            </w:tcBorders>
            <w:vAlign w:val="center"/>
            <w:hideMark/>
          </w:tcPr>
          <w:p w:rsidR="00A945F4" w:rsidRPr="00997319" w:rsidRDefault="00A945F4" w:rsidP="00A945F4">
            <w:pPr>
              <w:rPr>
                <w:sz w:val="20"/>
                <w:szCs w:val="20"/>
              </w:rPr>
            </w:pPr>
            <w:r w:rsidRPr="00997319">
              <w:rPr>
                <w:sz w:val="20"/>
                <w:szCs w:val="20"/>
              </w:rPr>
              <w:t>    Всего</w:t>
            </w:r>
          </w:p>
        </w:tc>
        <w:tc>
          <w:tcPr>
            <w:tcW w:w="709"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rPr>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45,0</w:t>
            </w:r>
          </w:p>
        </w:tc>
        <w:tc>
          <w:tcPr>
            <w:tcW w:w="1275"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45,0</w:t>
            </w:r>
          </w:p>
        </w:tc>
        <w:tc>
          <w:tcPr>
            <w:tcW w:w="1134"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45,0</w:t>
            </w:r>
          </w:p>
        </w:tc>
        <w:tc>
          <w:tcPr>
            <w:tcW w:w="1701"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r w:rsidRPr="00997319">
              <w:rPr>
                <w:sz w:val="20"/>
                <w:szCs w:val="20"/>
              </w:rPr>
              <w:t>135,0</w:t>
            </w:r>
          </w:p>
        </w:tc>
        <w:tc>
          <w:tcPr>
            <w:tcW w:w="1701" w:type="dxa"/>
            <w:tcBorders>
              <w:top w:val="outset" w:sz="6" w:space="0" w:color="auto"/>
              <w:left w:val="outset" w:sz="6" w:space="0" w:color="auto"/>
              <w:bottom w:val="outset" w:sz="6" w:space="0" w:color="auto"/>
              <w:right w:val="outset" w:sz="6" w:space="0" w:color="auto"/>
            </w:tcBorders>
            <w:vAlign w:val="center"/>
          </w:tcPr>
          <w:p w:rsidR="00A945F4" w:rsidRPr="00997319" w:rsidRDefault="00A945F4" w:rsidP="00A945F4">
            <w:pPr>
              <w:jc w:val="center"/>
              <w:rPr>
                <w:sz w:val="20"/>
                <w:szCs w:val="20"/>
              </w:rPr>
            </w:pPr>
          </w:p>
        </w:tc>
      </w:tr>
    </w:tbl>
    <w:p w:rsidR="00A945F4" w:rsidRPr="00997319" w:rsidRDefault="00A945F4" w:rsidP="00A945F4"/>
    <w:p w:rsidR="00EB6EBE" w:rsidRPr="00A945F4" w:rsidRDefault="00EB6EBE" w:rsidP="00A945F4"/>
    <w:sectPr w:rsidR="00EB6EBE" w:rsidRPr="00A945F4" w:rsidSect="00BA7995">
      <w:pgSz w:w="16834" w:h="11909" w:orient="landscape"/>
      <w:pgMar w:top="851" w:right="851"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B33" w:rsidRDefault="00C75B33">
      <w:r>
        <w:separator/>
      </w:r>
    </w:p>
  </w:endnote>
  <w:endnote w:type="continuationSeparator" w:id="0">
    <w:p w:rsidR="00C75B33" w:rsidRDefault="00C7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B33" w:rsidRDefault="00C75B33">
      <w:r>
        <w:separator/>
      </w:r>
    </w:p>
  </w:footnote>
  <w:footnote w:type="continuationSeparator" w:id="0">
    <w:p w:rsidR="00C75B33" w:rsidRDefault="00C75B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69E"/>
    <w:multiLevelType w:val="hybridMultilevel"/>
    <w:tmpl w:val="6C6864C0"/>
    <w:lvl w:ilvl="0" w:tplc="E544E2B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470DE"/>
    <w:multiLevelType w:val="hybridMultilevel"/>
    <w:tmpl w:val="7FCA0068"/>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BBF5328"/>
    <w:multiLevelType w:val="hybridMultilevel"/>
    <w:tmpl w:val="99B0A4C0"/>
    <w:lvl w:ilvl="0" w:tplc="D00AA286">
      <w:start w:val="2022"/>
      <w:numFmt w:val="decimal"/>
      <w:lvlText w:val="%1"/>
      <w:lvlJc w:val="left"/>
      <w:pPr>
        <w:ind w:left="965" w:hanging="60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 w15:restartNumberingAfterBreak="0">
    <w:nsid w:val="1AB54AAF"/>
    <w:multiLevelType w:val="hybridMultilevel"/>
    <w:tmpl w:val="AD02C868"/>
    <w:lvl w:ilvl="0" w:tplc="46745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192E14"/>
    <w:multiLevelType w:val="hybridMultilevel"/>
    <w:tmpl w:val="C87244D8"/>
    <w:lvl w:ilvl="0" w:tplc="72C0D248">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5" w15:restartNumberingAfterBreak="0">
    <w:nsid w:val="2473138F"/>
    <w:multiLevelType w:val="hybridMultilevel"/>
    <w:tmpl w:val="C2B2E250"/>
    <w:lvl w:ilvl="0" w:tplc="6D443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F260E5"/>
    <w:multiLevelType w:val="hybridMultilevel"/>
    <w:tmpl w:val="AE8E01BE"/>
    <w:lvl w:ilvl="0" w:tplc="B8947658">
      <w:start w:val="5"/>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D025B7"/>
    <w:multiLevelType w:val="hybridMultilevel"/>
    <w:tmpl w:val="32A41884"/>
    <w:lvl w:ilvl="0" w:tplc="467453C2">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7FB7A1B"/>
    <w:multiLevelType w:val="hybridMultilevel"/>
    <w:tmpl w:val="A3D21D12"/>
    <w:lvl w:ilvl="0" w:tplc="79FE71AE">
      <w:start w:val="2026"/>
      <w:numFmt w:val="decimal"/>
      <w:lvlText w:val="%1"/>
      <w:lvlJc w:val="left"/>
      <w:pPr>
        <w:ind w:left="998" w:hanging="60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9" w15:restartNumberingAfterBreak="0">
    <w:nsid w:val="29001B0F"/>
    <w:multiLevelType w:val="hybridMultilevel"/>
    <w:tmpl w:val="681A1214"/>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D1A0C0A"/>
    <w:multiLevelType w:val="hybridMultilevel"/>
    <w:tmpl w:val="12BAC590"/>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32DF56AB"/>
    <w:multiLevelType w:val="hybridMultilevel"/>
    <w:tmpl w:val="1F484D10"/>
    <w:lvl w:ilvl="0" w:tplc="428AF36C">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EF26C1"/>
    <w:multiLevelType w:val="hybridMultilevel"/>
    <w:tmpl w:val="7B38A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2949C4"/>
    <w:multiLevelType w:val="hybridMultilevel"/>
    <w:tmpl w:val="6A607010"/>
    <w:lvl w:ilvl="0" w:tplc="E4FC32B4">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0EB3E48"/>
    <w:multiLevelType w:val="hybridMultilevel"/>
    <w:tmpl w:val="DD325CDA"/>
    <w:lvl w:ilvl="0" w:tplc="75C46860">
      <w:start w:val="1"/>
      <w:numFmt w:val="decimal"/>
      <w:lvlText w:val="%1."/>
      <w:lvlJc w:val="left"/>
      <w:pPr>
        <w:ind w:left="1144" w:hanging="43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8951B6"/>
    <w:multiLevelType w:val="hybridMultilevel"/>
    <w:tmpl w:val="111CA92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3926877"/>
    <w:multiLevelType w:val="hybridMultilevel"/>
    <w:tmpl w:val="CD62A216"/>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C8E325B"/>
    <w:multiLevelType w:val="hybridMultilevel"/>
    <w:tmpl w:val="F6689150"/>
    <w:lvl w:ilvl="0" w:tplc="3738AFC6">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F3D2459"/>
    <w:multiLevelType w:val="hybridMultilevel"/>
    <w:tmpl w:val="2C96D8D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690252D"/>
    <w:multiLevelType w:val="hybridMultilevel"/>
    <w:tmpl w:val="E054A10A"/>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17636D"/>
    <w:multiLevelType w:val="hybridMultilevel"/>
    <w:tmpl w:val="17161B34"/>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96010DF"/>
    <w:multiLevelType w:val="hybridMultilevel"/>
    <w:tmpl w:val="B948A70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FAD4A5F"/>
    <w:multiLevelType w:val="hybridMultilevel"/>
    <w:tmpl w:val="BDAABEBC"/>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2E07EF0"/>
    <w:multiLevelType w:val="hybridMultilevel"/>
    <w:tmpl w:val="321A8692"/>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42229FA"/>
    <w:multiLevelType w:val="hybridMultilevel"/>
    <w:tmpl w:val="1FFAFF20"/>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77D7621"/>
    <w:multiLevelType w:val="hybridMultilevel"/>
    <w:tmpl w:val="82FA567A"/>
    <w:lvl w:ilvl="0" w:tplc="0602D8B0">
      <w:start w:val="202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8555565"/>
    <w:multiLevelType w:val="hybridMultilevel"/>
    <w:tmpl w:val="A5DA10FC"/>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C1C452A"/>
    <w:multiLevelType w:val="hybridMultilevel"/>
    <w:tmpl w:val="62B07330"/>
    <w:lvl w:ilvl="0" w:tplc="AE2C3E3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5485E"/>
    <w:multiLevelType w:val="hybridMultilevel"/>
    <w:tmpl w:val="1A84B348"/>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3EB4091"/>
    <w:multiLevelType w:val="hybridMultilevel"/>
    <w:tmpl w:val="534C0ECA"/>
    <w:lvl w:ilvl="0" w:tplc="467453C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797A0849"/>
    <w:multiLevelType w:val="hybridMultilevel"/>
    <w:tmpl w:val="FA88B5B0"/>
    <w:lvl w:ilvl="0" w:tplc="46745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
  </w:num>
  <w:num w:numId="8">
    <w:abstractNumId w:val="1"/>
  </w:num>
  <w:num w:numId="9">
    <w:abstractNumId w:val="29"/>
  </w:num>
  <w:num w:numId="10">
    <w:abstractNumId w:val="22"/>
  </w:num>
  <w:num w:numId="11">
    <w:abstractNumId w:val="16"/>
  </w:num>
  <w:num w:numId="12">
    <w:abstractNumId w:val="15"/>
  </w:num>
  <w:num w:numId="13">
    <w:abstractNumId w:val="26"/>
  </w:num>
  <w:num w:numId="14">
    <w:abstractNumId w:val="18"/>
  </w:num>
  <w:num w:numId="15">
    <w:abstractNumId w:val="9"/>
  </w:num>
  <w:num w:numId="16">
    <w:abstractNumId w:val="20"/>
  </w:num>
  <w:num w:numId="17">
    <w:abstractNumId w:val="17"/>
  </w:num>
  <w:num w:numId="18">
    <w:abstractNumId w:val="4"/>
  </w:num>
  <w:num w:numId="19">
    <w:abstractNumId w:val="0"/>
  </w:num>
  <w:num w:numId="20">
    <w:abstractNumId w:val="19"/>
  </w:num>
  <w:num w:numId="21">
    <w:abstractNumId w:val="7"/>
  </w:num>
  <w:num w:numId="22">
    <w:abstractNumId w:val="23"/>
  </w:num>
  <w:num w:numId="23">
    <w:abstractNumId w:val="28"/>
  </w:num>
  <w:num w:numId="24">
    <w:abstractNumId w:val="2"/>
  </w:num>
  <w:num w:numId="25">
    <w:abstractNumId w:val="10"/>
  </w:num>
  <w:num w:numId="26">
    <w:abstractNumId w:val="17"/>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8"/>
  </w:num>
  <w:num w:numId="30">
    <w:abstractNumId w:val="6"/>
  </w:num>
  <w:num w:numId="3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20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12"/>
  </w:num>
  <w:num w:numId="37">
    <w:abstractNumId w:val="13"/>
  </w:num>
  <w:num w:numId="38">
    <w:abstractNumId w:val="14"/>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C7"/>
    <w:rsid w:val="00000272"/>
    <w:rsid w:val="000002B0"/>
    <w:rsid w:val="00000501"/>
    <w:rsid w:val="00000720"/>
    <w:rsid w:val="0000089F"/>
    <w:rsid w:val="00000A22"/>
    <w:rsid w:val="00000EBE"/>
    <w:rsid w:val="00000F19"/>
    <w:rsid w:val="00000F9B"/>
    <w:rsid w:val="00001495"/>
    <w:rsid w:val="000014FE"/>
    <w:rsid w:val="00001504"/>
    <w:rsid w:val="00001666"/>
    <w:rsid w:val="000017A9"/>
    <w:rsid w:val="00001998"/>
    <w:rsid w:val="00001D3F"/>
    <w:rsid w:val="00001DE3"/>
    <w:rsid w:val="00001E10"/>
    <w:rsid w:val="00001E21"/>
    <w:rsid w:val="00001E2D"/>
    <w:rsid w:val="00002350"/>
    <w:rsid w:val="000025D5"/>
    <w:rsid w:val="000026EB"/>
    <w:rsid w:val="00002834"/>
    <w:rsid w:val="000028B8"/>
    <w:rsid w:val="0000294E"/>
    <w:rsid w:val="00002B01"/>
    <w:rsid w:val="00002C16"/>
    <w:rsid w:val="00002D86"/>
    <w:rsid w:val="00002DAE"/>
    <w:rsid w:val="00002FDE"/>
    <w:rsid w:val="00003008"/>
    <w:rsid w:val="0000319C"/>
    <w:rsid w:val="00003455"/>
    <w:rsid w:val="00003523"/>
    <w:rsid w:val="00003615"/>
    <w:rsid w:val="00003716"/>
    <w:rsid w:val="0000394E"/>
    <w:rsid w:val="00003A0C"/>
    <w:rsid w:val="00003BF2"/>
    <w:rsid w:val="00003F62"/>
    <w:rsid w:val="000043EC"/>
    <w:rsid w:val="00004572"/>
    <w:rsid w:val="0000477C"/>
    <w:rsid w:val="000047B3"/>
    <w:rsid w:val="00004C24"/>
    <w:rsid w:val="00004D23"/>
    <w:rsid w:val="00004DEB"/>
    <w:rsid w:val="00004E9B"/>
    <w:rsid w:val="00004FBE"/>
    <w:rsid w:val="000050A9"/>
    <w:rsid w:val="000050DC"/>
    <w:rsid w:val="000050F9"/>
    <w:rsid w:val="00005202"/>
    <w:rsid w:val="00005330"/>
    <w:rsid w:val="00005472"/>
    <w:rsid w:val="000054A9"/>
    <w:rsid w:val="000055DC"/>
    <w:rsid w:val="00005765"/>
    <w:rsid w:val="00005BC3"/>
    <w:rsid w:val="00005DDC"/>
    <w:rsid w:val="00005F56"/>
    <w:rsid w:val="00006688"/>
    <w:rsid w:val="00006811"/>
    <w:rsid w:val="00006AFD"/>
    <w:rsid w:val="00006C55"/>
    <w:rsid w:val="00006C9D"/>
    <w:rsid w:val="00006EDD"/>
    <w:rsid w:val="00006F8A"/>
    <w:rsid w:val="00006FE1"/>
    <w:rsid w:val="00007081"/>
    <w:rsid w:val="000071AD"/>
    <w:rsid w:val="000071CB"/>
    <w:rsid w:val="00007541"/>
    <w:rsid w:val="00010230"/>
    <w:rsid w:val="000102C5"/>
    <w:rsid w:val="00010383"/>
    <w:rsid w:val="000105E5"/>
    <w:rsid w:val="00010725"/>
    <w:rsid w:val="000107E7"/>
    <w:rsid w:val="0001090F"/>
    <w:rsid w:val="00010928"/>
    <w:rsid w:val="00010B71"/>
    <w:rsid w:val="00010BA1"/>
    <w:rsid w:val="00010F49"/>
    <w:rsid w:val="00010FC8"/>
    <w:rsid w:val="00010FDE"/>
    <w:rsid w:val="0001101A"/>
    <w:rsid w:val="00011206"/>
    <w:rsid w:val="00011313"/>
    <w:rsid w:val="000115E9"/>
    <w:rsid w:val="000115FA"/>
    <w:rsid w:val="000116E2"/>
    <w:rsid w:val="00011744"/>
    <w:rsid w:val="0001174A"/>
    <w:rsid w:val="00011872"/>
    <w:rsid w:val="0001187B"/>
    <w:rsid w:val="00011916"/>
    <w:rsid w:val="00011954"/>
    <w:rsid w:val="00011955"/>
    <w:rsid w:val="00011A78"/>
    <w:rsid w:val="00011D76"/>
    <w:rsid w:val="00011E6B"/>
    <w:rsid w:val="00011F30"/>
    <w:rsid w:val="00012064"/>
    <w:rsid w:val="000127C6"/>
    <w:rsid w:val="0001284F"/>
    <w:rsid w:val="00012898"/>
    <w:rsid w:val="00012AAF"/>
    <w:rsid w:val="00012BFB"/>
    <w:rsid w:val="00012E89"/>
    <w:rsid w:val="00012EA8"/>
    <w:rsid w:val="000132AC"/>
    <w:rsid w:val="0001350F"/>
    <w:rsid w:val="000135BD"/>
    <w:rsid w:val="00013678"/>
    <w:rsid w:val="0001390D"/>
    <w:rsid w:val="00013BAC"/>
    <w:rsid w:val="00013F97"/>
    <w:rsid w:val="00013FFF"/>
    <w:rsid w:val="00014058"/>
    <w:rsid w:val="000140FC"/>
    <w:rsid w:val="00014120"/>
    <w:rsid w:val="00014387"/>
    <w:rsid w:val="00014526"/>
    <w:rsid w:val="00014784"/>
    <w:rsid w:val="0001498E"/>
    <w:rsid w:val="00014A9F"/>
    <w:rsid w:val="00014B0C"/>
    <w:rsid w:val="00014B83"/>
    <w:rsid w:val="00014BF2"/>
    <w:rsid w:val="00014C93"/>
    <w:rsid w:val="00014EBC"/>
    <w:rsid w:val="00014F95"/>
    <w:rsid w:val="00014FF1"/>
    <w:rsid w:val="00015132"/>
    <w:rsid w:val="000151D0"/>
    <w:rsid w:val="000151F0"/>
    <w:rsid w:val="0001529B"/>
    <w:rsid w:val="00015394"/>
    <w:rsid w:val="000157F3"/>
    <w:rsid w:val="00015AE6"/>
    <w:rsid w:val="00015CB1"/>
    <w:rsid w:val="00015CDB"/>
    <w:rsid w:val="00015D57"/>
    <w:rsid w:val="00015E45"/>
    <w:rsid w:val="00016101"/>
    <w:rsid w:val="00016327"/>
    <w:rsid w:val="0001671D"/>
    <w:rsid w:val="00016ACB"/>
    <w:rsid w:val="00016C70"/>
    <w:rsid w:val="00016CF7"/>
    <w:rsid w:val="00016D95"/>
    <w:rsid w:val="00016E83"/>
    <w:rsid w:val="00016FEE"/>
    <w:rsid w:val="00017011"/>
    <w:rsid w:val="000172A2"/>
    <w:rsid w:val="00017ADD"/>
    <w:rsid w:val="00017B29"/>
    <w:rsid w:val="00017F49"/>
    <w:rsid w:val="000200A8"/>
    <w:rsid w:val="00020265"/>
    <w:rsid w:val="000202DC"/>
    <w:rsid w:val="000208F4"/>
    <w:rsid w:val="000209E9"/>
    <w:rsid w:val="00020AC8"/>
    <w:rsid w:val="00020AE5"/>
    <w:rsid w:val="0002108D"/>
    <w:rsid w:val="000211AE"/>
    <w:rsid w:val="00021278"/>
    <w:rsid w:val="00021341"/>
    <w:rsid w:val="000213F8"/>
    <w:rsid w:val="0002153D"/>
    <w:rsid w:val="00021565"/>
    <w:rsid w:val="000215BA"/>
    <w:rsid w:val="000215C0"/>
    <w:rsid w:val="00021823"/>
    <w:rsid w:val="00021A39"/>
    <w:rsid w:val="00021A80"/>
    <w:rsid w:val="00021E59"/>
    <w:rsid w:val="0002204A"/>
    <w:rsid w:val="00022060"/>
    <w:rsid w:val="0002222A"/>
    <w:rsid w:val="000225D9"/>
    <w:rsid w:val="000225F9"/>
    <w:rsid w:val="0002271C"/>
    <w:rsid w:val="00022971"/>
    <w:rsid w:val="00022ABA"/>
    <w:rsid w:val="00022C86"/>
    <w:rsid w:val="00022D38"/>
    <w:rsid w:val="00022D75"/>
    <w:rsid w:val="00022F09"/>
    <w:rsid w:val="000230C6"/>
    <w:rsid w:val="00023103"/>
    <w:rsid w:val="000231BE"/>
    <w:rsid w:val="0002350F"/>
    <w:rsid w:val="00023640"/>
    <w:rsid w:val="00023ADC"/>
    <w:rsid w:val="00023B70"/>
    <w:rsid w:val="00023F0C"/>
    <w:rsid w:val="00023F95"/>
    <w:rsid w:val="000241DE"/>
    <w:rsid w:val="000242FC"/>
    <w:rsid w:val="0002432A"/>
    <w:rsid w:val="00024330"/>
    <w:rsid w:val="000246BA"/>
    <w:rsid w:val="00024727"/>
    <w:rsid w:val="00024DBB"/>
    <w:rsid w:val="00025034"/>
    <w:rsid w:val="0002503E"/>
    <w:rsid w:val="00025182"/>
    <w:rsid w:val="0002565A"/>
    <w:rsid w:val="0002569E"/>
    <w:rsid w:val="000256E3"/>
    <w:rsid w:val="00025B00"/>
    <w:rsid w:val="00025B9A"/>
    <w:rsid w:val="00025CF5"/>
    <w:rsid w:val="00025F90"/>
    <w:rsid w:val="00026080"/>
    <w:rsid w:val="000263ED"/>
    <w:rsid w:val="000264C2"/>
    <w:rsid w:val="00026718"/>
    <w:rsid w:val="0002678D"/>
    <w:rsid w:val="00026917"/>
    <w:rsid w:val="00026956"/>
    <w:rsid w:val="00026D3E"/>
    <w:rsid w:val="000271BD"/>
    <w:rsid w:val="0002732A"/>
    <w:rsid w:val="000275FB"/>
    <w:rsid w:val="000277E9"/>
    <w:rsid w:val="00027818"/>
    <w:rsid w:val="000278EF"/>
    <w:rsid w:val="000278F6"/>
    <w:rsid w:val="0002791D"/>
    <w:rsid w:val="00027DE8"/>
    <w:rsid w:val="0003021D"/>
    <w:rsid w:val="00030233"/>
    <w:rsid w:val="000305E7"/>
    <w:rsid w:val="00030648"/>
    <w:rsid w:val="000308F7"/>
    <w:rsid w:val="00030932"/>
    <w:rsid w:val="00030940"/>
    <w:rsid w:val="00030DE5"/>
    <w:rsid w:val="00030E69"/>
    <w:rsid w:val="00030F09"/>
    <w:rsid w:val="00030FEA"/>
    <w:rsid w:val="000314B1"/>
    <w:rsid w:val="00031923"/>
    <w:rsid w:val="00031978"/>
    <w:rsid w:val="00031C2A"/>
    <w:rsid w:val="00031D4A"/>
    <w:rsid w:val="00031D6B"/>
    <w:rsid w:val="00031E0A"/>
    <w:rsid w:val="000322FF"/>
    <w:rsid w:val="00032350"/>
    <w:rsid w:val="00032511"/>
    <w:rsid w:val="00032653"/>
    <w:rsid w:val="000326B9"/>
    <w:rsid w:val="00032909"/>
    <w:rsid w:val="00032AD2"/>
    <w:rsid w:val="00032AF7"/>
    <w:rsid w:val="00032B13"/>
    <w:rsid w:val="00032FC5"/>
    <w:rsid w:val="00033256"/>
    <w:rsid w:val="00033354"/>
    <w:rsid w:val="000334C1"/>
    <w:rsid w:val="00033512"/>
    <w:rsid w:val="0003358A"/>
    <w:rsid w:val="000335E3"/>
    <w:rsid w:val="000336C6"/>
    <w:rsid w:val="00033AD5"/>
    <w:rsid w:val="00033D18"/>
    <w:rsid w:val="00033E14"/>
    <w:rsid w:val="00033E27"/>
    <w:rsid w:val="00034155"/>
    <w:rsid w:val="0003428D"/>
    <w:rsid w:val="000342A2"/>
    <w:rsid w:val="000343DE"/>
    <w:rsid w:val="0003443C"/>
    <w:rsid w:val="000347D9"/>
    <w:rsid w:val="00034B07"/>
    <w:rsid w:val="00034B4B"/>
    <w:rsid w:val="0003505E"/>
    <w:rsid w:val="0003519A"/>
    <w:rsid w:val="000353B6"/>
    <w:rsid w:val="0003567B"/>
    <w:rsid w:val="00035694"/>
    <w:rsid w:val="00035879"/>
    <w:rsid w:val="000358CB"/>
    <w:rsid w:val="00035A7D"/>
    <w:rsid w:val="00035ADD"/>
    <w:rsid w:val="00035BD6"/>
    <w:rsid w:val="00035E5A"/>
    <w:rsid w:val="0003600F"/>
    <w:rsid w:val="00036061"/>
    <w:rsid w:val="00036472"/>
    <w:rsid w:val="00036796"/>
    <w:rsid w:val="00036A7C"/>
    <w:rsid w:val="00036BAC"/>
    <w:rsid w:val="00036F6E"/>
    <w:rsid w:val="0003741C"/>
    <w:rsid w:val="00037424"/>
    <w:rsid w:val="00037451"/>
    <w:rsid w:val="00037860"/>
    <w:rsid w:val="000379FB"/>
    <w:rsid w:val="00037D4B"/>
    <w:rsid w:val="00037FA7"/>
    <w:rsid w:val="0004020A"/>
    <w:rsid w:val="00040361"/>
    <w:rsid w:val="0004059F"/>
    <w:rsid w:val="000407CA"/>
    <w:rsid w:val="00040B35"/>
    <w:rsid w:val="000415EF"/>
    <w:rsid w:val="00041975"/>
    <w:rsid w:val="00041B7E"/>
    <w:rsid w:val="00041C00"/>
    <w:rsid w:val="00041EE8"/>
    <w:rsid w:val="0004219D"/>
    <w:rsid w:val="000423E8"/>
    <w:rsid w:val="0004261D"/>
    <w:rsid w:val="000426A4"/>
    <w:rsid w:val="00042B57"/>
    <w:rsid w:val="00042BAB"/>
    <w:rsid w:val="000430AC"/>
    <w:rsid w:val="000430D8"/>
    <w:rsid w:val="000431D4"/>
    <w:rsid w:val="0004338B"/>
    <w:rsid w:val="00043439"/>
    <w:rsid w:val="000434C0"/>
    <w:rsid w:val="0004354C"/>
    <w:rsid w:val="00043858"/>
    <w:rsid w:val="00043A52"/>
    <w:rsid w:val="00043D10"/>
    <w:rsid w:val="00043EBA"/>
    <w:rsid w:val="00044212"/>
    <w:rsid w:val="00044527"/>
    <w:rsid w:val="0004464F"/>
    <w:rsid w:val="00045101"/>
    <w:rsid w:val="000451BB"/>
    <w:rsid w:val="000454F3"/>
    <w:rsid w:val="000456A7"/>
    <w:rsid w:val="0004573D"/>
    <w:rsid w:val="000459B4"/>
    <w:rsid w:val="00045B99"/>
    <w:rsid w:val="00045D00"/>
    <w:rsid w:val="00045D83"/>
    <w:rsid w:val="00045E9D"/>
    <w:rsid w:val="00045EBB"/>
    <w:rsid w:val="00045F29"/>
    <w:rsid w:val="00046244"/>
    <w:rsid w:val="0004628D"/>
    <w:rsid w:val="000466A2"/>
    <w:rsid w:val="000466EE"/>
    <w:rsid w:val="000467C9"/>
    <w:rsid w:val="0004690B"/>
    <w:rsid w:val="00046DFF"/>
    <w:rsid w:val="00046E0A"/>
    <w:rsid w:val="00046F7C"/>
    <w:rsid w:val="00047584"/>
    <w:rsid w:val="000475C6"/>
    <w:rsid w:val="00047653"/>
    <w:rsid w:val="00047699"/>
    <w:rsid w:val="0004775F"/>
    <w:rsid w:val="0004782C"/>
    <w:rsid w:val="00047EBE"/>
    <w:rsid w:val="0005003D"/>
    <w:rsid w:val="00050216"/>
    <w:rsid w:val="0005053A"/>
    <w:rsid w:val="000505E0"/>
    <w:rsid w:val="00050855"/>
    <w:rsid w:val="00050B0C"/>
    <w:rsid w:val="00050E14"/>
    <w:rsid w:val="00050FD7"/>
    <w:rsid w:val="00051062"/>
    <w:rsid w:val="000512B4"/>
    <w:rsid w:val="00051612"/>
    <w:rsid w:val="00051670"/>
    <w:rsid w:val="000518F7"/>
    <w:rsid w:val="00051D58"/>
    <w:rsid w:val="00051ED6"/>
    <w:rsid w:val="000524C2"/>
    <w:rsid w:val="000524FC"/>
    <w:rsid w:val="000525DE"/>
    <w:rsid w:val="000525EB"/>
    <w:rsid w:val="00052956"/>
    <w:rsid w:val="00052A8D"/>
    <w:rsid w:val="00052B65"/>
    <w:rsid w:val="00052BCC"/>
    <w:rsid w:val="00052C12"/>
    <w:rsid w:val="00052D3C"/>
    <w:rsid w:val="00052E3E"/>
    <w:rsid w:val="00052E59"/>
    <w:rsid w:val="00052F2E"/>
    <w:rsid w:val="00052F98"/>
    <w:rsid w:val="00052F9E"/>
    <w:rsid w:val="000533F1"/>
    <w:rsid w:val="00053988"/>
    <w:rsid w:val="00053A22"/>
    <w:rsid w:val="00053BC2"/>
    <w:rsid w:val="00053CD5"/>
    <w:rsid w:val="00053FC2"/>
    <w:rsid w:val="000540D3"/>
    <w:rsid w:val="00054311"/>
    <w:rsid w:val="0005461F"/>
    <w:rsid w:val="000546EB"/>
    <w:rsid w:val="000548C8"/>
    <w:rsid w:val="00054AD0"/>
    <w:rsid w:val="00054EAA"/>
    <w:rsid w:val="00054F16"/>
    <w:rsid w:val="00054F4D"/>
    <w:rsid w:val="00055369"/>
    <w:rsid w:val="00055433"/>
    <w:rsid w:val="00055500"/>
    <w:rsid w:val="0005580E"/>
    <w:rsid w:val="00055C10"/>
    <w:rsid w:val="00055F75"/>
    <w:rsid w:val="00055FB2"/>
    <w:rsid w:val="00056077"/>
    <w:rsid w:val="00056099"/>
    <w:rsid w:val="000561A6"/>
    <w:rsid w:val="0005633E"/>
    <w:rsid w:val="000564E3"/>
    <w:rsid w:val="000566D7"/>
    <w:rsid w:val="00056DA2"/>
    <w:rsid w:val="0005704C"/>
    <w:rsid w:val="000570D0"/>
    <w:rsid w:val="0005721D"/>
    <w:rsid w:val="00057703"/>
    <w:rsid w:val="000577D9"/>
    <w:rsid w:val="00057871"/>
    <w:rsid w:val="00057A58"/>
    <w:rsid w:val="00057C4A"/>
    <w:rsid w:val="00057D63"/>
    <w:rsid w:val="00057D6A"/>
    <w:rsid w:val="000601D4"/>
    <w:rsid w:val="0006028B"/>
    <w:rsid w:val="000603FC"/>
    <w:rsid w:val="000604BD"/>
    <w:rsid w:val="000608C9"/>
    <w:rsid w:val="00060D83"/>
    <w:rsid w:val="00060F47"/>
    <w:rsid w:val="00061443"/>
    <w:rsid w:val="0006145D"/>
    <w:rsid w:val="0006170A"/>
    <w:rsid w:val="00061A71"/>
    <w:rsid w:val="00061EA7"/>
    <w:rsid w:val="00061F63"/>
    <w:rsid w:val="00062001"/>
    <w:rsid w:val="00062374"/>
    <w:rsid w:val="00062B0C"/>
    <w:rsid w:val="00062B98"/>
    <w:rsid w:val="00062EC5"/>
    <w:rsid w:val="00062EE8"/>
    <w:rsid w:val="00062EEC"/>
    <w:rsid w:val="00062F47"/>
    <w:rsid w:val="00063194"/>
    <w:rsid w:val="00063DD8"/>
    <w:rsid w:val="0006431F"/>
    <w:rsid w:val="0006438B"/>
    <w:rsid w:val="000645CA"/>
    <w:rsid w:val="00064683"/>
    <w:rsid w:val="0006474F"/>
    <w:rsid w:val="00064843"/>
    <w:rsid w:val="00064B36"/>
    <w:rsid w:val="00064D5E"/>
    <w:rsid w:val="00064D68"/>
    <w:rsid w:val="00064E34"/>
    <w:rsid w:val="00064ED0"/>
    <w:rsid w:val="00064F56"/>
    <w:rsid w:val="00065053"/>
    <w:rsid w:val="000650C6"/>
    <w:rsid w:val="00065250"/>
    <w:rsid w:val="000653BF"/>
    <w:rsid w:val="000654CD"/>
    <w:rsid w:val="00065546"/>
    <w:rsid w:val="00065636"/>
    <w:rsid w:val="00065801"/>
    <w:rsid w:val="00065E2C"/>
    <w:rsid w:val="00065F1B"/>
    <w:rsid w:val="00066193"/>
    <w:rsid w:val="000662D8"/>
    <w:rsid w:val="00066349"/>
    <w:rsid w:val="0006676C"/>
    <w:rsid w:val="000667DC"/>
    <w:rsid w:val="000668DA"/>
    <w:rsid w:val="00066CF1"/>
    <w:rsid w:val="00066E78"/>
    <w:rsid w:val="00067464"/>
    <w:rsid w:val="0006795D"/>
    <w:rsid w:val="00067B45"/>
    <w:rsid w:val="00067C45"/>
    <w:rsid w:val="00067CAB"/>
    <w:rsid w:val="00067E3B"/>
    <w:rsid w:val="00067E7D"/>
    <w:rsid w:val="0007010A"/>
    <w:rsid w:val="000701C0"/>
    <w:rsid w:val="000701DA"/>
    <w:rsid w:val="0007032E"/>
    <w:rsid w:val="0007070A"/>
    <w:rsid w:val="00070AD8"/>
    <w:rsid w:val="00070CD9"/>
    <w:rsid w:val="00070E9F"/>
    <w:rsid w:val="00071177"/>
    <w:rsid w:val="000711E1"/>
    <w:rsid w:val="000712F0"/>
    <w:rsid w:val="00071343"/>
    <w:rsid w:val="000715C6"/>
    <w:rsid w:val="000715F8"/>
    <w:rsid w:val="000717B5"/>
    <w:rsid w:val="00071B6B"/>
    <w:rsid w:val="00071DCA"/>
    <w:rsid w:val="00071ED9"/>
    <w:rsid w:val="00071FFB"/>
    <w:rsid w:val="000722E3"/>
    <w:rsid w:val="00072717"/>
    <w:rsid w:val="000727FD"/>
    <w:rsid w:val="00072895"/>
    <w:rsid w:val="00072954"/>
    <w:rsid w:val="0007297F"/>
    <w:rsid w:val="00072AAE"/>
    <w:rsid w:val="00072B9E"/>
    <w:rsid w:val="00073044"/>
    <w:rsid w:val="00073186"/>
    <w:rsid w:val="00073262"/>
    <w:rsid w:val="0007332A"/>
    <w:rsid w:val="00073332"/>
    <w:rsid w:val="00073669"/>
    <w:rsid w:val="00073A28"/>
    <w:rsid w:val="00073D7D"/>
    <w:rsid w:val="00073FB9"/>
    <w:rsid w:val="000740F8"/>
    <w:rsid w:val="0007430C"/>
    <w:rsid w:val="00074328"/>
    <w:rsid w:val="000744FB"/>
    <w:rsid w:val="000744FF"/>
    <w:rsid w:val="00074534"/>
    <w:rsid w:val="00074578"/>
    <w:rsid w:val="00074C9D"/>
    <w:rsid w:val="00074D56"/>
    <w:rsid w:val="00074D5B"/>
    <w:rsid w:val="00075178"/>
    <w:rsid w:val="00075525"/>
    <w:rsid w:val="0007564E"/>
    <w:rsid w:val="000756FD"/>
    <w:rsid w:val="00075A17"/>
    <w:rsid w:val="00075ADB"/>
    <w:rsid w:val="00075B0A"/>
    <w:rsid w:val="00075BBB"/>
    <w:rsid w:val="00075BE6"/>
    <w:rsid w:val="00075C00"/>
    <w:rsid w:val="00075D3F"/>
    <w:rsid w:val="000760F4"/>
    <w:rsid w:val="000763DB"/>
    <w:rsid w:val="0007647E"/>
    <w:rsid w:val="00076484"/>
    <w:rsid w:val="0007663E"/>
    <w:rsid w:val="000767F5"/>
    <w:rsid w:val="00076BCD"/>
    <w:rsid w:val="00076E2A"/>
    <w:rsid w:val="00076EF5"/>
    <w:rsid w:val="00077369"/>
    <w:rsid w:val="00077446"/>
    <w:rsid w:val="00077449"/>
    <w:rsid w:val="0007779D"/>
    <w:rsid w:val="000778E3"/>
    <w:rsid w:val="00077B54"/>
    <w:rsid w:val="00077F1A"/>
    <w:rsid w:val="00080292"/>
    <w:rsid w:val="000802AC"/>
    <w:rsid w:val="00080554"/>
    <w:rsid w:val="0008062B"/>
    <w:rsid w:val="0008076E"/>
    <w:rsid w:val="00080C88"/>
    <w:rsid w:val="00080C9A"/>
    <w:rsid w:val="00080FCA"/>
    <w:rsid w:val="00080FE6"/>
    <w:rsid w:val="0008126F"/>
    <w:rsid w:val="000812D3"/>
    <w:rsid w:val="000815EF"/>
    <w:rsid w:val="00081658"/>
    <w:rsid w:val="00081924"/>
    <w:rsid w:val="000819C4"/>
    <w:rsid w:val="00081A33"/>
    <w:rsid w:val="00081BA4"/>
    <w:rsid w:val="00082003"/>
    <w:rsid w:val="00082004"/>
    <w:rsid w:val="00082105"/>
    <w:rsid w:val="00082189"/>
    <w:rsid w:val="00082958"/>
    <w:rsid w:val="00082B73"/>
    <w:rsid w:val="00082BD1"/>
    <w:rsid w:val="0008316E"/>
    <w:rsid w:val="0008324E"/>
    <w:rsid w:val="0008325F"/>
    <w:rsid w:val="0008348C"/>
    <w:rsid w:val="000836EC"/>
    <w:rsid w:val="0008371D"/>
    <w:rsid w:val="00083756"/>
    <w:rsid w:val="000837BB"/>
    <w:rsid w:val="00083968"/>
    <w:rsid w:val="00083CA1"/>
    <w:rsid w:val="00083F12"/>
    <w:rsid w:val="000841D1"/>
    <w:rsid w:val="00084345"/>
    <w:rsid w:val="00084521"/>
    <w:rsid w:val="00084605"/>
    <w:rsid w:val="000847A1"/>
    <w:rsid w:val="0008489A"/>
    <w:rsid w:val="00084A1B"/>
    <w:rsid w:val="00084ECB"/>
    <w:rsid w:val="00084FAF"/>
    <w:rsid w:val="00085243"/>
    <w:rsid w:val="000856C7"/>
    <w:rsid w:val="000857E3"/>
    <w:rsid w:val="00085B62"/>
    <w:rsid w:val="00085BFD"/>
    <w:rsid w:val="00085CA7"/>
    <w:rsid w:val="00085E3D"/>
    <w:rsid w:val="00085EA3"/>
    <w:rsid w:val="00085F29"/>
    <w:rsid w:val="000861F4"/>
    <w:rsid w:val="00086263"/>
    <w:rsid w:val="00086282"/>
    <w:rsid w:val="00086350"/>
    <w:rsid w:val="0008644B"/>
    <w:rsid w:val="0008644C"/>
    <w:rsid w:val="000869F6"/>
    <w:rsid w:val="00086A37"/>
    <w:rsid w:val="00086AE1"/>
    <w:rsid w:val="00086C92"/>
    <w:rsid w:val="00086DC3"/>
    <w:rsid w:val="00086E0D"/>
    <w:rsid w:val="00086EE3"/>
    <w:rsid w:val="0008714E"/>
    <w:rsid w:val="0008722C"/>
    <w:rsid w:val="00087328"/>
    <w:rsid w:val="000873BB"/>
    <w:rsid w:val="00087592"/>
    <w:rsid w:val="00087B34"/>
    <w:rsid w:val="00087C92"/>
    <w:rsid w:val="00087D30"/>
    <w:rsid w:val="00090208"/>
    <w:rsid w:val="0009029E"/>
    <w:rsid w:val="000906CE"/>
    <w:rsid w:val="0009077C"/>
    <w:rsid w:val="00090989"/>
    <w:rsid w:val="00090BC2"/>
    <w:rsid w:val="00090BD3"/>
    <w:rsid w:val="00090C3F"/>
    <w:rsid w:val="00091028"/>
    <w:rsid w:val="00091113"/>
    <w:rsid w:val="00091158"/>
    <w:rsid w:val="000913C1"/>
    <w:rsid w:val="000915B8"/>
    <w:rsid w:val="000916EA"/>
    <w:rsid w:val="0009177F"/>
    <w:rsid w:val="000917E9"/>
    <w:rsid w:val="000919FB"/>
    <w:rsid w:val="00091A4E"/>
    <w:rsid w:val="00091A55"/>
    <w:rsid w:val="00091B7C"/>
    <w:rsid w:val="0009213A"/>
    <w:rsid w:val="00092182"/>
    <w:rsid w:val="00092489"/>
    <w:rsid w:val="00092538"/>
    <w:rsid w:val="00092547"/>
    <w:rsid w:val="000926B0"/>
    <w:rsid w:val="00092A87"/>
    <w:rsid w:val="00092E54"/>
    <w:rsid w:val="00093057"/>
    <w:rsid w:val="000932E2"/>
    <w:rsid w:val="000934AA"/>
    <w:rsid w:val="0009353B"/>
    <w:rsid w:val="00093608"/>
    <w:rsid w:val="000936B5"/>
    <w:rsid w:val="00093704"/>
    <w:rsid w:val="000938BD"/>
    <w:rsid w:val="00093D23"/>
    <w:rsid w:val="00094244"/>
    <w:rsid w:val="0009429B"/>
    <w:rsid w:val="000942AF"/>
    <w:rsid w:val="0009468A"/>
    <w:rsid w:val="00094797"/>
    <w:rsid w:val="000947CE"/>
    <w:rsid w:val="0009491B"/>
    <w:rsid w:val="00094A66"/>
    <w:rsid w:val="00094AEF"/>
    <w:rsid w:val="00094BE3"/>
    <w:rsid w:val="00094BF0"/>
    <w:rsid w:val="00094FF1"/>
    <w:rsid w:val="000951C8"/>
    <w:rsid w:val="000954B2"/>
    <w:rsid w:val="000955DE"/>
    <w:rsid w:val="0009586D"/>
    <w:rsid w:val="00095BC6"/>
    <w:rsid w:val="00095C24"/>
    <w:rsid w:val="00095D72"/>
    <w:rsid w:val="0009611A"/>
    <w:rsid w:val="000961F9"/>
    <w:rsid w:val="00096217"/>
    <w:rsid w:val="00096259"/>
    <w:rsid w:val="0009656A"/>
    <w:rsid w:val="00096815"/>
    <w:rsid w:val="00096A79"/>
    <w:rsid w:val="00096B49"/>
    <w:rsid w:val="00096CEA"/>
    <w:rsid w:val="000970A1"/>
    <w:rsid w:val="000972C0"/>
    <w:rsid w:val="0009737B"/>
    <w:rsid w:val="000973B1"/>
    <w:rsid w:val="0009754A"/>
    <w:rsid w:val="00097ACA"/>
    <w:rsid w:val="00097CA1"/>
    <w:rsid w:val="000A0138"/>
    <w:rsid w:val="000A01DF"/>
    <w:rsid w:val="000A085B"/>
    <w:rsid w:val="000A08E2"/>
    <w:rsid w:val="000A0CE3"/>
    <w:rsid w:val="000A0FEB"/>
    <w:rsid w:val="000A1074"/>
    <w:rsid w:val="000A10AE"/>
    <w:rsid w:val="000A1264"/>
    <w:rsid w:val="000A1356"/>
    <w:rsid w:val="000A15CE"/>
    <w:rsid w:val="000A1642"/>
    <w:rsid w:val="000A1B15"/>
    <w:rsid w:val="000A1C09"/>
    <w:rsid w:val="000A1C17"/>
    <w:rsid w:val="000A1C70"/>
    <w:rsid w:val="000A20F2"/>
    <w:rsid w:val="000A23CE"/>
    <w:rsid w:val="000A2754"/>
    <w:rsid w:val="000A2878"/>
    <w:rsid w:val="000A2A31"/>
    <w:rsid w:val="000A2B41"/>
    <w:rsid w:val="000A2C75"/>
    <w:rsid w:val="000A2D37"/>
    <w:rsid w:val="000A2DC1"/>
    <w:rsid w:val="000A2E72"/>
    <w:rsid w:val="000A2F0F"/>
    <w:rsid w:val="000A32BA"/>
    <w:rsid w:val="000A33B1"/>
    <w:rsid w:val="000A3770"/>
    <w:rsid w:val="000A3ABA"/>
    <w:rsid w:val="000A3B04"/>
    <w:rsid w:val="000A3E8B"/>
    <w:rsid w:val="000A3FCD"/>
    <w:rsid w:val="000A4034"/>
    <w:rsid w:val="000A4068"/>
    <w:rsid w:val="000A426A"/>
    <w:rsid w:val="000A44C3"/>
    <w:rsid w:val="000A4605"/>
    <w:rsid w:val="000A48BE"/>
    <w:rsid w:val="000A4E86"/>
    <w:rsid w:val="000A5C73"/>
    <w:rsid w:val="000A5D23"/>
    <w:rsid w:val="000A5F1E"/>
    <w:rsid w:val="000A639A"/>
    <w:rsid w:val="000A654E"/>
    <w:rsid w:val="000A66A4"/>
    <w:rsid w:val="000A695F"/>
    <w:rsid w:val="000A6CEF"/>
    <w:rsid w:val="000A6E58"/>
    <w:rsid w:val="000A7597"/>
    <w:rsid w:val="000A79F1"/>
    <w:rsid w:val="000A7A40"/>
    <w:rsid w:val="000A7B67"/>
    <w:rsid w:val="000A7CB5"/>
    <w:rsid w:val="000A7D0D"/>
    <w:rsid w:val="000A7D7C"/>
    <w:rsid w:val="000A7D98"/>
    <w:rsid w:val="000B0075"/>
    <w:rsid w:val="000B00B3"/>
    <w:rsid w:val="000B0102"/>
    <w:rsid w:val="000B02E5"/>
    <w:rsid w:val="000B038A"/>
    <w:rsid w:val="000B03E1"/>
    <w:rsid w:val="000B05C3"/>
    <w:rsid w:val="000B07E0"/>
    <w:rsid w:val="000B093B"/>
    <w:rsid w:val="000B0C5A"/>
    <w:rsid w:val="000B0C6C"/>
    <w:rsid w:val="000B0DD3"/>
    <w:rsid w:val="000B0DE8"/>
    <w:rsid w:val="000B0FD4"/>
    <w:rsid w:val="000B100D"/>
    <w:rsid w:val="000B11B6"/>
    <w:rsid w:val="000B1304"/>
    <w:rsid w:val="000B138F"/>
    <w:rsid w:val="000B1433"/>
    <w:rsid w:val="000B1598"/>
    <w:rsid w:val="000B15D8"/>
    <w:rsid w:val="000B18CD"/>
    <w:rsid w:val="000B195E"/>
    <w:rsid w:val="000B1DB5"/>
    <w:rsid w:val="000B1E89"/>
    <w:rsid w:val="000B21B9"/>
    <w:rsid w:val="000B2374"/>
    <w:rsid w:val="000B241E"/>
    <w:rsid w:val="000B2803"/>
    <w:rsid w:val="000B2B7D"/>
    <w:rsid w:val="000B2C49"/>
    <w:rsid w:val="000B2D5E"/>
    <w:rsid w:val="000B2D8E"/>
    <w:rsid w:val="000B2DE1"/>
    <w:rsid w:val="000B2F6E"/>
    <w:rsid w:val="000B3134"/>
    <w:rsid w:val="000B3356"/>
    <w:rsid w:val="000B3868"/>
    <w:rsid w:val="000B3A58"/>
    <w:rsid w:val="000B3ABC"/>
    <w:rsid w:val="000B3B14"/>
    <w:rsid w:val="000B3FA4"/>
    <w:rsid w:val="000B421E"/>
    <w:rsid w:val="000B43FB"/>
    <w:rsid w:val="000B45BD"/>
    <w:rsid w:val="000B4780"/>
    <w:rsid w:val="000B48C9"/>
    <w:rsid w:val="000B4A0B"/>
    <w:rsid w:val="000B4DE2"/>
    <w:rsid w:val="000B4E98"/>
    <w:rsid w:val="000B51C6"/>
    <w:rsid w:val="000B520A"/>
    <w:rsid w:val="000B52A6"/>
    <w:rsid w:val="000B52B0"/>
    <w:rsid w:val="000B536A"/>
    <w:rsid w:val="000B597D"/>
    <w:rsid w:val="000B5C8C"/>
    <w:rsid w:val="000B5E35"/>
    <w:rsid w:val="000B5E3C"/>
    <w:rsid w:val="000B613D"/>
    <w:rsid w:val="000B6193"/>
    <w:rsid w:val="000B6392"/>
    <w:rsid w:val="000B639E"/>
    <w:rsid w:val="000B6527"/>
    <w:rsid w:val="000B652A"/>
    <w:rsid w:val="000B65F3"/>
    <w:rsid w:val="000B67C3"/>
    <w:rsid w:val="000B68F6"/>
    <w:rsid w:val="000B6915"/>
    <w:rsid w:val="000B6C38"/>
    <w:rsid w:val="000B7016"/>
    <w:rsid w:val="000B73CA"/>
    <w:rsid w:val="000B73F8"/>
    <w:rsid w:val="000B7D2A"/>
    <w:rsid w:val="000C023A"/>
    <w:rsid w:val="000C036B"/>
    <w:rsid w:val="000C0629"/>
    <w:rsid w:val="000C0734"/>
    <w:rsid w:val="000C0769"/>
    <w:rsid w:val="000C0D25"/>
    <w:rsid w:val="000C0DB3"/>
    <w:rsid w:val="000C0E90"/>
    <w:rsid w:val="000C1248"/>
    <w:rsid w:val="000C12B1"/>
    <w:rsid w:val="000C1385"/>
    <w:rsid w:val="000C14FC"/>
    <w:rsid w:val="000C14FF"/>
    <w:rsid w:val="000C15A6"/>
    <w:rsid w:val="000C17DE"/>
    <w:rsid w:val="000C1CB6"/>
    <w:rsid w:val="000C1D01"/>
    <w:rsid w:val="000C1E48"/>
    <w:rsid w:val="000C2270"/>
    <w:rsid w:val="000C2530"/>
    <w:rsid w:val="000C2597"/>
    <w:rsid w:val="000C259F"/>
    <w:rsid w:val="000C27E5"/>
    <w:rsid w:val="000C2842"/>
    <w:rsid w:val="000C2877"/>
    <w:rsid w:val="000C29F1"/>
    <w:rsid w:val="000C2AE2"/>
    <w:rsid w:val="000C2E49"/>
    <w:rsid w:val="000C2F9B"/>
    <w:rsid w:val="000C3688"/>
    <w:rsid w:val="000C3868"/>
    <w:rsid w:val="000C406B"/>
    <w:rsid w:val="000C4343"/>
    <w:rsid w:val="000C45A8"/>
    <w:rsid w:val="000C4696"/>
    <w:rsid w:val="000C4779"/>
    <w:rsid w:val="000C4827"/>
    <w:rsid w:val="000C4958"/>
    <w:rsid w:val="000C496F"/>
    <w:rsid w:val="000C4970"/>
    <w:rsid w:val="000C49E8"/>
    <w:rsid w:val="000C50A8"/>
    <w:rsid w:val="000C50FD"/>
    <w:rsid w:val="000C523C"/>
    <w:rsid w:val="000C53BA"/>
    <w:rsid w:val="000C5532"/>
    <w:rsid w:val="000C555B"/>
    <w:rsid w:val="000C55D8"/>
    <w:rsid w:val="000C582F"/>
    <w:rsid w:val="000C59CB"/>
    <w:rsid w:val="000C5F50"/>
    <w:rsid w:val="000C6072"/>
    <w:rsid w:val="000C60E7"/>
    <w:rsid w:val="000C6130"/>
    <w:rsid w:val="000C615C"/>
    <w:rsid w:val="000C6363"/>
    <w:rsid w:val="000C6364"/>
    <w:rsid w:val="000C7038"/>
    <w:rsid w:val="000C7183"/>
    <w:rsid w:val="000C71E7"/>
    <w:rsid w:val="000C7353"/>
    <w:rsid w:val="000C7779"/>
    <w:rsid w:val="000C7799"/>
    <w:rsid w:val="000C78B0"/>
    <w:rsid w:val="000C79BC"/>
    <w:rsid w:val="000C7A06"/>
    <w:rsid w:val="000C7AE0"/>
    <w:rsid w:val="000C7B08"/>
    <w:rsid w:val="000C7DA2"/>
    <w:rsid w:val="000C7E37"/>
    <w:rsid w:val="000C7E94"/>
    <w:rsid w:val="000D0388"/>
    <w:rsid w:val="000D052B"/>
    <w:rsid w:val="000D0557"/>
    <w:rsid w:val="000D0591"/>
    <w:rsid w:val="000D06EB"/>
    <w:rsid w:val="000D0724"/>
    <w:rsid w:val="000D07D1"/>
    <w:rsid w:val="000D09B7"/>
    <w:rsid w:val="000D0A37"/>
    <w:rsid w:val="000D0FD5"/>
    <w:rsid w:val="000D1388"/>
    <w:rsid w:val="000D139D"/>
    <w:rsid w:val="000D157E"/>
    <w:rsid w:val="000D1DCD"/>
    <w:rsid w:val="000D2121"/>
    <w:rsid w:val="000D23CD"/>
    <w:rsid w:val="000D24E8"/>
    <w:rsid w:val="000D2772"/>
    <w:rsid w:val="000D2775"/>
    <w:rsid w:val="000D2777"/>
    <w:rsid w:val="000D27DD"/>
    <w:rsid w:val="000D28CB"/>
    <w:rsid w:val="000D2A57"/>
    <w:rsid w:val="000D2C18"/>
    <w:rsid w:val="000D3468"/>
    <w:rsid w:val="000D39BE"/>
    <w:rsid w:val="000D3D05"/>
    <w:rsid w:val="000D3DDE"/>
    <w:rsid w:val="000D41DC"/>
    <w:rsid w:val="000D43F3"/>
    <w:rsid w:val="000D452A"/>
    <w:rsid w:val="000D45DB"/>
    <w:rsid w:val="000D481B"/>
    <w:rsid w:val="000D4A1F"/>
    <w:rsid w:val="000D4B64"/>
    <w:rsid w:val="000D4C01"/>
    <w:rsid w:val="000D4DF1"/>
    <w:rsid w:val="000D4E0F"/>
    <w:rsid w:val="000D509B"/>
    <w:rsid w:val="000D516E"/>
    <w:rsid w:val="000D5275"/>
    <w:rsid w:val="000D5323"/>
    <w:rsid w:val="000D5589"/>
    <w:rsid w:val="000D5A8A"/>
    <w:rsid w:val="000D5AD2"/>
    <w:rsid w:val="000D5D48"/>
    <w:rsid w:val="000D5E09"/>
    <w:rsid w:val="000D5E7E"/>
    <w:rsid w:val="000D617C"/>
    <w:rsid w:val="000D634E"/>
    <w:rsid w:val="000D6367"/>
    <w:rsid w:val="000D64FA"/>
    <w:rsid w:val="000D7060"/>
    <w:rsid w:val="000D7098"/>
    <w:rsid w:val="000D7129"/>
    <w:rsid w:val="000D716D"/>
    <w:rsid w:val="000D7202"/>
    <w:rsid w:val="000D7AB6"/>
    <w:rsid w:val="000D7B49"/>
    <w:rsid w:val="000D7C16"/>
    <w:rsid w:val="000D7C7F"/>
    <w:rsid w:val="000D7ECC"/>
    <w:rsid w:val="000E0202"/>
    <w:rsid w:val="000E033A"/>
    <w:rsid w:val="000E03CB"/>
    <w:rsid w:val="000E06BE"/>
    <w:rsid w:val="000E0B7A"/>
    <w:rsid w:val="000E0BF4"/>
    <w:rsid w:val="000E0C7B"/>
    <w:rsid w:val="000E154E"/>
    <w:rsid w:val="000E180E"/>
    <w:rsid w:val="000E1898"/>
    <w:rsid w:val="000E1913"/>
    <w:rsid w:val="000E1A3A"/>
    <w:rsid w:val="000E1B4D"/>
    <w:rsid w:val="000E1C29"/>
    <w:rsid w:val="000E20E1"/>
    <w:rsid w:val="000E221B"/>
    <w:rsid w:val="000E2824"/>
    <w:rsid w:val="000E2924"/>
    <w:rsid w:val="000E29F5"/>
    <w:rsid w:val="000E2A8A"/>
    <w:rsid w:val="000E2DCF"/>
    <w:rsid w:val="000E3062"/>
    <w:rsid w:val="000E32A2"/>
    <w:rsid w:val="000E35D4"/>
    <w:rsid w:val="000E3607"/>
    <w:rsid w:val="000E3777"/>
    <w:rsid w:val="000E394D"/>
    <w:rsid w:val="000E39EF"/>
    <w:rsid w:val="000E39F4"/>
    <w:rsid w:val="000E3B24"/>
    <w:rsid w:val="000E3C00"/>
    <w:rsid w:val="000E3CB4"/>
    <w:rsid w:val="000E3CC8"/>
    <w:rsid w:val="000E3E09"/>
    <w:rsid w:val="000E3E9D"/>
    <w:rsid w:val="000E3EEA"/>
    <w:rsid w:val="000E41D4"/>
    <w:rsid w:val="000E462D"/>
    <w:rsid w:val="000E4707"/>
    <w:rsid w:val="000E48D3"/>
    <w:rsid w:val="000E4D02"/>
    <w:rsid w:val="000E4D6D"/>
    <w:rsid w:val="000E4D78"/>
    <w:rsid w:val="000E5B3A"/>
    <w:rsid w:val="000E5B93"/>
    <w:rsid w:val="000E5C56"/>
    <w:rsid w:val="000E6031"/>
    <w:rsid w:val="000E612B"/>
    <w:rsid w:val="000E640F"/>
    <w:rsid w:val="000E646A"/>
    <w:rsid w:val="000E6538"/>
    <w:rsid w:val="000E6555"/>
    <w:rsid w:val="000E6630"/>
    <w:rsid w:val="000E6C42"/>
    <w:rsid w:val="000E70C9"/>
    <w:rsid w:val="000E75CD"/>
    <w:rsid w:val="000E7652"/>
    <w:rsid w:val="000E767B"/>
    <w:rsid w:val="000E7714"/>
    <w:rsid w:val="000E7C76"/>
    <w:rsid w:val="000E7C78"/>
    <w:rsid w:val="000E7C7F"/>
    <w:rsid w:val="000E7CF4"/>
    <w:rsid w:val="000E7E81"/>
    <w:rsid w:val="000E7EE6"/>
    <w:rsid w:val="000F0119"/>
    <w:rsid w:val="000F0282"/>
    <w:rsid w:val="000F0477"/>
    <w:rsid w:val="000F071C"/>
    <w:rsid w:val="000F0BF9"/>
    <w:rsid w:val="000F0F7F"/>
    <w:rsid w:val="000F0FE8"/>
    <w:rsid w:val="000F10FC"/>
    <w:rsid w:val="000F10FE"/>
    <w:rsid w:val="000F1232"/>
    <w:rsid w:val="000F1490"/>
    <w:rsid w:val="000F1629"/>
    <w:rsid w:val="000F162B"/>
    <w:rsid w:val="000F18D4"/>
    <w:rsid w:val="000F1A70"/>
    <w:rsid w:val="000F1AA4"/>
    <w:rsid w:val="000F1EF2"/>
    <w:rsid w:val="000F1EF3"/>
    <w:rsid w:val="000F21BC"/>
    <w:rsid w:val="000F26C0"/>
    <w:rsid w:val="000F2A1C"/>
    <w:rsid w:val="000F2A67"/>
    <w:rsid w:val="000F3367"/>
    <w:rsid w:val="000F3415"/>
    <w:rsid w:val="000F3476"/>
    <w:rsid w:val="000F3479"/>
    <w:rsid w:val="000F3541"/>
    <w:rsid w:val="000F3749"/>
    <w:rsid w:val="000F38AB"/>
    <w:rsid w:val="000F3A9E"/>
    <w:rsid w:val="000F3B2B"/>
    <w:rsid w:val="000F3FAC"/>
    <w:rsid w:val="000F415C"/>
    <w:rsid w:val="000F4324"/>
    <w:rsid w:val="000F45D0"/>
    <w:rsid w:val="000F46BF"/>
    <w:rsid w:val="000F4722"/>
    <w:rsid w:val="000F4762"/>
    <w:rsid w:val="000F4772"/>
    <w:rsid w:val="000F47DD"/>
    <w:rsid w:val="000F48DE"/>
    <w:rsid w:val="000F4C30"/>
    <w:rsid w:val="000F4D65"/>
    <w:rsid w:val="000F4F40"/>
    <w:rsid w:val="000F51BB"/>
    <w:rsid w:val="000F5257"/>
    <w:rsid w:val="000F5541"/>
    <w:rsid w:val="000F57C3"/>
    <w:rsid w:val="000F58AC"/>
    <w:rsid w:val="000F594B"/>
    <w:rsid w:val="000F59DA"/>
    <w:rsid w:val="000F5A0B"/>
    <w:rsid w:val="000F5A80"/>
    <w:rsid w:val="000F5AE5"/>
    <w:rsid w:val="000F5BC0"/>
    <w:rsid w:val="000F6265"/>
    <w:rsid w:val="000F62CC"/>
    <w:rsid w:val="000F6937"/>
    <w:rsid w:val="000F6A5E"/>
    <w:rsid w:val="000F6E4B"/>
    <w:rsid w:val="000F6FB0"/>
    <w:rsid w:val="000F72BA"/>
    <w:rsid w:val="000F72FE"/>
    <w:rsid w:val="000F75C5"/>
    <w:rsid w:val="000F7899"/>
    <w:rsid w:val="000F79A6"/>
    <w:rsid w:val="000F79AB"/>
    <w:rsid w:val="000F7E72"/>
    <w:rsid w:val="000F7F26"/>
    <w:rsid w:val="00100050"/>
    <w:rsid w:val="001001EE"/>
    <w:rsid w:val="001002BE"/>
    <w:rsid w:val="001003FD"/>
    <w:rsid w:val="00100498"/>
    <w:rsid w:val="001004E1"/>
    <w:rsid w:val="00100512"/>
    <w:rsid w:val="00100606"/>
    <w:rsid w:val="0010092D"/>
    <w:rsid w:val="00100D4F"/>
    <w:rsid w:val="00100ECD"/>
    <w:rsid w:val="001010A8"/>
    <w:rsid w:val="001011B9"/>
    <w:rsid w:val="00101235"/>
    <w:rsid w:val="001014FF"/>
    <w:rsid w:val="0010187B"/>
    <w:rsid w:val="00101AA5"/>
    <w:rsid w:val="00101B86"/>
    <w:rsid w:val="00101D3B"/>
    <w:rsid w:val="00101EB8"/>
    <w:rsid w:val="00101EBE"/>
    <w:rsid w:val="00101F32"/>
    <w:rsid w:val="00101F75"/>
    <w:rsid w:val="0010206C"/>
    <w:rsid w:val="001022B2"/>
    <w:rsid w:val="00102580"/>
    <w:rsid w:val="001025A7"/>
    <w:rsid w:val="001025D4"/>
    <w:rsid w:val="00102701"/>
    <w:rsid w:val="00102A5D"/>
    <w:rsid w:val="00102BCA"/>
    <w:rsid w:val="00102C65"/>
    <w:rsid w:val="00102CF2"/>
    <w:rsid w:val="001032AF"/>
    <w:rsid w:val="00103318"/>
    <w:rsid w:val="0010332C"/>
    <w:rsid w:val="00103659"/>
    <w:rsid w:val="0010399A"/>
    <w:rsid w:val="001039F8"/>
    <w:rsid w:val="00103C23"/>
    <w:rsid w:val="00103CB2"/>
    <w:rsid w:val="00103CDA"/>
    <w:rsid w:val="00104001"/>
    <w:rsid w:val="0010428B"/>
    <w:rsid w:val="0010443D"/>
    <w:rsid w:val="0010463B"/>
    <w:rsid w:val="001046E2"/>
    <w:rsid w:val="0010480A"/>
    <w:rsid w:val="00104846"/>
    <w:rsid w:val="001048E7"/>
    <w:rsid w:val="00104B7F"/>
    <w:rsid w:val="00104C7D"/>
    <w:rsid w:val="00105139"/>
    <w:rsid w:val="00105298"/>
    <w:rsid w:val="001053DE"/>
    <w:rsid w:val="00105472"/>
    <w:rsid w:val="0010558F"/>
    <w:rsid w:val="001057C3"/>
    <w:rsid w:val="001057F1"/>
    <w:rsid w:val="00105805"/>
    <w:rsid w:val="001058F8"/>
    <w:rsid w:val="001059F0"/>
    <w:rsid w:val="00105A34"/>
    <w:rsid w:val="00105D07"/>
    <w:rsid w:val="00105FC8"/>
    <w:rsid w:val="001060B3"/>
    <w:rsid w:val="00106201"/>
    <w:rsid w:val="00106460"/>
    <w:rsid w:val="001064A2"/>
    <w:rsid w:val="00106ADD"/>
    <w:rsid w:val="00106B49"/>
    <w:rsid w:val="00106DC4"/>
    <w:rsid w:val="00106E79"/>
    <w:rsid w:val="00106ED7"/>
    <w:rsid w:val="00106F23"/>
    <w:rsid w:val="00106F49"/>
    <w:rsid w:val="0010720B"/>
    <w:rsid w:val="00107292"/>
    <w:rsid w:val="00107450"/>
    <w:rsid w:val="00107479"/>
    <w:rsid w:val="001074EF"/>
    <w:rsid w:val="001076B5"/>
    <w:rsid w:val="00107745"/>
    <w:rsid w:val="001078F1"/>
    <w:rsid w:val="00107B02"/>
    <w:rsid w:val="00107B8F"/>
    <w:rsid w:val="00107C99"/>
    <w:rsid w:val="00107CF3"/>
    <w:rsid w:val="00110395"/>
    <w:rsid w:val="00110A2E"/>
    <w:rsid w:val="001111F5"/>
    <w:rsid w:val="001111FE"/>
    <w:rsid w:val="0011151F"/>
    <w:rsid w:val="00111528"/>
    <w:rsid w:val="00111AD3"/>
    <w:rsid w:val="00111B97"/>
    <w:rsid w:val="00111BBA"/>
    <w:rsid w:val="00111BFE"/>
    <w:rsid w:val="00111CF7"/>
    <w:rsid w:val="00111EB7"/>
    <w:rsid w:val="00112195"/>
    <w:rsid w:val="00112273"/>
    <w:rsid w:val="001125FE"/>
    <w:rsid w:val="0011291A"/>
    <w:rsid w:val="00112CB6"/>
    <w:rsid w:val="0011301F"/>
    <w:rsid w:val="00113059"/>
    <w:rsid w:val="0011309F"/>
    <w:rsid w:val="001131D6"/>
    <w:rsid w:val="00113431"/>
    <w:rsid w:val="0011348D"/>
    <w:rsid w:val="001136BD"/>
    <w:rsid w:val="0011370F"/>
    <w:rsid w:val="001139C0"/>
    <w:rsid w:val="00113A2F"/>
    <w:rsid w:val="00113AE5"/>
    <w:rsid w:val="00113BDD"/>
    <w:rsid w:val="00114396"/>
    <w:rsid w:val="001143F3"/>
    <w:rsid w:val="00114565"/>
    <w:rsid w:val="0011460F"/>
    <w:rsid w:val="001146E5"/>
    <w:rsid w:val="00114738"/>
    <w:rsid w:val="001147A0"/>
    <w:rsid w:val="001147F7"/>
    <w:rsid w:val="00114AD9"/>
    <w:rsid w:val="00114C72"/>
    <w:rsid w:val="001150F3"/>
    <w:rsid w:val="00115545"/>
    <w:rsid w:val="00115743"/>
    <w:rsid w:val="001158B0"/>
    <w:rsid w:val="00115BD7"/>
    <w:rsid w:val="00115D26"/>
    <w:rsid w:val="00115D5E"/>
    <w:rsid w:val="001161AF"/>
    <w:rsid w:val="00116245"/>
    <w:rsid w:val="00116437"/>
    <w:rsid w:val="001164BD"/>
    <w:rsid w:val="0011693C"/>
    <w:rsid w:val="00116A2D"/>
    <w:rsid w:val="00116D8B"/>
    <w:rsid w:val="00116E29"/>
    <w:rsid w:val="00116E76"/>
    <w:rsid w:val="00117066"/>
    <w:rsid w:val="001170D2"/>
    <w:rsid w:val="001170E9"/>
    <w:rsid w:val="001171AE"/>
    <w:rsid w:val="00117261"/>
    <w:rsid w:val="0011747D"/>
    <w:rsid w:val="001174D2"/>
    <w:rsid w:val="00117507"/>
    <w:rsid w:val="0011752E"/>
    <w:rsid w:val="00117610"/>
    <w:rsid w:val="001178A7"/>
    <w:rsid w:val="00117ABD"/>
    <w:rsid w:val="00117BFC"/>
    <w:rsid w:val="00117D82"/>
    <w:rsid w:val="00117F88"/>
    <w:rsid w:val="0012005F"/>
    <w:rsid w:val="0012027D"/>
    <w:rsid w:val="001204F8"/>
    <w:rsid w:val="00120546"/>
    <w:rsid w:val="0012067B"/>
    <w:rsid w:val="001206F8"/>
    <w:rsid w:val="00120786"/>
    <w:rsid w:val="001208C2"/>
    <w:rsid w:val="00120AED"/>
    <w:rsid w:val="00120E43"/>
    <w:rsid w:val="00120E95"/>
    <w:rsid w:val="0012101A"/>
    <w:rsid w:val="001210CE"/>
    <w:rsid w:val="0012112B"/>
    <w:rsid w:val="001211B0"/>
    <w:rsid w:val="00121263"/>
    <w:rsid w:val="00121381"/>
    <w:rsid w:val="00121764"/>
    <w:rsid w:val="00121869"/>
    <w:rsid w:val="0012195F"/>
    <w:rsid w:val="00121AF6"/>
    <w:rsid w:val="00121B7B"/>
    <w:rsid w:val="00121EE2"/>
    <w:rsid w:val="001221DA"/>
    <w:rsid w:val="00122313"/>
    <w:rsid w:val="0012231A"/>
    <w:rsid w:val="00122534"/>
    <w:rsid w:val="00122965"/>
    <w:rsid w:val="00122AD3"/>
    <w:rsid w:val="00122CAB"/>
    <w:rsid w:val="00122D98"/>
    <w:rsid w:val="00123170"/>
    <w:rsid w:val="0012320F"/>
    <w:rsid w:val="001232EB"/>
    <w:rsid w:val="0012371D"/>
    <w:rsid w:val="00123925"/>
    <w:rsid w:val="00123A25"/>
    <w:rsid w:val="00123D7B"/>
    <w:rsid w:val="00124365"/>
    <w:rsid w:val="00124494"/>
    <w:rsid w:val="001246D8"/>
    <w:rsid w:val="001246E3"/>
    <w:rsid w:val="0012477A"/>
    <w:rsid w:val="001247B6"/>
    <w:rsid w:val="00124AD3"/>
    <w:rsid w:val="00124DA0"/>
    <w:rsid w:val="0012522C"/>
    <w:rsid w:val="00125378"/>
    <w:rsid w:val="001253D3"/>
    <w:rsid w:val="001254BA"/>
    <w:rsid w:val="00125739"/>
    <w:rsid w:val="001258E6"/>
    <w:rsid w:val="00125BA1"/>
    <w:rsid w:val="00125D56"/>
    <w:rsid w:val="00125EC8"/>
    <w:rsid w:val="00125F2F"/>
    <w:rsid w:val="0012602F"/>
    <w:rsid w:val="00126338"/>
    <w:rsid w:val="00126365"/>
    <w:rsid w:val="00126478"/>
    <w:rsid w:val="00126525"/>
    <w:rsid w:val="00126CEA"/>
    <w:rsid w:val="00126FF4"/>
    <w:rsid w:val="0012723E"/>
    <w:rsid w:val="001272A8"/>
    <w:rsid w:val="001278CF"/>
    <w:rsid w:val="00127A8A"/>
    <w:rsid w:val="00127BEF"/>
    <w:rsid w:val="00127C49"/>
    <w:rsid w:val="00127C9D"/>
    <w:rsid w:val="00127F7F"/>
    <w:rsid w:val="00130330"/>
    <w:rsid w:val="00130340"/>
    <w:rsid w:val="0013055A"/>
    <w:rsid w:val="00130C69"/>
    <w:rsid w:val="00130CFE"/>
    <w:rsid w:val="00130F91"/>
    <w:rsid w:val="00131138"/>
    <w:rsid w:val="0013146B"/>
    <w:rsid w:val="00131713"/>
    <w:rsid w:val="00131AAF"/>
    <w:rsid w:val="00131ACA"/>
    <w:rsid w:val="00131B1D"/>
    <w:rsid w:val="0013233A"/>
    <w:rsid w:val="001323DE"/>
    <w:rsid w:val="00132876"/>
    <w:rsid w:val="00132A7F"/>
    <w:rsid w:val="00132AA9"/>
    <w:rsid w:val="00132B49"/>
    <w:rsid w:val="00132E04"/>
    <w:rsid w:val="00132FDE"/>
    <w:rsid w:val="00133237"/>
    <w:rsid w:val="001332EE"/>
    <w:rsid w:val="00133389"/>
    <w:rsid w:val="001334FC"/>
    <w:rsid w:val="00133808"/>
    <w:rsid w:val="00133B22"/>
    <w:rsid w:val="00133E4B"/>
    <w:rsid w:val="00133EC3"/>
    <w:rsid w:val="00133FBD"/>
    <w:rsid w:val="0013420F"/>
    <w:rsid w:val="001343E7"/>
    <w:rsid w:val="00134469"/>
    <w:rsid w:val="0013452D"/>
    <w:rsid w:val="0013458C"/>
    <w:rsid w:val="00134DC9"/>
    <w:rsid w:val="00135211"/>
    <w:rsid w:val="0013538C"/>
    <w:rsid w:val="001353FA"/>
    <w:rsid w:val="0013543E"/>
    <w:rsid w:val="0013571B"/>
    <w:rsid w:val="001358B8"/>
    <w:rsid w:val="00135B10"/>
    <w:rsid w:val="00135FA9"/>
    <w:rsid w:val="0013614C"/>
    <w:rsid w:val="00136769"/>
    <w:rsid w:val="00136A58"/>
    <w:rsid w:val="00136C93"/>
    <w:rsid w:val="00136D20"/>
    <w:rsid w:val="00136DBC"/>
    <w:rsid w:val="00136E25"/>
    <w:rsid w:val="00137183"/>
    <w:rsid w:val="00137360"/>
    <w:rsid w:val="00137632"/>
    <w:rsid w:val="0013781F"/>
    <w:rsid w:val="0013784C"/>
    <w:rsid w:val="00137864"/>
    <w:rsid w:val="00137A1C"/>
    <w:rsid w:val="00137A2F"/>
    <w:rsid w:val="0014038C"/>
    <w:rsid w:val="00140BC4"/>
    <w:rsid w:val="00140D73"/>
    <w:rsid w:val="00140E27"/>
    <w:rsid w:val="0014114B"/>
    <w:rsid w:val="0014125C"/>
    <w:rsid w:val="00141423"/>
    <w:rsid w:val="001415AB"/>
    <w:rsid w:val="001415E7"/>
    <w:rsid w:val="0014162C"/>
    <w:rsid w:val="00141BF6"/>
    <w:rsid w:val="00141D1E"/>
    <w:rsid w:val="001420E7"/>
    <w:rsid w:val="00142157"/>
    <w:rsid w:val="0014246E"/>
    <w:rsid w:val="0014255B"/>
    <w:rsid w:val="00142583"/>
    <w:rsid w:val="00142621"/>
    <w:rsid w:val="001427A5"/>
    <w:rsid w:val="00142806"/>
    <w:rsid w:val="00142F66"/>
    <w:rsid w:val="00142F6D"/>
    <w:rsid w:val="00143087"/>
    <w:rsid w:val="00143223"/>
    <w:rsid w:val="0014360B"/>
    <w:rsid w:val="00143806"/>
    <w:rsid w:val="00143E5E"/>
    <w:rsid w:val="0014413F"/>
    <w:rsid w:val="001441A1"/>
    <w:rsid w:val="00144456"/>
    <w:rsid w:val="0014449D"/>
    <w:rsid w:val="001444BC"/>
    <w:rsid w:val="0014493D"/>
    <w:rsid w:val="001449A0"/>
    <w:rsid w:val="00144BC2"/>
    <w:rsid w:val="00144E46"/>
    <w:rsid w:val="00144EB8"/>
    <w:rsid w:val="00145015"/>
    <w:rsid w:val="001450F4"/>
    <w:rsid w:val="0014511E"/>
    <w:rsid w:val="001456D5"/>
    <w:rsid w:val="00145755"/>
    <w:rsid w:val="0014582D"/>
    <w:rsid w:val="0014599E"/>
    <w:rsid w:val="00145A89"/>
    <w:rsid w:val="00145B5A"/>
    <w:rsid w:val="00145C3C"/>
    <w:rsid w:val="00145CB9"/>
    <w:rsid w:val="00145DBB"/>
    <w:rsid w:val="00146101"/>
    <w:rsid w:val="001461A0"/>
    <w:rsid w:val="001463B0"/>
    <w:rsid w:val="001463E9"/>
    <w:rsid w:val="001464F5"/>
    <w:rsid w:val="00146E36"/>
    <w:rsid w:val="00146F31"/>
    <w:rsid w:val="001470E4"/>
    <w:rsid w:val="001471E2"/>
    <w:rsid w:val="001473AD"/>
    <w:rsid w:val="0014755D"/>
    <w:rsid w:val="0014762B"/>
    <w:rsid w:val="00147713"/>
    <w:rsid w:val="00147A95"/>
    <w:rsid w:val="00147C49"/>
    <w:rsid w:val="00150117"/>
    <w:rsid w:val="001501DD"/>
    <w:rsid w:val="00150510"/>
    <w:rsid w:val="00150560"/>
    <w:rsid w:val="00150588"/>
    <w:rsid w:val="0015061A"/>
    <w:rsid w:val="0015078F"/>
    <w:rsid w:val="00150C03"/>
    <w:rsid w:val="00150C92"/>
    <w:rsid w:val="00150CEF"/>
    <w:rsid w:val="0015102C"/>
    <w:rsid w:val="0015117A"/>
    <w:rsid w:val="001511A3"/>
    <w:rsid w:val="001511B7"/>
    <w:rsid w:val="001511FB"/>
    <w:rsid w:val="00151289"/>
    <w:rsid w:val="001512FD"/>
    <w:rsid w:val="001514D0"/>
    <w:rsid w:val="0015157D"/>
    <w:rsid w:val="0015162F"/>
    <w:rsid w:val="00151744"/>
    <w:rsid w:val="00151902"/>
    <w:rsid w:val="001522C6"/>
    <w:rsid w:val="00152331"/>
    <w:rsid w:val="001524E6"/>
    <w:rsid w:val="00152504"/>
    <w:rsid w:val="001527F4"/>
    <w:rsid w:val="00152AAA"/>
    <w:rsid w:val="00152B97"/>
    <w:rsid w:val="00152BA3"/>
    <w:rsid w:val="00152BEB"/>
    <w:rsid w:val="00152DF9"/>
    <w:rsid w:val="001531D1"/>
    <w:rsid w:val="001531E0"/>
    <w:rsid w:val="001531FA"/>
    <w:rsid w:val="00153662"/>
    <w:rsid w:val="0015382B"/>
    <w:rsid w:val="00153995"/>
    <w:rsid w:val="001539DB"/>
    <w:rsid w:val="00154082"/>
    <w:rsid w:val="00154235"/>
    <w:rsid w:val="001543C0"/>
    <w:rsid w:val="001543DB"/>
    <w:rsid w:val="001543F4"/>
    <w:rsid w:val="00154490"/>
    <w:rsid w:val="0015477E"/>
    <w:rsid w:val="00154A73"/>
    <w:rsid w:val="00154CDB"/>
    <w:rsid w:val="00154ECA"/>
    <w:rsid w:val="00155193"/>
    <w:rsid w:val="0015554F"/>
    <w:rsid w:val="00155572"/>
    <w:rsid w:val="0015559C"/>
    <w:rsid w:val="00155DBC"/>
    <w:rsid w:val="00155FF7"/>
    <w:rsid w:val="001560F1"/>
    <w:rsid w:val="001561B3"/>
    <w:rsid w:val="001561B9"/>
    <w:rsid w:val="00156252"/>
    <w:rsid w:val="00156330"/>
    <w:rsid w:val="001568BC"/>
    <w:rsid w:val="001569F7"/>
    <w:rsid w:val="00156A3C"/>
    <w:rsid w:val="00156DCD"/>
    <w:rsid w:val="0015734B"/>
    <w:rsid w:val="00157452"/>
    <w:rsid w:val="00157480"/>
    <w:rsid w:val="00157669"/>
    <w:rsid w:val="001576CF"/>
    <w:rsid w:val="00157762"/>
    <w:rsid w:val="001579EE"/>
    <w:rsid w:val="00157EB7"/>
    <w:rsid w:val="00157EF3"/>
    <w:rsid w:val="00157F17"/>
    <w:rsid w:val="00157F37"/>
    <w:rsid w:val="001600D6"/>
    <w:rsid w:val="001601C4"/>
    <w:rsid w:val="00160441"/>
    <w:rsid w:val="001607E7"/>
    <w:rsid w:val="0016084E"/>
    <w:rsid w:val="00160958"/>
    <w:rsid w:val="001609A3"/>
    <w:rsid w:val="001609C3"/>
    <w:rsid w:val="00160C64"/>
    <w:rsid w:val="00160DC7"/>
    <w:rsid w:val="001611F5"/>
    <w:rsid w:val="00161230"/>
    <w:rsid w:val="0016134C"/>
    <w:rsid w:val="00161962"/>
    <w:rsid w:val="00161B45"/>
    <w:rsid w:val="00161C75"/>
    <w:rsid w:val="00161D1C"/>
    <w:rsid w:val="00161DEF"/>
    <w:rsid w:val="00161EA2"/>
    <w:rsid w:val="00162044"/>
    <w:rsid w:val="00162149"/>
    <w:rsid w:val="00162223"/>
    <w:rsid w:val="0016222F"/>
    <w:rsid w:val="00162247"/>
    <w:rsid w:val="001622DD"/>
    <w:rsid w:val="001622F3"/>
    <w:rsid w:val="001623A7"/>
    <w:rsid w:val="001624F1"/>
    <w:rsid w:val="001626D3"/>
    <w:rsid w:val="00162734"/>
    <w:rsid w:val="00162837"/>
    <w:rsid w:val="001629C5"/>
    <w:rsid w:val="001629EA"/>
    <w:rsid w:val="00162A30"/>
    <w:rsid w:val="00162AC0"/>
    <w:rsid w:val="00162C94"/>
    <w:rsid w:val="00162D78"/>
    <w:rsid w:val="00162E41"/>
    <w:rsid w:val="00163089"/>
    <w:rsid w:val="001631CE"/>
    <w:rsid w:val="00163322"/>
    <w:rsid w:val="00163452"/>
    <w:rsid w:val="001635E3"/>
    <w:rsid w:val="00163635"/>
    <w:rsid w:val="001639A5"/>
    <w:rsid w:val="00163AF5"/>
    <w:rsid w:val="00163EF7"/>
    <w:rsid w:val="00163FDA"/>
    <w:rsid w:val="00163FF4"/>
    <w:rsid w:val="00164003"/>
    <w:rsid w:val="0016413F"/>
    <w:rsid w:val="0016428E"/>
    <w:rsid w:val="00164329"/>
    <w:rsid w:val="001643C6"/>
    <w:rsid w:val="0016458D"/>
    <w:rsid w:val="001646BA"/>
    <w:rsid w:val="0016481A"/>
    <w:rsid w:val="00164865"/>
    <w:rsid w:val="001648D7"/>
    <w:rsid w:val="00164AF0"/>
    <w:rsid w:val="00164B9B"/>
    <w:rsid w:val="00164DE3"/>
    <w:rsid w:val="0016530C"/>
    <w:rsid w:val="00165516"/>
    <w:rsid w:val="00165963"/>
    <w:rsid w:val="00165BE1"/>
    <w:rsid w:val="00165CF2"/>
    <w:rsid w:val="00165D65"/>
    <w:rsid w:val="00166095"/>
    <w:rsid w:val="0016609A"/>
    <w:rsid w:val="00166394"/>
    <w:rsid w:val="001663F6"/>
    <w:rsid w:val="00166438"/>
    <w:rsid w:val="0016660F"/>
    <w:rsid w:val="0016675B"/>
    <w:rsid w:val="00166B2D"/>
    <w:rsid w:val="00166C8B"/>
    <w:rsid w:val="00167034"/>
    <w:rsid w:val="0016703D"/>
    <w:rsid w:val="00167198"/>
    <w:rsid w:val="00167477"/>
    <w:rsid w:val="00167526"/>
    <w:rsid w:val="00167890"/>
    <w:rsid w:val="00167F44"/>
    <w:rsid w:val="00167F7E"/>
    <w:rsid w:val="00170087"/>
    <w:rsid w:val="0017018A"/>
    <w:rsid w:val="001702D1"/>
    <w:rsid w:val="00170398"/>
    <w:rsid w:val="00170427"/>
    <w:rsid w:val="0017058C"/>
    <w:rsid w:val="00170AEF"/>
    <w:rsid w:val="00170AFF"/>
    <w:rsid w:val="00171049"/>
    <w:rsid w:val="001710C6"/>
    <w:rsid w:val="00171132"/>
    <w:rsid w:val="001711B0"/>
    <w:rsid w:val="00171258"/>
    <w:rsid w:val="001712AE"/>
    <w:rsid w:val="00171408"/>
    <w:rsid w:val="001714C7"/>
    <w:rsid w:val="001715AD"/>
    <w:rsid w:val="001716B8"/>
    <w:rsid w:val="001717F3"/>
    <w:rsid w:val="00171832"/>
    <w:rsid w:val="00171892"/>
    <w:rsid w:val="001718F6"/>
    <w:rsid w:val="001720F9"/>
    <w:rsid w:val="0017215E"/>
    <w:rsid w:val="00172162"/>
    <w:rsid w:val="00172248"/>
    <w:rsid w:val="0017291C"/>
    <w:rsid w:val="00172BC0"/>
    <w:rsid w:val="00172C81"/>
    <w:rsid w:val="00172FA5"/>
    <w:rsid w:val="001730A5"/>
    <w:rsid w:val="001730D4"/>
    <w:rsid w:val="001732DE"/>
    <w:rsid w:val="001735A5"/>
    <w:rsid w:val="001735DF"/>
    <w:rsid w:val="00173628"/>
    <w:rsid w:val="00173648"/>
    <w:rsid w:val="0017366E"/>
    <w:rsid w:val="001737C6"/>
    <w:rsid w:val="001738B9"/>
    <w:rsid w:val="00173D69"/>
    <w:rsid w:val="00173E56"/>
    <w:rsid w:val="00173E7D"/>
    <w:rsid w:val="0017424F"/>
    <w:rsid w:val="0017436A"/>
    <w:rsid w:val="001745D2"/>
    <w:rsid w:val="00174690"/>
    <w:rsid w:val="00174A03"/>
    <w:rsid w:val="00174B10"/>
    <w:rsid w:val="00174C28"/>
    <w:rsid w:val="00174D39"/>
    <w:rsid w:val="001753DD"/>
    <w:rsid w:val="001754DF"/>
    <w:rsid w:val="001754E3"/>
    <w:rsid w:val="00175522"/>
    <w:rsid w:val="0017554B"/>
    <w:rsid w:val="00175719"/>
    <w:rsid w:val="001758BF"/>
    <w:rsid w:val="00175CB2"/>
    <w:rsid w:val="00175E50"/>
    <w:rsid w:val="00175E63"/>
    <w:rsid w:val="00175EE8"/>
    <w:rsid w:val="00175FEF"/>
    <w:rsid w:val="00176189"/>
    <w:rsid w:val="001762D1"/>
    <w:rsid w:val="0017654D"/>
    <w:rsid w:val="00176570"/>
    <w:rsid w:val="001765AB"/>
    <w:rsid w:val="001768D8"/>
    <w:rsid w:val="001769B2"/>
    <w:rsid w:val="00176AC0"/>
    <w:rsid w:val="00176DB8"/>
    <w:rsid w:val="00176F2C"/>
    <w:rsid w:val="00176F86"/>
    <w:rsid w:val="0017711E"/>
    <w:rsid w:val="001772D8"/>
    <w:rsid w:val="00177704"/>
    <w:rsid w:val="0017773B"/>
    <w:rsid w:val="00177904"/>
    <w:rsid w:val="00177908"/>
    <w:rsid w:val="00177949"/>
    <w:rsid w:val="00177A26"/>
    <w:rsid w:val="00177D3F"/>
    <w:rsid w:val="00177EBC"/>
    <w:rsid w:val="001801FD"/>
    <w:rsid w:val="001802F1"/>
    <w:rsid w:val="001805F3"/>
    <w:rsid w:val="00180980"/>
    <w:rsid w:val="00180BF7"/>
    <w:rsid w:val="00180C2E"/>
    <w:rsid w:val="00180D48"/>
    <w:rsid w:val="00180E12"/>
    <w:rsid w:val="0018100C"/>
    <w:rsid w:val="001811A8"/>
    <w:rsid w:val="001814A8"/>
    <w:rsid w:val="00181704"/>
    <w:rsid w:val="00181724"/>
    <w:rsid w:val="00181A45"/>
    <w:rsid w:val="00181C56"/>
    <w:rsid w:val="00181D40"/>
    <w:rsid w:val="001821E5"/>
    <w:rsid w:val="001824FC"/>
    <w:rsid w:val="001825C9"/>
    <w:rsid w:val="00182602"/>
    <w:rsid w:val="00182732"/>
    <w:rsid w:val="001828A9"/>
    <w:rsid w:val="00182969"/>
    <w:rsid w:val="00182A4C"/>
    <w:rsid w:val="00182B77"/>
    <w:rsid w:val="00182C13"/>
    <w:rsid w:val="00182E8D"/>
    <w:rsid w:val="00183054"/>
    <w:rsid w:val="00183079"/>
    <w:rsid w:val="001833D2"/>
    <w:rsid w:val="00183530"/>
    <w:rsid w:val="001836AB"/>
    <w:rsid w:val="001837D2"/>
    <w:rsid w:val="001837F2"/>
    <w:rsid w:val="00183919"/>
    <w:rsid w:val="0018395A"/>
    <w:rsid w:val="00183A8D"/>
    <w:rsid w:val="00183CF4"/>
    <w:rsid w:val="00184001"/>
    <w:rsid w:val="0018489A"/>
    <w:rsid w:val="001848B7"/>
    <w:rsid w:val="001848E7"/>
    <w:rsid w:val="00184A38"/>
    <w:rsid w:val="00184C16"/>
    <w:rsid w:val="00184DF3"/>
    <w:rsid w:val="00184F72"/>
    <w:rsid w:val="00184F79"/>
    <w:rsid w:val="00184FE9"/>
    <w:rsid w:val="00184FFE"/>
    <w:rsid w:val="001850F3"/>
    <w:rsid w:val="00185328"/>
    <w:rsid w:val="001858E7"/>
    <w:rsid w:val="00185CCC"/>
    <w:rsid w:val="00185DF2"/>
    <w:rsid w:val="00185EC3"/>
    <w:rsid w:val="00185FD9"/>
    <w:rsid w:val="001860CB"/>
    <w:rsid w:val="00186137"/>
    <w:rsid w:val="0018664F"/>
    <w:rsid w:val="00186A88"/>
    <w:rsid w:val="00186C72"/>
    <w:rsid w:val="00186C8B"/>
    <w:rsid w:val="00186DCD"/>
    <w:rsid w:val="00187088"/>
    <w:rsid w:val="001871E6"/>
    <w:rsid w:val="0018732C"/>
    <w:rsid w:val="001873BD"/>
    <w:rsid w:val="00187C17"/>
    <w:rsid w:val="00187E1D"/>
    <w:rsid w:val="00187EF1"/>
    <w:rsid w:val="00187F10"/>
    <w:rsid w:val="00190095"/>
    <w:rsid w:val="001904BA"/>
    <w:rsid w:val="00190513"/>
    <w:rsid w:val="00190536"/>
    <w:rsid w:val="001905E9"/>
    <w:rsid w:val="0019073E"/>
    <w:rsid w:val="001909CC"/>
    <w:rsid w:val="001909E8"/>
    <w:rsid w:val="00190BCB"/>
    <w:rsid w:val="00190BCE"/>
    <w:rsid w:val="00190BD7"/>
    <w:rsid w:val="00190BE7"/>
    <w:rsid w:val="00190CC2"/>
    <w:rsid w:val="001912BC"/>
    <w:rsid w:val="001915C9"/>
    <w:rsid w:val="00191705"/>
    <w:rsid w:val="00191A6E"/>
    <w:rsid w:val="00191BB9"/>
    <w:rsid w:val="00191BE8"/>
    <w:rsid w:val="00191C5D"/>
    <w:rsid w:val="00191D17"/>
    <w:rsid w:val="00191D58"/>
    <w:rsid w:val="00191D9E"/>
    <w:rsid w:val="00191FBD"/>
    <w:rsid w:val="0019213D"/>
    <w:rsid w:val="001921BA"/>
    <w:rsid w:val="0019258B"/>
    <w:rsid w:val="00192628"/>
    <w:rsid w:val="0019288D"/>
    <w:rsid w:val="00192890"/>
    <w:rsid w:val="00192AF5"/>
    <w:rsid w:val="00192BC6"/>
    <w:rsid w:val="00192C3B"/>
    <w:rsid w:val="00193179"/>
    <w:rsid w:val="00193188"/>
    <w:rsid w:val="0019320C"/>
    <w:rsid w:val="0019328E"/>
    <w:rsid w:val="001934CD"/>
    <w:rsid w:val="0019369B"/>
    <w:rsid w:val="00193836"/>
    <w:rsid w:val="00193881"/>
    <w:rsid w:val="001938C9"/>
    <w:rsid w:val="00193A91"/>
    <w:rsid w:val="00193C39"/>
    <w:rsid w:val="00193FEA"/>
    <w:rsid w:val="001942F4"/>
    <w:rsid w:val="001943D4"/>
    <w:rsid w:val="001943E0"/>
    <w:rsid w:val="0019466C"/>
    <w:rsid w:val="0019466E"/>
    <w:rsid w:val="0019487D"/>
    <w:rsid w:val="00194980"/>
    <w:rsid w:val="001949DF"/>
    <w:rsid w:val="00194A14"/>
    <w:rsid w:val="00194D66"/>
    <w:rsid w:val="00194E55"/>
    <w:rsid w:val="001950AD"/>
    <w:rsid w:val="00195170"/>
    <w:rsid w:val="00195190"/>
    <w:rsid w:val="0019523F"/>
    <w:rsid w:val="00195325"/>
    <w:rsid w:val="0019558E"/>
    <w:rsid w:val="0019579A"/>
    <w:rsid w:val="001957EB"/>
    <w:rsid w:val="001959CF"/>
    <w:rsid w:val="00195A3C"/>
    <w:rsid w:val="00195ABD"/>
    <w:rsid w:val="00195E75"/>
    <w:rsid w:val="00195FB5"/>
    <w:rsid w:val="001960DF"/>
    <w:rsid w:val="001966FC"/>
    <w:rsid w:val="0019694F"/>
    <w:rsid w:val="00196BC3"/>
    <w:rsid w:val="00196C65"/>
    <w:rsid w:val="00196D0E"/>
    <w:rsid w:val="00196DC9"/>
    <w:rsid w:val="00196FEE"/>
    <w:rsid w:val="001970B6"/>
    <w:rsid w:val="001970D2"/>
    <w:rsid w:val="00197134"/>
    <w:rsid w:val="00197204"/>
    <w:rsid w:val="0019778B"/>
    <w:rsid w:val="00197884"/>
    <w:rsid w:val="0019796C"/>
    <w:rsid w:val="00197B00"/>
    <w:rsid w:val="00197B7C"/>
    <w:rsid w:val="00197C36"/>
    <w:rsid w:val="00197FE3"/>
    <w:rsid w:val="001A03B5"/>
    <w:rsid w:val="001A03B9"/>
    <w:rsid w:val="001A0579"/>
    <w:rsid w:val="001A0BB7"/>
    <w:rsid w:val="001A0CC0"/>
    <w:rsid w:val="001A1128"/>
    <w:rsid w:val="001A1365"/>
    <w:rsid w:val="001A13AA"/>
    <w:rsid w:val="001A147F"/>
    <w:rsid w:val="001A17C7"/>
    <w:rsid w:val="001A1949"/>
    <w:rsid w:val="001A19FA"/>
    <w:rsid w:val="001A1A1F"/>
    <w:rsid w:val="001A1D5E"/>
    <w:rsid w:val="001A1F36"/>
    <w:rsid w:val="001A22E1"/>
    <w:rsid w:val="001A2598"/>
    <w:rsid w:val="001A26C3"/>
    <w:rsid w:val="001A27FC"/>
    <w:rsid w:val="001A2C3D"/>
    <w:rsid w:val="001A2FBB"/>
    <w:rsid w:val="001A3115"/>
    <w:rsid w:val="001A35D4"/>
    <w:rsid w:val="001A3616"/>
    <w:rsid w:val="001A376D"/>
    <w:rsid w:val="001A37DA"/>
    <w:rsid w:val="001A3973"/>
    <w:rsid w:val="001A3A2B"/>
    <w:rsid w:val="001A3BE3"/>
    <w:rsid w:val="001A3D59"/>
    <w:rsid w:val="001A3DA0"/>
    <w:rsid w:val="001A406D"/>
    <w:rsid w:val="001A4084"/>
    <w:rsid w:val="001A40C7"/>
    <w:rsid w:val="001A4105"/>
    <w:rsid w:val="001A4197"/>
    <w:rsid w:val="001A43E8"/>
    <w:rsid w:val="001A440B"/>
    <w:rsid w:val="001A4693"/>
    <w:rsid w:val="001A4998"/>
    <w:rsid w:val="001A4A0D"/>
    <w:rsid w:val="001A4B2D"/>
    <w:rsid w:val="001A4EC9"/>
    <w:rsid w:val="001A4F30"/>
    <w:rsid w:val="001A4F46"/>
    <w:rsid w:val="001A4FA0"/>
    <w:rsid w:val="001A53FC"/>
    <w:rsid w:val="001A54C7"/>
    <w:rsid w:val="001A54DF"/>
    <w:rsid w:val="001A5990"/>
    <w:rsid w:val="001A5CCF"/>
    <w:rsid w:val="001A5F20"/>
    <w:rsid w:val="001A6184"/>
    <w:rsid w:val="001A6305"/>
    <w:rsid w:val="001A6444"/>
    <w:rsid w:val="001A65D8"/>
    <w:rsid w:val="001A688C"/>
    <w:rsid w:val="001A6C21"/>
    <w:rsid w:val="001A6D91"/>
    <w:rsid w:val="001A6EE8"/>
    <w:rsid w:val="001A7493"/>
    <w:rsid w:val="001A7743"/>
    <w:rsid w:val="001A77E7"/>
    <w:rsid w:val="001A789E"/>
    <w:rsid w:val="001A7930"/>
    <w:rsid w:val="001A79C9"/>
    <w:rsid w:val="001A7A27"/>
    <w:rsid w:val="001A7BC9"/>
    <w:rsid w:val="001A7DBA"/>
    <w:rsid w:val="001B009D"/>
    <w:rsid w:val="001B07C3"/>
    <w:rsid w:val="001B08F3"/>
    <w:rsid w:val="001B0A96"/>
    <w:rsid w:val="001B1459"/>
    <w:rsid w:val="001B1639"/>
    <w:rsid w:val="001B167B"/>
    <w:rsid w:val="001B188F"/>
    <w:rsid w:val="001B1904"/>
    <w:rsid w:val="001B19BA"/>
    <w:rsid w:val="001B1BAB"/>
    <w:rsid w:val="001B1E95"/>
    <w:rsid w:val="001B2025"/>
    <w:rsid w:val="001B208B"/>
    <w:rsid w:val="001B2275"/>
    <w:rsid w:val="001B293C"/>
    <w:rsid w:val="001B2C0F"/>
    <w:rsid w:val="001B2DFE"/>
    <w:rsid w:val="001B2E20"/>
    <w:rsid w:val="001B322B"/>
    <w:rsid w:val="001B3304"/>
    <w:rsid w:val="001B35B8"/>
    <w:rsid w:val="001B37DD"/>
    <w:rsid w:val="001B37F7"/>
    <w:rsid w:val="001B3BC1"/>
    <w:rsid w:val="001B40FE"/>
    <w:rsid w:val="001B41E0"/>
    <w:rsid w:val="001B4200"/>
    <w:rsid w:val="001B42A9"/>
    <w:rsid w:val="001B42E0"/>
    <w:rsid w:val="001B42FB"/>
    <w:rsid w:val="001B43B8"/>
    <w:rsid w:val="001B465C"/>
    <w:rsid w:val="001B469E"/>
    <w:rsid w:val="001B4A7C"/>
    <w:rsid w:val="001B4B7F"/>
    <w:rsid w:val="001B4BD2"/>
    <w:rsid w:val="001B4C5B"/>
    <w:rsid w:val="001B4F4C"/>
    <w:rsid w:val="001B5100"/>
    <w:rsid w:val="001B5374"/>
    <w:rsid w:val="001B5489"/>
    <w:rsid w:val="001B54DC"/>
    <w:rsid w:val="001B55DE"/>
    <w:rsid w:val="001B576A"/>
    <w:rsid w:val="001B57A2"/>
    <w:rsid w:val="001B5A17"/>
    <w:rsid w:val="001B5A1E"/>
    <w:rsid w:val="001B5A30"/>
    <w:rsid w:val="001B5F4C"/>
    <w:rsid w:val="001B5F96"/>
    <w:rsid w:val="001B6045"/>
    <w:rsid w:val="001B607C"/>
    <w:rsid w:val="001B61DF"/>
    <w:rsid w:val="001B623E"/>
    <w:rsid w:val="001B6276"/>
    <w:rsid w:val="001B6306"/>
    <w:rsid w:val="001B6350"/>
    <w:rsid w:val="001B64E4"/>
    <w:rsid w:val="001B6750"/>
    <w:rsid w:val="001B67EA"/>
    <w:rsid w:val="001B692C"/>
    <w:rsid w:val="001B6A64"/>
    <w:rsid w:val="001B6DF2"/>
    <w:rsid w:val="001B6F6C"/>
    <w:rsid w:val="001B752F"/>
    <w:rsid w:val="001B7547"/>
    <w:rsid w:val="001B759F"/>
    <w:rsid w:val="001B76EB"/>
    <w:rsid w:val="001B774F"/>
    <w:rsid w:val="001B7D70"/>
    <w:rsid w:val="001B7EA6"/>
    <w:rsid w:val="001C0075"/>
    <w:rsid w:val="001C03F3"/>
    <w:rsid w:val="001C054C"/>
    <w:rsid w:val="001C06CE"/>
    <w:rsid w:val="001C1206"/>
    <w:rsid w:val="001C124B"/>
    <w:rsid w:val="001C1286"/>
    <w:rsid w:val="001C161E"/>
    <w:rsid w:val="001C167A"/>
    <w:rsid w:val="001C1693"/>
    <w:rsid w:val="001C16CF"/>
    <w:rsid w:val="001C1CA8"/>
    <w:rsid w:val="001C1F06"/>
    <w:rsid w:val="001C1F99"/>
    <w:rsid w:val="001C22E5"/>
    <w:rsid w:val="001C2525"/>
    <w:rsid w:val="001C2B0A"/>
    <w:rsid w:val="001C2BED"/>
    <w:rsid w:val="001C2BF8"/>
    <w:rsid w:val="001C2D56"/>
    <w:rsid w:val="001C2E3A"/>
    <w:rsid w:val="001C309A"/>
    <w:rsid w:val="001C324A"/>
    <w:rsid w:val="001C3278"/>
    <w:rsid w:val="001C3378"/>
    <w:rsid w:val="001C3397"/>
    <w:rsid w:val="001C33FC"/>
    <w:rsid w:val="001C3500"/>
    <w:rsid w:val="001C3664"/>
    <w:rsid w:val="001C378A"/>
    <w:rsid w:val="001C3ADE"/>
    <w:rsid w:val="001C3F1C"/>
    <w:rsid w:val="001C42C9"/>
    <w:rsid w:val="001C44D5"/>
    <w:rsid w:val="001C48D3"/>
    <w:rsid w:val="001C4913"/>
    <w:rsid w:val="001C4A93"/>
    <w:rsid w:val="001C4AFB"/>
    <w:rsid w:val="001C4D79"/>
    <w:rsid w:val="001C5009"/>
    <w:rsid w:val="001C5182"/>
    <w:rsid w:val="001C5486"/>
    <w:rsid w:val="001C56CE"/>
    <w:rsid w:val="001C5783"/>
    <w:rsid w:val="001C579B"/>
    <w:rsid w:val="001C5882"/>
    <w:rsid w:val="001C5883"/>
    <w:rsid w:val="001C59CC"/>
    <w:rsid w:val="001C5ABF"/>
    <w:rsid w:val="001C5CE5"/>
    <w:rsid w:val="001C5DBA"/>
    <w:rsid w:val="001C5F5A"/>
    <w:rsid w:val="001C60D7"/>
    <w:rsid w:val="001C6153"/>
    <w:rsid w:val="001C6842"/>
    <w:rsid w:val="001C68BB"/>
    <w:rsid w:val="001C6C43"/>
    <w:rsid w:val="001C6CD7"/>
    <w:rsid w:val="001C75A0"/>
    <w:rsid w:val="001C762A"/>
    <w:rsid w:val="001C78E6"/>
    <w:rsid w:val="001C799F"/>
    <w:rsid w:val="001C7A10"/>
    <w:rsid w:val="001C7AC1"/>
    <w:rsid w:val="001C7EE9"/>
    <w:rsid w:val="001D011A"/>
    <w:rsid w:val="001D02E3"/>
    <w:rsid w:val="001D048E"/>
    <w:rsid w:val="001D070C"/>
    <w:rsid w:val="001D071F"/>
    <w:rsid w:val="001D0ADC"/>
    <w:rsid w:val="001D0E77"/>
    <w:rsid w:val="001D0F05"/>
    <w:rsid w:val="001D0F52"/>
    <w:rsid w:val="001D1063"/>
    <w:rsid w:val="001D1211"/>
    <w:rsid w:val="001D1348"/>
    <w:rsid w:val="001D15D8"/>
    <w:rsid w:val="001D1695"/>
    <w:rsid w:val="001D16AF"/>
    <w:rsid w:val="001D1866"/>
    <w:rsid w:val="001D18BD"/>
    <w:rsid w:val="001D1B7F"/>
    <w:rsid w:val="001D1EA8"/>
    <w:rsid w:val="001D1EAE"/>
    <w:rsid w:val="001D1F13"/>
    <w:rsid w:val="001D1F44"/>
    <w:rsid w:val="001D1F6A"/>
    <w:rsid w:val="001D21C2"/>
    <w:rsid w:val="001D233C"/>
    <w:rsid w:val="001D286C"/>
    <w:rsid w:val="001D2C3D"/>
    <w:rsid w:val="001D2FB3"/>
    <w:rsid w:val="001D31A4"/>
    <w:rsid w:val="001D31C9"/>
    <w:rsid w:val="001D33FF"/>
    <w:rsid w:val="001D364A"/>
    <w:rsid w:val="001D3713"/>
    <w:rsid w:val="001D3A59"/>
    <w:rsid w:val="001D3E9F"/>
    <w:rsid w:val="001D4210"/>
    <w:rsid w:val="001D4321"/>
    <w:rsid w:val="001D43C3"/>
    <w:rsid w:val="001D4462"/>
    <w:rsid w:val="001D4570"/>
    <w:rsid w:val="001D457E"/>
    <w:rsid w:val="001D46CB"/>
    <w:rsid w:val="001D49D9"/>
    <w:rsid w:val="001D4E30"/>
    <w:rsid w:val="001D5068"/>
    <w:rsid w:val="001D526A"/>
    <w:rsid w:val="001D5335"/>
    <w:rsid w:val="001D5470"/>
    <w:rsid w:val="001D59FE"/>
    <w:rsid w:val="001D5A2D"/>
    <w:rsid w:val="001D5B0E"/>
    <w:rsid w:val="001D5B2F"/>
    <w:rsid w:val="001D5BDD"/>
    <w:rsid w:val="001D5F4E"/>
    <w:rsid w:val="001D60CF"/>
    <w:rsid w:val="001D60E0"/>
    <w:rsid w:val="001D61E2"/>
    <w:rsid w:val="001D61E6"/>
    <w:rsid w:val="001D6329"/>
    <w:rsid w:val="001D6485"/>
    <w:rsid w:val="001D6758"/>
    <w:rsid w:val="001D689B"/>
    <w:rsid w:val="001D68A3"/>
    <w:rsid w:val="001D68D2"/>
    <w:rsid w:val="001D6E85"/>
    <w:rsid w:val="001D6FC4"/>
    <w:rsid w:val="001D7110"/>
    <w:rsid w:val="001D71FD"/>
    <w:rsid w:val="001D72FD"/>
    <w:rsid w:val="001D74BC"/>
    <w:rsid w:val="001D7543"/>
    <w:rsid w:val="001D7549"/>
    <w:rsid w:val="001D79C2"/>
    <w:rsid w:val="001D7A6B"/>
    <w:rsid w:val="001D7A9B"/>
    <w:rsid w:val="001D7BB3"/>
    <w:rsid w:val="001D7D95"/>
    <w:rsid w:val="001D7E75"/>
    <w:rsid w:val="001E0179"/>
    <w:rsid w:val="001E02E1"/>
    <w:rsid w:val="001E05B3"/>
    <w:rsid w:val="001E0754"/>
    <w:rsid w:val="001E07B0"/>
    <w:rsid w:val="001E0A0B"/>
    <w:rsid w:val="001E0A97"/>
    <w:rsid w:val="001E0BDF"/>
    <w:rsid w:val="001E0DC1"/>
    <w:rsid w:val="001E0ECD"/>
    <w:rsid w:val="001E0F16"/>
    <w:rsid w:val="001E146D"/>
    <w:rsid w:val="001E14B1"/>
    <w:rsid w:val="001E1792"/>
    <w:rsid w:val="001E186E"/>
    <w:rsid w:val="001E1943"/>
    <w:rsid w:val="001E19B8"/>
    <w:rsid w:val="001E1AC7"/>
    <w:rsid w:val="001E1BC0"/>
    <w:rsid w:val="001E21F0"/>
    <w:rsid w:val="001E23B8"/>
    <w:rsid w:val="001E23BB"/>
    <w:rsid w:val="001E23D6"/>
    <w:rsid w:val="001E2422"/>
    <w:rsid w:val="001E24B9"/>
    <w:rsid w:val="001E26C7"/>
    <w:rsid w:val="001E27C1"/>
    <w:rsid w:val="001E2800"/>
    <w:rsid w:val="001E2B8C"/>
    <w:rsid w:val="001E2DCA"/>
    <w:rsid w:val="001E2FB9"/>
    <w:rsid w:val="001E33EB"/>
    <w:rsid w:val="001E3820"/>
    <w:rsid w:val="001E3BEB"/>
    <w:rsid w:val="001E3BEF"/>
    <w:rsid w:val="001E3C89"/>
    <w:rsid w:val="001E3FCC"/>
    <w:rsid w:val="001E410A"/>
    <w:rsid w:val="001E42CF"/>
    <w:rsid w:val="001E4539"/>
    <w:rsid w:val="001E4664"/>
    <w:rsid w:val="001E474B"/>
    <w:rsid w:val="001E47F8"/>
    <w:rsid w:val="001E498C"/>
    <w:rsid w:val="001E5011"/>
    <w:rsid w:val="001E527C"/>
    <w:rsid w:val="001E5320"/>
    <w:rsid w:val="001E54FD"/>
    <w:rsid w:val="001E57E4"/>
    <w:rsid w:val="001E5F3B"/>
    <w:rsid w:val="001E5FDC"/>
    <w:rsid w:val="001E60D0"/>
    <w:rsid w:val="001E60DF"/>
    <w:rsid w:val="001E66A3"/>
    <w:rsid w:val="001E6A0F"/>
    <w:rsid w:val="001E6ECF"/>
    <w:rsid w:val="001E6EF7"/>
    <w:rsid w:val="001E6F86"/>
    <w:rsid w:val="001E6FEE"/>
    <w:rsid w:val="001E7192"/>
    <w:rsid w:val="001E7439"/>
    <w:rsid w:val="001E79C7"/>
    <w:rsid w:val="001E7A5B"/>
    <w:rsid w:val="001E7BE3"/>
    <w:rsid w:val="001E7C92"/>
    <w:rsid w:val="001F009A"/>
    <w:rsid w:val="001F038A"/>
    <w:rsid w:val="001F051D"/>
    <w:rsid w:val="001F0871"/>
    <w:rsid w:val="001F097A"/>
    <w:rsid w:val="001F0ADB"/>
    <w:rsid w:val="001F0F79"/>
    <w:rsid w:val="001F0F87"/>
    <w:rsid w:val="001F106C"/>
    <w:rsid w:val="001F1158"/>
    <w:rsid w:val="001F142C"/>
    <w:rsid w:val="001F1774"/>
    <w:rsid w:val="001F1979"/>
    <w:rsid w:val="001F2042"/>
    <w:rsid w:val="001F27FB"/>
    <w:rsid w:val="001F295A"/>
    <w:rsid w:val="001F2B23"/>
    <w:rsid w:val="001F2D36"/>
    <w:rsid w:val="001F2EFF"/>
    <w:rsid w:val="001F30AD"/>
    <w:rsid w:val="001F31FC"/>
    <w:rsid w:val="001F3239"/>
    <w:rsid w:val="001F3616"/>
    <w:rsid w:val="001F3723"/>
    <w:rsid w:val="001F3847"/>
    <w:rsid w:val="001F3BBF"/>
    <w:rsid w:val="001F3BDB"/>
    <w:rsid w:val="001F3D8B"/>
    <w:rsid w:val="001F3ECA"/>
    <w:rsid w:val="001F41C7"/>
    <w:rsid w:val="001F42FB"/>
    <w:rsid w:val="001F4674"/>
    <w:rsid w:val="001F474B"/>
    <w:rsid w:val="001F4808"/>
    <w:rsid w:val="001F4DB7"/>
    <w:rsid w:val="001F5103"/>
    <w:rsid w:val="001F5122"/>
    <w:rsid w:val="001F5258"/>
    <w:rsid w:val="001F53DA"/>
    <w:rsid w:val="001F544B"/>
    <w:rsid w:val="001F5C02"/>
    <w:rsid w:val="001F5C60"/>
    <w:rsid w:val="001F5D61"/>
    <w:rsid w:val="001F5E8E"/>
    <w:rsid w:val="001F5F73"/>
    <w:rsid w:val="001F622E"/>
    <w:rsid w:val="001F63CA"/>
    <w:rsid w:val="001F6512"/>
    <w:rsid w:val="001F6696"/>
    <w:rsid w:val="001F6789"/>
    <w:rsid w:val="001F6868"/>
    <w:rsid w:val="001F68B3"/>
    <w:rsid w:val="001F6B50"/>
    <w:rsid w:val="001F6F14"/>
    <w:rsid w:val="001F710B"/>
    <w:rsid w:val="001F71CE"/>
    <w:rsid w:val="001F7258"/>
    <w:rsid w:val="001F746A"/>
    <w:rsid w:val="001F74EE"/>
    <w:rsid w:val="001F7565"/>
    <w:rsid w:val="001F7646"/>
    <w:rsid w:val="001F78A9"/>
    <w:rsid w:val="001F78DD"/>
    <w:rsid w:val="002000EE"/>
    <w:rsid w:val="002002A8"/>
    <w:rsid w:val="00200358"/>
    <w:rsid w:val="002003D9"/>
    <w:rsid w:val="002005F8"/>
    <w:rsid w:val="00200822"/>
    <w:rsid w:val="00200A04"/>
    <w:rsid w:val="00200A88"/>
    <w:rsid w:val="00200E02"/>
    <w:rsid w:val="00201082"/>
    <w:rsid w:val="002012D2"/>
    <w:rsid w:val="00201631"/>
    <w:rsid w:val="002017B0"/>
    <w:rsid w:val="00201927"/>
    <w:rsid w:val="00201A0E"/>
    <w:rsid w:val="00201ACE"/>
    <w:rsid w:val="00201C0B"/>
    <w:rsid w:val="00201F1E"/>
    <w:rsid w:val="00201FB7"/>
    <w:rsid w:val="00201FBE"/>
    <w:rsid w:val="002022D5"/>
    <w:rsid w:val="0020233D"/>
    <w:rsid w:val="00202426"/>
    <w:rsid w:val="00202566"/>
    <w:rsid w:val="00202821"/>
    <w:rsid w:val="00202A0B"/>
    <w:rsid w:val="00202CCC"/>
    <w:rsid w:val="00202CD5"/>
    <w:rsid w:val="00202EE2"/>
    <w:rsid w:val="00202F3B"/>
    <w:rsid w:val="002030B8"/>
    <w:rsid w:val="0020347F"/>
    <w:rsid w:val="00203705"/>
    <w:rsid w:val="002038DA"/>
    <w:rsid w:val="00203FB2"/>
    <w:rsid w:val="00204060"/>
    <w:rsid w:val="00204137"/>
    <w:rsid w:val="0020419B"/>
    <w:rsid w:val="0020445D"/>
    <w:rsid w:val="00204495"/>
    <w:rsid w:val="00204949"/>
    <w:rsid w:val="00204B1C"/>
    <w:rsid w:val="00204B2F"/>
    <w:rsid w:val="00204C6D"/>
    <w:rsid w:val="00204D49"/>
    <w:rsid w:val="00204E00"/>
    <w:rsid w:val="00205120"/>
    <w:rsid w:val="002052DC"/>
    <w:rsid w:val="00205430"/>
    <w:rsid w:val="002054CB"/>
    <w:rsid w:val="00205523"/>
    <w:rsid w:val="00205525"/>
    <w:rsid w:val="0020564E"/>
    <w:rsid w:val="00205676"/>
    <w:rsid w:val="0020579A"/>
    <w:rsid w:val="0020595D"/>
    <w:rsid w:val="00205C03"/>
    <w:rsid w:val="00205C48"/>
    <w:rsid w:val="00205CFA"/>
    <w:rsid w:val="00205D13"/>
    <w:rsid w:val="00205F0A"/>
    <w:rsid w:val="0020604C"/>
    <w:rsid w:val="002061A2"/>
    <w:rsid w:val="002061CC"/>
    <w:rsid w:val="0020643F"/>
    <w:rsid w:val="00206499"/>
    <w:rsid w:val="00206566"/>
    <w:rsid w:val="002065AE"/>
    <w:rsid w:val="002065B1"/>
    <w:rsid w:val="00206919"/>
    <w:rsid w:val="00206ACB"/>
    <w:rsid w:val="00206F0F"/>
    <w:rsid w:val="00207097"/>
    <w:rsid w:val="002072D5"/>
    <w:rsid w:val="0020739F"/>
    <w:rsid w:val="00207945"/>
    <w:rsid w:val="00207A09"/>
    <w:rsid w:val="00207A69"/>
    <w:rsid w:val="00207AA4"/>
    <w:rsid w:val="00207E35"/>
    <w:rsid w:val="00210180"/>
    <w:rsid w:val="002101D7"/>
    <w:rsid w:val="0021020D"/>
    <w:rsid w:val="0021028F"/>
    <w:rsid w:val="0021098C"/>
    <w:rsid w:val="00210A0C"/>
    <w:rsid w:val="00210B75"/>
    <w:rsid w:val="00210D69"/>
    <w:rsid w:val="002110EB"/>
    <w:rsid w:val="00211350"/>
    <w:rsid w:val="002113F5"/>
    <w:rsid w:val="002114B8"/>
    <w:rsid w:val="00211552"/>
    <w:rsid w:val="00211C75"/>
    <w:rsid w:val="00211D23"/>
    <w:rsid w:val="00211ED4"/>
    <w:rsid w:val="00211FFE"/>
    <w:rsid w:val="0021213B"/>
    <w:rsid w:val="002125DA"/>
    <w:rsid w:val="00212864"/>
    <w:rsid w:val="00212FA0"/>
    <w:rsid w:val="002130F3"/>
    <w:rsid w:val="0021326B"/>
    <w:rsid w:val="0021349C"/>
    <w:rsid w:val="0021362B"/>
    <w:rsid w:val="00213716"/>
    <w:rsid w:val="00213BA1"/>
    <w:rsid w:val="00213C7A"/>
    <w:rsid w:val="00213D2A"/>
    <w:rsid w:val="00213D31"/>
    <w:rsid w:val="00213D5B"/>
    <w:rsid w:val="00213EFE"/>
    <w:rsid w:val="00214299"/>
    <w:rsid w:val="00214639"/>
    <w:rsid w:val="00214674"/>
    <w:rsid w:val="00214820"/>
    <w:rsid w:val="00214905"/>
    <w:rsid w:val="00214C42"/>
    <w:rsid w:val="00214C55"/>
    <w:rsid w:val="00214C80"/>
    <w:rsid w:val="00215032"/>
    <w:rsid w:val="0021531D"/>
    <w:rsid w:val="0021546D"/>
    <w:rsid w:val="002156B0"/>
    <w:rsid w:val="00215FC2"/>
    <w:rsid w:val="002161D3"/>
    <w:rsid w:val="0021622F"/>
    <w:rsid w:val="002165FE"/>
    <w:rsid w:val="00216661"/>
    <w:rsid w:val="00216C0D"/>
    <w:rsid w:val="00216D66"/>
    <w:rsid w:val="00216DE8"/>
    <w:rsid w:val="00216E95"/>
    <w:rsid w:val="00216F57"/>
    <w:rsid w:val="00216FC2"/>
    <w:rsid w:val="00217074"/>
    <w:rsid w:val="002171D6"/>
    <w:rsid w:val="002173E8"/>
    <w:rsid w:val="00217585"/>
    <w:rsid w:val="00217619"/>
    <w:rsid w:val="00217690"/>
    <w:rsid w:val="00217984"/>
    <w:rsid w:val="002179D9"/>
    <w:rsid w:val="00217AAC"/>
    <w:rsid w:val="00217B13"/>
    <w:rsid w:val="00217BED"/>
    <w:rsid w:val="00217C21"/>
    <w:rsid w:val="00217C7E"/>
    <w:rsid w:val="0022039B"/>
    <w:rsid w:val="00220429"/>
    <w:rsid w:val="00220817"/>
    <w:rsid w:val="0022084F"/>
    <w:rsid w:val="002208D3"/>
    <w:rsid w:val="00220A5B"/>
    <w:rsid w:val="00220E34"/>
    <w:rsid w:val="00220E3D"/>
    <w:rsid w:val="002212F0"/>
    <w:rsid w:val="0022137F"/>
    <w:rsid w:val="002216A9"/>
    <w:rsid w:val="00221808"/>
    <w:rsid w:val="00221895"/>
    <w:rsid w:val="0022194F"/>
    <w:rsid w:val="00221C23"/>
    <w:rsid w:val="00221D61"/>
    <w:rsid w:val="00221E53"/>
    <w:rsid w:val="002220BF"/>
    <w:rsid w:val="002220D0"/>
    <w:rsid w:val="002220D7"/>
    <w:rsid w:val="002221E0"/>
    <w:rsid w:val="00222617"/>
    <w:rsid w:val="0022293A"/>
    <w:rsid w:val="00222A22"/>
    <w:rsid w:val="00222C49"/>
    <w:rsid w:val="00222D5D"/>
    <w:rsid w:val="002238ED"/>
    <w:rsid w:val="00223E1F"/>
    <w:rsid w:val="00223FB6"/>
    <w:rsid w:val="002240F3"/>
    <w:rsid w:val="002241D3"/>
    <w:rsid w:val="0022423D"/>
    <w:rsid w:val="00224562"/>
    <w:rsid w:val="002245AF"/>
    <w:rsid w:val="002248B1"/>
    <w:rsid w:val="00224B0E"/>
    <w:rsid w:val="00224C58"/>
    <w:rsid w:val="00224D8D"/>
    <w:rsid w:val="00224E4F"/>
    <w:rsid w:val="00225179"/>
    <w:rsid w:val="0022526E"/>
    <w:rsid w:val="00225351"/>
    <w:rsid w:val="00225686"/>
    <w:rsid w:val="00225AAE"/>
    <w:rsid w:val="00225B4D"/>
    <w:rsid w:val="00225C31"/>
    <w:rsid w:val="00225D78"/>
    <w:rsid w:val="00225E17"/>
    <w:rsid w:val="00225F68"/>
    <w:rsid w:val="00226161"/>
    <w:rsid w:val="002262A0"/>
    <w:rsid w:val="00226373"/>
    <w:rsid w:val="002263A2"/>
    <w:rsid w:val="002266CF"/>
    <w:rsid w:val="00226999"/>
    <w:rsid w:val="00226A6A"/>
    <w:rsid w:val="00226AF3"/>
    <w:rsid w:val="00226BC7"/>
    <w:rsid w:val="00226DD3"/>
    <w:rsid w:val="00226E1D"/>
    <w:rsid w:val="00226EAA"/>
    <w:rsid w:val="00226F97"/>
    <w:rsid w:val="002274D6"/>
    <w:rsid w:val="00227881"/>
    <w:rsid w:val="00227954"/>
    <w:rsid w:val="002279FC"/>
    <w:rsid w:val="00227A95"/>
    <w:rsid w:val="00227AD7"/>
    <w:rsid w:val="00227B74"/>
    <w:rsid w:val="002306FB"/>
    <w:rsid w:val="00230BA9"/>
    <w:rsid w:val="00230BCD"/>
    <w:rsid w:val="002311A6"/>
    <w:rsid w:val="0023137D"/>
    <w:rsid w:val="002313D1"/>
    <w:rsid w:val="00231567"/>
    <w:rsid w:val="0023166D"/>
    <w:rsid w:val="0023171B"/>
    <w:rsid w:val="00231842"/>
    <w:rsid w:val="0023188B"/>
    <w:rsid w:val="0023196D"/>
    <w:rsid w:val="00231979"/>
    <w:rsid w:val="00231E4B"/>
    <w:rsid w:val="00232016"/>
    <w:rsid w:val="00232081"/>
    <w:rsid w:val="00232120"/>
    <w:rsid w:val="00232440"/>
    <w:rsid w:val="002327CB"/>
    <w:rsid w:val="00232A6E"/>
    <w:rsid w:val="00232B0D"/>
    <w:rsid w:val="00232C04"/>
    <w:rsid w:val="00232C1F"/>
    <w:rsid w:val="00232E63"/>
    <w:rsid w:val="00232F7F"/>
    <w:rsid w:val="00233140"/>
    <w:rsid w:val="002331BB"/>
    <w:rsid w:val="00233504"/>
    <w:rsid w:val="00233656"/>
    <w:rsid w:val="00233683"/>
    <w:rsid w:val="0023393B"/>
    <w:rsid w:val="00233978"/>
    <w:rsid w:val="00233D42"/>
    <w:rsid w:val="00233EB3"/>
    <w:rsid w:val="00233EC5"/>
    <w:rsid w:val="00233F83"/>
    <w:rsid w:val="002341D9"/>
    <w:rsid w:val="00234480"/>
    <w:rsid w:val="00234508"/>
    <w:rsid w:val="002345EF"/>
    <w:rsid w:val="00234AED"/>
    <w:rsid w:val="00234D58"/>
    <w:rsid w:val="0023515E"/>
    <w:rsid w:val="00235385"/>
    <w:rsid w:val="002356DF"/>
    <w:rsid w:val="00235747"/>
    <w:rsid w:val="00235D6E"/>
    <w:rsid w:val="00235D91"/>
    <w:rsid w:val="00235E3F"/>
    <w:rsid w:val="002362C8"/>
    <w:rsid w:val="002362C9"/>
    <w:rsid w:val="00236449"/>
    <w:rsid w:val="0023659E"/>
    <w:rsid w:val="00236796"/>
    <w:rsid w:val="00236806"/>
    <w:rsid w:val="00236A51"/>
    <w:rsid w:val="00236B33"/>
    <w:rsid w:val="00236D3A"/>
    <w:rsid w:val="00236FC9"/>
    <w:rsid w:val="00236FDF"/>
    <w:rsid w:val="00237257"/>
    <w:rsid w:val="002373A6"/>
    <w:rsid w:val="00237423"/>
    <w:rsid w:val="002376C6"/>
    <w:rsid w:val="002378DD"/>
    <w:rsid w:val="00237E5E"/>
    <w:rsid w:val="00237F3E"/>
    <w:rsid w:val="00240219"/>
    <w:rsid w:val="0024032A"/>
    <w:rsid w:val="002406F2"/>
    <w:rsid w:val="00240735"/>
    <w:rsid w:val="0024073E"/>
    <w:rsid w:val="002407D4"/>
    <w:rsid w:val="00240A37"/>
    <w:rsid w:val="00240BC7"/>
    <w:rsid w:val="00240C45"/>
    <w:rsid w:val="00240D16"/>
    <w:rsid w:val="00240F26"/>
    <w:rsid w:val="00241138"/>
    <w:rsid w:val="002411FC"/>
    <w:rsid w:val="00241284"/>
    <w:rsid w:val="002412FB"/>
    <w:rsid w:val="00241672"/>
    <w:rsid w:val="0024171A"/>
    <w:rsid w:val="002419DA"/>
    <w:rsid w:val="002419E6"/>
    <w:rsid w:val="00241F59"/>
    <w:rsid w:val="00242220"/>
    <w:rsid w:val="0024261A"/>
    <w:rsid w:val="00242807"/>
    <w:rsid w:val="0024378D"/>
    <w:rsid w:val="00243A88"/>
    <w:rsid w:val="00243A89"/>
    <w:rsid w:val="00243AAE"/>
    <w:rsid w:val="00243DA2"/>
    <w:rsid w:val="00243F17"/>
    <w:rsid w:val="002440A1"/>
    <w:rsid w:val="002440D4"/>
    <w:rsid w:val="002441A3"/>
    <w:rsid w:val="002441C3"/>
    <w:rsid w:val="002442B3"/>
    <w:rsid w:val="00244506"/>
    <w:rsid w:val="0024453C"/>
    <w:rsid w:val="0024458C"/>
    <w:rsid w:val="00244687"/>
    <w:rsid w:val="0024473F"/>
    <w:rsid w:val="00244787"/>
    <w:rsid w:val="00244B0D"/>
    <w:rsid w:val="00244EC5"/>
    <w:rsid w:val="0024556E"/>
    <w:rsid w:val="00245679"/>
    <w:rsid w:val="002457B4"/>
    <w:rsid w:val="00245854"/>
    <w:rsid w:val="002458D8"/>
    <w:rsid w:val="00245ADF"/>
    <w:rsid w:val="00245BE3"/>
    <w:rsid w:val="00245C4E"/>
    <w:rsid w:val="00245CAC"/>
    <w:rsid w:val="00245E86"/>
    <w:rsid w:val="00245FAC"/>
    <w:rsid w:val="00246247"/>
    <w:rsid w:val="002462D6"/>
    <w:rsid w:val="0024634E"/>
    <w:rsid w:val="002466F5"/>
    <w:rsid w:val="00246918"/>
    <w:rsid w:val="00246E1F"/>
    <w:rsid w:val="00247162"/>
    <w:rsid w:val="00247347"/>
    <w:rsid w:val="0024758A"/>
    <w:rsid w:val="00247673"/>
    <w:rsid w:val="0024769C"/>
    <w:rsid w:val="0024797C"/>
    <w:rsid w:val="00247A20"/>
    <w:rsid w:val="00247D5D"/>
    <w:rsid w:val="00247FD3"/>
    <w:rsid w:val="0025001F"/>
    <w:rsid w:val="00250161"/>
    <w:rsid w:val="0025031C"/>
    <w:rsid w:val="00250525"/>
    <w:rsid w:val="00250631"/>
    <w:rsid w:val="0025069C"/>
    <w:rsid w:val="00250913"/>
    <w:rsid w:val="00250E13"/>
    <w:rsid w:val="00251132"/>
    <w:rsid w:val="002511CA"/>
    <w:rsid w:val="002511D4"/>
    <w:rsid w:val="0025156F"/>
    <w:rsid w:val="00251589"/>
    <w:rsid w:val="0025171A"/>
    <w:rsid w:val="00251868"/>
    <w:rsid w:val="00251875"/>
    <w:rsid w:val="00251A46"/>
    <w:rsid w:val="00251CA5"/>
    <w:rsid w:val="00251CF1"/>
    <w:rsid w:val="00252455"/>
    <w:rsid w:val="002525A8"/>
    <w:rsid w:val="00252DB7"/>
    <w:rsid w:val="00252DD9"/>
    <w:rsid w:val="002531C8"/>
    <w:rsid w:val="002534C8"/>
    <w:rsid w:val="00253547"/>
    <w:rsid w:val="00253567"/>
    <w:rsid w:val="002536C9"/>
    <w:rsid w:val="00253769"/>
    <w:rsid w:val="00253D6D"/>
    <w:rsid w:val="00253DA6"/>
    <w:rsid w:val="002541E4"/>
    <w:rsid w:val="0025435B"/>
    <w:rsid w:val="00254364"/>
    <w:rsid w:val="002547FB"/>
    <w:rsid w:val="00254961"/>
    <w:rsid w:val="00254D0B"/>
    <w:rsid w:val="00255527"/>
    <w:rsid w:val="0025560B"/>
    <w:rsid w:val="002558FD"/>
    <w:rsid w:val="00255A38"/>
    <w:rsid w:val="00255B88"/>
    <w:rsid w:val="00255BEE"/>
    <w:rsid w:val="00255EB0"/>
    <w:rsid w:val="00256316"/>
    <w:rsid w:val="0025691E"/>
    <w:rsid w:val="002569E0"/>
    <w:rsid w:val="00256A7F"/>
    <w:rsid w:val="00256C14"/>
    <w:rsid w:val="00256E60"/>
    <w:rsid w:val="00256E7A"/>
    <w:rsid w:val="00256F4A"/>
    <w:rsid w:val="00256FD7"/>
    <w:rsid w:val="002570C1"/>
    <w:rsid w:val="002573D1"/>
    <w:rsid w:val="002574DC"/>
    <w:rsid w:val="00257560"/>
    <w:rsid w:val="00257855"/>
    <w:rsid w:val="002578F3"/>
    <w:rsid w:val="00257BAB"/>
    <w:rsid w:val="00257F34"/>
    <w:rsid w:val="00260114"/>
    <w:rsid w:val="0026013D"/>
    <w:rsid w:val="00260218"/>
    <w:rsid w:val="0026039E"/>
    <w:rsid w:val="002604CC"/>
    <w:rsid w:val="002605F7"/>
    <w:rsid w:val="00260878"/>
    <w:rsid w:val="00260ADB"/>
    <w:rsid w:val="00260E8D"/>
    <w:rsid w:val="00260FC2"/>
    <w:rsid w:val="002610B5"/>
    <w:rsid w:val="00261154"/>
    <w:rsid w:val="00261451"/>
    <w:rsid w:val="00261926"/>
    <w:rsid w:val="00261A32"/>
    <w:rsid w:val="00261E8E"/>
    <w:rsid w:val="002620ED"/>
    <w:rsid w:val="0026265C"/>
    <w:rsid w:val="0026297F"/>
    <w:rsid w:val="0026299C"/>
    <w:rsid w:val="00262C3C"/>
    <w:rsid w:val="00263119"/>
    <w:rsid w:val="00263125"/>
    <w:rsid w:val="002633B4"/>
    <w:rsid w:val="00263746"/>
    <w:rsid w:val="00263D35"/>
    <w:rsid w:val="00263E5E"/>
    <w:rsid w:val="002640F8"/>
    <w:rsid w:val="00264146"/>
    <w:rsid w:val="002643A2"/>
    <w:rsid w:val="002644D3"/>
    <w:rsid w:val="0026471F"/>
    <w:rsid w:val="00264CA4"/>
    <w:rsid w:val="00264CF0"/>
    <w:rsid w:val="00264DAC"/>
    <w:rsid w:val="00265130"/>
    <w:rsid w:val="00265247"/>
    <w:rsid w:val="00265280"/>
    <w:rsid w:val="002654AB"/>
    <w:rsid w:val="00265D70"/>
    <w:rsid w:val="00265DA2"/>
    <w:rsid w:val="00265E0A"/>
    <w:rsid w:val="00265EE0"/>
    <w:rsid w:val="00265FF2"/>
    <w:rsid w:val="00266009"/>
    <w:rsid w:val="0026634B"/>
    <w:rsid w:val="002664DF"/>
    <w:rsid w:val="0026669B"/>
    <w:rsid w:val="00266836"/>
    <w:rsid w:val="00266932"/>
    <w:rsid w:val="002669AE"/>
    <w:rsid w:val="00266AD5"/>
    <w:rsid w:val="00266B1A"/>
    <w:rsid w:val="00266DAF"/>
    <w:rsid w:val="0026713A"/>
    <w:rsid w:val="002672B6"/>
    <w:rsid w:val="00267ABC"/>
    <w:rsid w:val="00267EC4"/>
    <w:rsid w:val="00270083"/>
    <w:rsid w:val="002700D0"/>
    <w:rsid w:val="00270130"/>
    <w:rsid w:val="00270222"/>
    <w:rsid w:val="00270557"/>
    <w:rsid w:val="0027058B"/>
    <w:rsid w:val="002705A4"/>
    <w:rsid w:val="00270650"/>
    <w:rsid w:val="00270C5C"/>
    <w:rsid w:val="00270D8D"/>
    <w:rsid w:val="00270EC9"/>
    <w:rsid w:val="00271130"/>
    <w:rsid w:val="00271334"/>
    <w:rsid w:val="00271561"/>
    <w:rsid w:val="002715F2"/>
    <w:rsid w:val="00271927"/>
    <w:rsid w:val="00271AD6"/>
    <w:rsid w:val="00271B3E"/>
    <w:rsid w:val="00271BD0"/>
    <w:rsid w:val="00271CA9"/>
    <w:rsid w:val="00271E11"/>
    <w:rsid w:val="00271F43"/>
    <w:rsid w:val="002720E9"/>
    <w:rsid w:val="002726D6"/>
    <w:rsid w:val="00272939"/>
    <w:rsid w:val="00272E18"/>
    <w:rsid w:val="00272FFC"/>
    <w:rsid w:val="00273126"/>
    <w:rsid w:val="00273286"/>
    <w:rsid w:val="0027352C"/>
    <w:rsid w:val="002735F3"/>
    <w:rsid w:val="002738FB"/>
    <w:rsid w:val="002739B2"/>
    <w:rsid w:val="00273F75"/>
    <w:rsid w:val="00274311"/>
    <w:rsid w:val="002743C4"/>
    <w:rsid w:val="002743EE"/>
    <w:rsid w:val="002744C5"/>
    <w:rsid w:val="002744CF"/>
    <w:rsid w:val="0027459F"/>
    <w:rsid w:val="002746CE"/>
    <w:rsid w:val="0027487B"/>
    <w:rsid w:val="00274CBF"/>
    <w:rsid w:val="00274ED0"/>
    <w:rsid w:val="002753BB"/>
    <w:rsid w:val="002753D8"/>
    <w:rsid w:val="002753DF"/>
    <w:rsid w:val="002754BB"/>
    <w:rsid w:val="00275AF3"/>
    <w:rsid w:val="00275BD4"/>
    <w:rsid w:val="00275DCB"/>
    <w:rsid w:val="0027604F"/>
    <w:rsid w:val="00276061"/>
    <w:rsid w:val="002760C0"/>
    <w:rsid w:val="0027618C"/>
    <w:rsid w:val="002761DA"/>
    <w:rsid w:val="00276206"/>
    <w:rsid w:val="0027642C"/>
    <w:rsid w:val="00276493"/>
    <w:rsid w:val="00276632"/>
    <w:rsid w:val="0027686A"/>
    <w:rsid w:val="002769BB"/>
    <w:rsid w:val="00276C95"/>
    <w:rsid w:val="00276E01"/>
    <w:rsid w:val="002772ED"/>
    <w:rsid w:val="002775E8"/>
    <w:rsid w:val="00277A32"/>
    <w:rsid w:val="00277B0B"/>
    <w:rsid w:val="00277BDC"/>
    <w:rsid w:val="00277E2B"/>
    <w:rsid w:val="00277E54"/>
    <w:rsid w:val="00280092"/>
    <w:rsid w:val="00280188"/>
    <w:rsid w:val="00280320"/>
    <w:rsid w:val="00280441"/>
    <w:rsid w:val="00280560"/>
    <w:rsid w:val="00280691"/>
    <w:rsid w:val="00280718"/>
    <w:rsid w:val="00280834"/>
    <w:rsid w:val="00280A99"/>
    <w:rsid w:val="002814B2"/>
    <w:rsid w:val="0028165D"/>
    <w:rsid w:val="002817C4"/>
    <w:rsid w:val="00281BC3"/>
    <w:rsid w:val="00281C4F"/>
    <w:rsid w:val="00281D56"/>
    <w:rsid w:val="00281DA0"/>
    <w:rsid w:val="00281DBA"/>
    <w:rsid w:val="00282139"/>
    <w:rsid w:val="002822A1"/>
    <w:rsid w:val="002823A2"/>
    <w:rsid w:val="00282511"/>
    <w:rsid w:val="00282582"/>
    <w:rsid w:val="00282840"/>
    <w:rsid w:val="002828B7"/>
    <w:rsid w:val="00282A79"/>
    <w:rsid w:val="00282AEF"/>
    <w:rsid w:val="00282BAF"/>
    <w:rsid w:val="00282EB9"/>
    <w:rsid w:val="002831E8"/>
    <w:rsid w:val="00283242"/>
    <w:rsid w:val="002833A5"/>
    <w:rsid w:val="0028353C"/>
    <w:rsid w:val="002835E7"/>
    <w:rsid w:val="00283793"/>
    <w:rsid w:val="00283998"/>
    <w:rsid w:val="00283AF2"/>
    <w:rsid w:val="00283C31"/>
    <w:rsid w:val="00283DC2"/>
    <w:rsid w:val="0028415B"/>
    <w:rsid w:val="002842DF"/>
    <w:rsid w:val="0028448B"/>
    <w:rsid w:val="00284545"/>
    <w:rsid w:val="00284595"/>
    <w:rsid w:val="0028468B"/>
    <w:rsid w:val="00284807"/>
    <w:rsid w:val="00284C9D"/>
    <w:rsid w:val="00285149"/>
    <w:rsid w:val="002851E1"/>
    <w:rsid w:val="00285606"/>
    <w:rsid w:val="002856CE"/>
    <w:rsid w:val="002859C2"/>
    <w:rsid w:val="00285D8C"/>
    <w:rsid w:val="002861AD"/>
    <w:rsid w:val="0028657E"/>
    <w:rsid w:val="00286744"/>
    <w:rsid w:val="00286977"/>
    <w:rsid w:val="002869C6"/>
    <w:rsid w:val="00286BF7"/>
    <w:rsid w:val="00286CC0"/>
    <w:rsid w:val="00286F32"/>
    <w:rsid w:val="00286FD2"/>
    <w:rsid w:val="0028700D"/>
    <w:rsid w:val="00287610"/>
    <w:rsid w:val="002878D7"/>
    <w:rsid w:val="00287911"/>
    <w:rsid w:val="00287B32"/>
    <w:rsid w:val="00287C2C"/>
    <w:rsid w:val="00287CBA"/>
    <w:rsid w:val="00287D25"/>
    <w:rsid w:val="00290031"/>
    <w:rsid w:val="0029031D"/>
    <w:rsid w:val="00290432"/>
    <w:rsid w:val="002905C4"/>
    <w:rsid w:val="00290760"/>
    <w:rsid w:val="00290776"/>
    <w:rsid w:val="002907E7"/>
    <w:rsid w:val="00290E95"/>
    <w:rsid w:val="00290FD7"/>
    <w:rsid w:val="00291101"/>
    <w:rsid w:val="002914CB"/>
    <w:rsid w:val="002914E4"/>
    <w:rsid w:val="00291868"/>
    <w:rsid w:val="002919D9"/>
    <w:rsid w:val="0029226E"/>
    <w:rsid w:val="00292497"/>
    <w:rsid w:val="002925CD"/>
    <w:rsid w:val="002928A3"/>
    <w:rsid w:val="00292A54"/>
    <w:rsid w:val="00292A76"/>
    <w:rsid w:val="00292B57"/>
    <w:rsid w:val="00292C81"/>
    <w:rsid w:val="0029317F"/>
    <w:rsid w:val="002934E1"/>
    <w:rsid w:val="002934FA"/>
    <w:rsid w:val="002935FC"/>
    <w:rsid w:val="00293B8D"/>
    <w:rsid w:val="00293BCC"/>
    <w:rsid w:val="00293C2A"/>
    <w:rsid w:val="00293E20"/>
    <w:rsid w:val="00293E88"/>
    <w:rsid w:val="00293FCB"/>
    <w:rsid w:val="00294021"/>
    <w:rsid w:val="0029410F"/>
    <w:rsid w:val="002941A7"/>
    <w:rsid w:val="0029443A"/>
    <w:rsid w:val="00294867"/>
    <w:rsid w:val="00294AA6"/>
    <w:rsid w:val="00294B79"/>
    <w:rsid w:val="00294C82"/>
    <w:rsid w:val="00294CDB"/>
    <w:rsid w:val="00294DB1"/>
    <w:rsid w:val="00294F53"/>
    <w:rsid w:val="00295233"/>
    <w:rsid w:val="00295290"/>
    <w:rsid w:val="002952EE"/>
    <w:rsid w:val="00295B50"/>
    <w:rsid w:val="00295EF9"/>
    <w:rsid w:val="00295F4D"/>
    <w:rsid w:val="002960CC"/>
    <w:rsid w:val="002961D2"/>
    <w:rsid w:val="0029624D"/>
    <w:rsid w:val="00296331"/>
    <w:rsid w:val="00296459"/>
    <w:rsid w:val="002967A4"/>
    <w:rsid w:val="0029680B"/>
    <w:rsid w:val="00296C52"/>
    <w:rsid w:val="002972AB"/>
    <w:rsid w:val="00297450"/>
    <w:rsid w:val="0029771A"/>
    <w:rsid w:val="00297897"/>
    <w:rsid w:val="002979A4"/>
    <w:rsid w:val="002979F0"/>
    <w:rsid w:val="00297A36"/>
    <w:rsid w:val="00297AD4"/>
    <w:rsid w:val="00297B99"/>
    <w:rsid w:val="002A03B2"/>
    <w:rsid w:val="002A03C2"/>
    <w:rsid w:val="002A04AB"/>
    <w:rsid w:val="002A068A"/>
    <w:rsid w:val="002A0912"/>
    <w:rsid w:val="002A0969"/>
    <w:rsid w:val="002A0BED"/>
    <w:rsid w:val="002A1142"/>
    <w:rsid w:val="002A121C"/>
    <w:rsid w:val="002A121F"/>
    <w:rsid w:val="002A133D"/>
    <w:rsid w:val="002A19E3"/>
    <w:rsid w:val="002A1E42"/>
    <w:rsid w:val="002A217A"/>
    <w:rsid w:val="002A25DA"/>
    <w:rsid w:val="002A2765"/>
    <w:rsid w:val="002A2793"/>
    <w:rsid w:val="002A2926"/>
    <w:rsid w:val="002A2B9B"/>
    <w:rsid w:val="002A2CEB"/>
    <w:rsid w:val="002A2DA7"/>
    <w:rsid w:val="002A3493"/>
    <w:rsid w:val="002A34B3"/>
    <w:rsid w:val="002A3936"/>
    <w:rsid w:val="002A3AA8"/>
    <w:rsid w:val="002A3BE2"/>
    <w:rsid w:val="002A3D01"/>
    <w:rsid w:val="002A3EA9"/>
    <w:rsid w:val="002A4175"/>
    <w:rsid w:val="002A47B1"/>
    <w:rsid w:val="002A47EF"/>
    <w:rsid w:val="002A4971"/>
    <w:rsid w:val="002A4973"/>
    <w:rsid w:val="002A4AB8"/>
    <w:rsid w:val="002A4ED9"/>
    <w:rsid w:val="002A514B"/>
    <w:rsid w:val="002A518D"/>
    <w:rsid w:val="002A5240"/>
    <w:rsid w:val="002A540B"/>
    <w:rsid w:val="002A58BE"/>
    <w:rsid w:val="002A598C"/>
    <w:rsid w:val="002A599A"/>
    <w:rsid w:val="002A5B74"/>
    <w:rsid w:val="002A5D52"/>
    <w:rsid w:val="002A5EAA"/>
    <w:rsid w:val="002A624E"/>
    <w:rsid w:val="002A646B"/>
    <w:rsid w:val="002A6AC1"/>
    <w:rsid w:val="002A6C28"/>
    <w:rsid w:val="002A6C67"/>
    <w:rsid w:val="002A6C95"/>
    <w:rsid w:val="002A6E04"/>
    <w:rsid w:val="002A7157"/>
    <w:rsid w:val="002A71C3"/>
    <w:rsid w:val="002A72D1"/>
    <w:rsid w:val="002A74C6"/>
    <w:rsid w:val="002A779C"/>
    <w:rsid w:val="002A7873"/>
    <w:rsid w:val="002A7955"/>
    <w:rsid w:val="002A796B"/>
    <w:rsid w:val="002A7B06"/>
    <w:rsid w:val="002A7BE0"/>
    <w:rsid w:val="002A7D94"/>
    <w:rsid w:val="002A7D95"/>
    <w:rsid w:val="002B01B4"/>
    <w:rsid w:val="002B023B"/>
    <w:rsid w:val="002B03F4"/>
    <w:rsid w:val="002B0557"/>
    <w:rsid w:val="002B0615"/>
    <w:rsid w:val="002B08C1"/>
    <w:rsid w:val="002B09E1"/>
    <w:rsid w:val="002B0AEB"/>
    <w:rsid w:val="002B0BC3"/>
    <w:rsid w:val="002B0BE8"/>
    <w:rsid w:val="002B1348"/>
    <w:rsid w:val="002B1634"/>
    <w:rsid w:val="002B1787"/>
    <w:rsid w:val="002B1971"/>
    <w:rsid w:val="002B197F"/>
    <w:rsid w:val="002B19FC"/>
    <w:rsid w:val="002B1B6B"/>
    <w:rsid w:val="002B1BE4"/>
    <w:rsid w:val="002B1BFB"/>
    <w:rsid w:val="002B1E9A"/>
    <w:rsid w:val="002B21A9"/>
    <w:rsid w:val="002B2231"/>
    <w:rsid w:val="002B2472"/>
    <w:rsid w:val="002B2564"/>
    <w:rsid w:val="002B2A60"/>
    <w:rsid w:val="002B2E1A"/>
    <w:rsid w:val="002B2E7C"/>
    <w:rsid w:val="002B3719"/>
    <w:rsid w:val="002B3E9E"/>
    <w:rsid w:val="002B4336"/>
    <w:rsid w:val="002B43C1"/>
    <w:rsid w:val="002B44B5"/>
    <w:rsid w:val="002B47C5"/>
    <w:rsid w:val="002B480B"/>
    <w:rsid w:val="002B499C"/>
    <w:rsid w:val="002B4F2D"/>
    <w:rsid w:val="002B4F81"/>
    <w:rsid w:val="002B4FAC"/>
    <w:rsid w:val="002B50B8"/>
    <w:rsid w:val="002B5256"/>
    <w:rsid w:val="002B5257"/>
    <w:rsid w:val="002B5280"/>
    <w:rsid w:val="002B5340"/>
    <w:rsid w:val="002B5599"/>
    <w:rsid w:val="002B5FF0"/>
    <w:rsid w:val="002B60E2"/>
    <w:rsid w:val="002B638A"/>
    <w:rsid w:val="002B64EE"/>
    <w:rsid w:val="002B6691"/>
    <w:rsid w:val="002B6CCF"/>
    <w:rsid w:val="002B6F08"/>
    <w:rsid w:val="002B713C"/>
    <w:rsid w:val="002B73A9"/>
    <w:rsid w:val="002B7423"/>
    <w:rsid w:val="002B7C0E"/>
    <w:rsid w:val="002B7DC1"/>
    <w:rsid w:val="002C02EA"/>
    <w:rsid w:val="002C06F6"/>
    <w:rsid w:val="002C073B"/>
    <w:rsid w:val="002C08E6"/>
    <w:rsid w:val="002C0E1E"/>
    <w:rsid w:val="002C0EDA"/>
    <w:rsid w:val="002C12F9"/>
    <w:rsid w:val="002C13AD"/>
    <w:rsid w:val="002C13DE"/>
    <w:rsid w:val="002C1418"/>
    <w:rsid w:val="002C171D"/>
    <w:rsid w:val="002C189F"/>
    <w:rsid w:val="002C1915"/>
    <w:rsid w:val="002C1A9A"/>
    <w:rsid w:val="002C1DF6"/>
    <w:rsid w:val="002C233E"/>
    <w:rsid w:val="002C23B7"/>
    <w:rsid w:val="002C2439"/>
    <w:rsid w:val="002C2E33"/>
    <w:rsid w:val="002C2FBE"/>
    <w:rsid w:val="002C2FD5"/>
    <w:rsid w:val="002C31BD"/>
    <w:rsid w:val="002C34D5"/>
    <w:rsid w:val="002C3750"/>
    <w:rsid w:val="002C3771"/>
    <w:rsid w:val="002C39D3"/>
    <w:rsid w:val="002C39E0"/>
    <w:rsid w:val="002C3C29"/>
    <w:rsid w:val="002C3C5D"/>
    <w:rsid w:val="002C3D9C"/>
    <w:rsid w:val="002C40F7"/>
    <w:rsid w:val="002C420D"/>
    <w:rsid w:val="002C4314"/>
    <w:rsid w:val="002C4626"/>
    <w:rsid w:val="002C487C"/>
    <w:rsid w:val="002C4CF1"/>
    <w:rsid w:val="002C4E0B"/>
    <w:rsid w:val="002C50BE"/>
    <w:rsid w:val="002C50F7"/>
    <w:rsid w:val="002C51A0"/>
    <w:rsid w:val="002C53BD"/>
    <w:rsid w:val="002C54A1"/>
    <w:rsid w:val="002C5604"/>
    <w:rsid w:val="002C569D"/>
    <w:rsid w:val="002C572A"/>
    <w:rsid w:val="002C5731"/>
    <w:rsid w:val="002C5CE4"/>
    <w:rsid w:val="002C5F06"/>
    <w:rsid w:val="002C5F27"/>
    <w:rsid w:val="002C6021"/>
    <w:rsid w:val="002C63A5"/>
    <w:rsid w:val="002C63F0"/>
    <w:rsid w:val="002C657E"/>
    <w:rsid w:val="002C69FB"/>
    <w:rsid w:val="002C6A29"/>
    <w:rsid w:val="002C6B82"/>
    <w:rsid w:val="002C6C03"/>
    <w:rsid w:val="002C6C78"/>
    <w:rsid w:val="002C6CB1"/>
    <w:rsid w:val="002C6ED7"/>
    <w:rsid w:val="002C6F79"/>
    <w:rsid w:val="002C732F"/>
    <w:rsid w:val="002C7416"/>
    <w:rsid w:val="002C74C9"/>
    <w:rsid w:val="002C79FC"/>
    <w:rsid w:val="002C7A43"/>
    <w:rsid w:val="002C7A48"/>
    <w:rsid w:val="002C7BB8"/>
    <w:rsid w:val="002C7C18"/>
    <w:rsid w:val="002C7D6B"/>
    <w:rsid w:val="002C7EAD"/>
    <w:rsid w:val="002C7FBF"/>
    <w:rsid w:val="002D00A9"/>
    <w:rsid w:val="002D00F5"/>
    <w:rsid w:val="002D0981"/>
    <w:rsid w:val="002D0A4E"/>
    <w:rsid w:val="002D0EBD"/>
    <w:rsid w:val="002D1097"/>
    <w:rsid w:val="002D13CE"/>
    <w:rsid w:val="002D14F5"/>
    <w:rsid w:val="002D18CA"/>
    <w:rsid w:val="002D19F4"/>
    <w:rsid w:val="002D1A1C"/>
    <w:rsid w:val="002D1AFD"/>
    <w:rsid w:val="002D1C2A"/>
    <w:rsid w:val="002D1F87"/>
    <w:rsid w:val="002D1FA8"/>
    <w:rsid w:val="002D2141"/>
    <w:rsid w:val="002D22A9"/>
    <w:rsid w:val="002D25D3"/>
    <w:rsid w:val="002D2A4F"/>
    <w:rsid w:val="002D2AEA"/>
    <w:rsid w:val="002D2B6D"/>
    <w:rsid w:val="002D2BD8"/>
    <w:rsid w:val="002D2C16"/>
    <w:rsid w:val="002D2FDB"/>
    <w:rsid w:val="002D3010"/>
    <w:rsid w:val="002D3149"/>
    <w:rsid w:val="002D333F"/>
    <w:rsid w:val="002D3469"/>
    <w:rsid w:val="002D34AF"/>
    <w:rsid w:val="002D37D9"/>
    <w:rsid w:val="002D38BF"/>
    <w:rsid w:val="002D3987"/>
    <w:rsid w:val="002D3F87"/>
    <w:rsid w:val="002D449F"/>
    <w:rsid w:val="002D45CE"/>
    <w:rsid w:val="002D4AA3"/>
    <w:rsid w:val="002D4EB7"/>
    <w:rsid w:val="002D4EFE"/>
    <w:rsid w:val="002D5210"/>
    <w:rsid w:val="002D523E"/>
    <w:rsid w:val="002D53BB"/>
    <w:rsid w:val="002D552D"/>
    <w:rsid w:val="002D5539"/>
    <w:rsid w:val="002D562B"/>
    <w:rsid w:val="002D5859"/>
    <w:rsid w:val="002D5A6B"/>
    <w:rsid w:val="002D5AA8"/>
    <w:rsid w:val="002D5D3F"/>
    <w:rsid w:val="002D5D59"/>
    <w:rsid w:val="002D5F47"/>
    <w:rsid w:val="002D6038"/>
    <w:rsid w:val="002D61C2"/>
    <w:rsid w:val="002D62B5"/>
    <w:rsid w:val="002D63E4"/>
    <w:rsid w:val="002D6449"/>
    <w:rsid w:val="002D6638"/>
    <w:rsid w:val="002D6680"/>
    <w:rsid w:val="002D66B2"/>
    <w:rsid w:val="002D68E0"/>
    <w:rsid w:val="002D6D24"/>
    <w:rsid w:val="002D6F5E"/>
    <w:rsid w:val="002D736D"/>
    <w:rsid w:val="002D74D3"/>
    <w:rsid w:val="002D75A5"/>
    <w:rsid w:val="002D776F"/>
    <w:rsid w:val="002D7775"/>
    <w:rsid w:val="002D7832"/>
    <w:rsid w:val="002D7E33"/>
    <w:rsid w:val="002D7F81"/>
    <w:rsid w:val="002D7F9B"/>
    <w:rsid w:val="002E012A"/>
    <w:rsid w:val="002E043E"/>
    <w:rsid w:val="002E0448"/>
    <w:rsid w:val="002E048E"/>
    <w:rsid w:val="002E059B"/>
    <w:rsid w:val="002E0740"/>
    <w:rsid w:val="002E0760"/>
    <w:rsid w:val="002E07D1"/>
    <w:rsid w:val="002E09D9"/>
    <w:rsid w:val="002E0CBA"/>
    <w:rsid w:val="002E0FF4"/>
    <w:rsid w:val="002E101F"/>
    <w:rsid w:val="002E1021"/>
    <w:rsid w:val="002E168A"/>
    <w:rsid w:val="002E1C5D"/>
    <w:rsid w:val="002E1E67"/>
    <w:rsid w:val="002E1FAC"/>
    <w:rsid w:val="002E2126"/>
    <w:rsid w:val="002E2137"/>
    <w:rsid w:val="002E24F5"/>
    <w:rsid w:val="002E2596"/>
    <w:rsid w:val="002E2F6E"/>
    <w:rsid w:val="002E318B"/>
    <w:rsid w:val="002E31C9"/>
    <w:rsid w:val="002E326F"/>
    <w:rsid w:val="002E3497"/>
    <w:rsid w:val="002E34AA"/>
    <w:rsid w:val="002E3871"/>
    <w:rsid w:val="002E39D5"/>
    <w:rsid w:val="002E3B9C"/>
    <w:rsid w:val="002E3FE5"/>
    <w:rsid w:val="002E411D"/>
    <w:rsid w:val="002E4223"/>
    <w:rsid w:val="002E4288"/>
    <w:rsid w:val="002E4549"/>
    <w:rsid w:val="002E4601"/>
    <w:rsid w:val="002E4838"/>
    <w:rsid w:val="002E48BF"/>
    <w:rsid w:val="002E4AFC"/>
    <w:rsid w:val="002E4E73"/>
    <w:rsid w:val="002E5053"/>
    <w:rsid w:val="002E5110"/>
    <w:rsid w:val="002E5439"/>
    <w:rsid w:val="002E54FF"/>
    <w:rsid w:val="002E5671"/>
    <w:rsid w:val="002E5B3B"/>
    <w:rsid w:val="002E5BCC"/>
    <w:rsid w:val="002E5C24"/>
    <w:rsid w:val="002E5DD1"/>
    <w:rsid w:val="002E5FD1"/>
    <w:rsid w:val="002E6170"/>
    <w:rsid w:val="002E62C0"/>
    <w:rsid w:val="002E6731"/>
    <w:rsid w:val="002E67FF"/>
    <w:rsid w:val="002E6C2F"/>
    <w:rsid w:val="002E7027"/>
    <w:rsid w:val="002E7541"/>
    <w:rsid w:val="002E755D"/>
    <w:rsid w:val="002E7624"/>
    <w:rsid w:val="002E76A4"/>
    <w:rsid w:val="002E7AE4"/>
    <w:rsid w:val="002E7C21"/>
    <w:rsid w:val="002E7D5C"/>
    <w:rsid w:val="002E7DBD"/>
    <w:rsid w:val="002E7F75"/>
    <w:rsid w:val="002F00A0"/>
    <w:rsid w:val="002F0137"/>
    <w:rsid w:val="002F017C"/>
    <w:rsid w:val="002F0258"/>
    <w:rsid w:val="002F02B5"/>
    <w:rsid w:val="002F0C69"/>
    <w:rsid w:val="002F0D6D"/>
    <w:rsid w:val="002F0DFD"/>
    <w:rsid w:val="002F1031"/>
    <w:rsid w:val="002F1167"/>
    <w:rsid w:val="002F1247"/>
    <w:rsid w:val="002F136A"/>
    <w:rsid w:val="002F13B4"/>
    <w:rsid w:val="002F176D"/>
    <w:rsid w:val="002F19B7"/>
    <w:rsid w:val="002F1BD9"/>
    <w:rsid w:val="002F1BF4"/>
    <w:rsid w:val="002F1C63"/>
    <w:rsid w:val="002F2304"/>
    <w:rsid w:val="002F2463"/>
    <w:rsid w:val="002F24D2"/>
    <w:rsid w:val="002F251C"/>
    <w:rsid w:val="002F25BE"/>
    <w:rsid w:val="002F2638"/>
    <w:rsid w:val="002F26B7"/>
    <w:rsid w:val="002F275B"/>
    <w:rsid w:val="002F27CD"/>
    <w:rsid w:val="002F2831"/>
    <w:rsid w:val="002F2926"/>
    <w:rsid w:val="002F29D7"/>
    <w:rsid w:val="002F2C9F"/>
    <w:rsid w:val="002F3548"/>
    <w:rsid w:val="002F36F0"/>
    <w:rsid w:val="002F3735"/>
    <w:rsid w:val="002F37E0"/>
    <w:rsid w:val="002F39C8"/>
    <w:rsid w:val="002F3B3E"/>
    <w:rsid w:val="002F3D92"/>
    <w:rsid w:val="002F3DB5"/>
    <w:rsid w:val="002F3EE1"/>
    <w:rsid w:val="002F3F4E"/>
    <w:rsid w:val="002F41F3"/>
    <w:rsid w:val="002F42CD"/>
    <w:rsid w:val="002F438F"/>
    <w:rsid w:val="002F46B3"/>
    <w:rsid w:val="002F4716"/>
    <w:rsid w:val="002F474C"/>
    <w:rsid w:val="002F487F"/>
    <w:rsid w:val="002F4B89"/>
    <w:rsid w:val="002F4E4B"/>
    <w:rsid w:val="002F52C0"/>
    <w:rsid w:val="002F53B7"/>
    <w:rsid w:val="002F5417"/>
    <w:rsid w:val="002F542D"/>
    <w:rsid w:val="002F5475"/>
    <w:rsid w:val="002F5714"/>
    <w:rsid w:val="002F581F"/>
    <w:rsid w:val="002F599E"/>
    <w:rsid w:val="002F5B94"/>
    <w:rsid w:val="002F5BAB"/>
    <w:rsid w:val="002F5DE2"/>
    <w:rsid w:val="002F62C3"/>
    <w:rsid w:val="002F695D"/>
    <w:rsid w:val="002F6D5B"/>
    <w:rsid w:val="002F6DD9"/>
    <w:rsid w:val="002F6E88"/>
    <w:rsid w:val="002F70DA"/>
    <w:rsid w:val="002F7203"/>
    <w:rsid w:val="002F72A8"/>
    <w:rsid w:val="002F7386"/>
    <w:rsid w:val="002F741D"/>
    <w:rsid w:val="002F7545"/>
    <w:rsid w:val="002F7B2C"/>
    <w:rsid w:val="002F7DF5"/>
    <w:rsid w:val="002F7E77"/>
    <w:rsid w:val="002F7F33"/>
    <w:rsid w:val="003003FE"/>
    <w:rsid w:val="003005C7"/>
    <w:rsid w:val="0030060F"/>
    <w:rsid w:val="00300673"/>
    <w:rsid w:val="00300A3B"/>
    <w:rsid w:val="00300A89"/>
    <w:rsid w:val="00300D1F"/>
    <w:rsid w:val="00300D28"/>
    <w:rsid w:val="00300E84"/>
    <w:rsid w:val="00300FA3"/>
    <w:rsid w:val="0030117E"/>
    <w:rsid w:val="003011DD"/>
    <w:rsid w:val="0030128D"/>
    <w:rsid w:val="00301800"/>
    <w:rsid w:val="00301A3D"/>
    <w:rsid w:val="00301A8C"/>
    <w:rsid w:val="00301ABE"/>
    <w:rsid w:val="00301B1A"/>
    <w:rsid w:val="003021A2"/>
    <w:rsid w:val="0030252D"/>
    <w:rsid w:val="00302531"/>
    <w:rsid w:val="0030260B"/>
    <w:rsid w:val="00302830"/>
    <w:rsid w:val="00302A7D"/>
    <w:rsid w:val="00302F35"/>
    <w:rsid w:val="0030300E"/>
    <w:rsid w:val="003030E2"/>
    <w:rsid w:val="0030326A"/>
    <w:rsid w:val="003033F6"/>
    <w:rsid w:val="00303429"/>
    <w:rsid w:val="003036DF"/>
    <w:rsid w:val="00303710"/>
    <w:rsid w:val="0030373A"/>
    <w:rsid w:val="00303865"/>
    <w:rsid w:val="003038DC"/>
    <w:rsid w:val="00303A32"/>
    <w:rsid w:val="00303D2A"/>
    <w:rsid w:val="00303DB0"/>
    <w:rsid w:val="00303E17"/>
    <w:rsid w:val="00303EE1"/>
    <w:rsid w:val="00303F4F"/>
    <w:rsid w:val="00303FBC"/>
    <w:rsid w:val="00304187"/>
    <w:rsid w:val="0030423C"/>
    <w:rsid w:val="00304394"/>
    <w:rsid w:val="003043C9"/>
    <w:rsid w:val="003043EE"/>
    <w:rsid w:val="0030460A"/>
    <w:rsid w:val="003046F4"/>
    <w:rsid w:val="0030492D"/>
    <w:rsid w:val="00304E76"/>
    <w:rsid w:val="00304E9C"/>
    <w:rsid w:val="00305399"/>
    <w:rsid w:val="003054DF"/>
    <w:rsid w:val="003054FD"/>
    <w:rsid w:val="003054FF"/>
    <w:rsid w:val="0030554E"/>
    <w:rsid w:val="00305984"/>
    <w:rsid w:val="00305987"/>
    <w:rsid w:val="00305B58"/>
    <w:rsid w:val="00305D16"/>
    <w:rsid w:val="00305DDD"/>
    <w:rsid w:val="00305F0B"/>
    <w:rsid w:val="0030600F"/>
    <w:rsid w:val="003060AA"/>
    <w:rsid w:val="0030620C"/>
    <w:rsid w:val="0030628B"/>
    <w:rsid w:val="003062E5"/>
    <w:rsid w:val="003065F7"/>
    <w:rsid w:val="0030661D"/>
    <w:rsid w:val="0030669B"/>
    <w:rsid w:val="003068EB"/>
    <w:rsid w:val="00306908"/>
    <w:rsid w:val="00306C7F"/>
    <w:rsid w:val="00306D1D"/>
    <w:rsid w:val="00307100"/>
    <w:rsid w:val="00307124"/>
    <w:rsid w:val="00307214"/>
    <w:rsid w:val="00307458"/>
    <w:rsid w:val="00307878"/>
    <w:rsid w:val="003078B3"/>
    <w:rsid w:val="00307A87"/>
    <w:rsid w:val="00307B86"/>
    <w:rsid w:val="00307EC8"/>
    <w:rsid w:val="00310001"/>
    <w:rsid w:val="00310080"/>
    <w:rsid w:val="00310273"/>
    <w:rsid w:val="0031052F"/>
    <w:rsid w:val="003106E1"/>
    <w:rsid w:val="003108CB"/>
    <w:rsid w:val="00310C3F"/>
    <w:rsid w:val="00310C78"/>
    <w:rsid w:val="00310DDA"/>
    <w:rsid w:val="00310E83"/>
    <w:rsid w:val="00310F4B"/>
    <w:rsid w:val="003111E3"/>
    <w:rsid w:val="003112A4"/>
    <w:rsid w:val="003113EB"/>
    <w:rsid w:val="0031151E"/>
    <w:rsid w:val="003116CD"/>
    <w:rsid w:val="003116D5"/>
    <w:rsid w:val="00311C4C"/>
    <w:rsid w:val="00311F45"/>
    <w:rsid w:val="00311F82"/>
    <w:rsid w:val="00312001"/>
    <w:rsid w:val="0031299C"/>
    <w:rsid w:val="00312B6D"/>
    <w:rsid w:val="00312BC3"/>
    <w:rsid w:val="00312F11"/>
    <w:rsid w:val="00313241"/>
    <w:rsid w:val="0031337D"/>
    <w:rsid w:val="00313456"/>
    <w:rsid w:val="00313469"/>
    <w:rsid w:val="00313CF3"/>
    <w:rsid w:val="00313E71"/>
    <w:rsid w:val="00313F0B"/>
    <w:rsid w:val="003141BE"/>
    <w:rsid w:val="003141EE"/>
    <w:rsid w:val="0031432F"/>
    <w:rsid w:val="003144E2"/>
    <w:rsid w:val="003148B6"/>
    <w:rsid w:val="00314ADC"/>
    <w:rsid w:val="00314BB1"/>
    <w:rsid w:val="00314C89"/>
    <w:rsid w:val="00314CFB"/>
    <w:rsid w:val="00314D3F"/>
    <w:rsid w:val="00314D6D"/>
    <w:rsid w:val="00314F2A"/>
    <w:rsid w:val="003151D5"/>
    <w:rsid w:val="0031521E"/>
    <w:rsid w:val="00315233"/>
    <w:rsid w:val="00315305"/>
    <w:rsid w:val="00315B51"/>
    <w:rsid w:val="00315C23"/>
    <w:rsid w:val="00315D34"/>
    <w:rsid w:val="0031604B"/>
    <w:rsid w:val="00316053"/>
    <w:rsid w:val="003160F4"/>
    <w:rsid w:val="00316194"/>
    <w:rsid w:val="00316394"/>
    <w:rsid w:val="003164E7"/>
    <w:rsid w:val="00316843"/>
    <w:rsid w:val="00316A06"/>
    <w:rsid w:val="00316F9B"/>
    <w:rsid w:val="003174C5"/>
    <w:rsid w:val="003176A4"/>
    <w:rsid w:val="00317915"/>
    <w:rsid w:val="00317DDB"/>
    <w:rsid w:val="00317E91"/>
    <w:rsid w:val="00317F45"/>
    <w:rsid w:val="0032006D"/>
    <w:rsid w:val="0032020C"/>
    <w:rsid w:val="00320368"/>
    <w:rsid w:val="00320498"/>
    <w:rsid w:val="00320522"/>
    <w:rsid w:val="003206C1"/>
    <w:rsid w:val="0032073E"/>
    <w:rsid w:val="00320763"/>
    <w:rsid w:val="00320AB9"/>
    <w:rsid w:val="00320AEB"/>
    <w:rsid w:val="00320D6A"/>
    <w:rsid w:val="00320E52"/>
    <w:rsid w:val="003212F8"/>
    <w:rsid w:val="003213C1"/>
    <w:rsid w:val="00321529"/>
    <w:rsid w:val="00321834"/>
    <w:rsid w:val="00321D40"/>
    <w:rsid w:val="00321DE7"/>
    <w:rsid w:val="00321E5A"/>
    <w:rsid w:val="00321FA4"/>
    <w:rsid w:val="0032266E"/>
    <w:rsid w:val="0032279A"/>
    <w:rsid w:val="00322D74"/>
    <w:rsid w:val="003230AF"/>
    <w:rsid w:val="003230B9"/>
    <w:rsid w:val="0032326B"/>
    <w:rsid w:val="00323451"/>
    <w:rsid w:val="0032357A"/>
    <w:rsid w:val="003237ED"/>
    <w:rsid w:val="00323A0F"/>
    <w:rsid w:val="00323AE8"/>
    <w:rsid w:val="00323FA7"/>
    <w:rsid w:val="003244BA"/>
    <w:rsid w:val="00324662"/>
    <w:rsid w:val="003246C6"/>
    <w:rsid w:val="00324DC8"/>
    <w:rsid w:val="00324DEE"/>
    <w:rsid w:val="00324E20"/>
    <w:rsid w:val="00324F09"/>
    <w:rsid w:val="00325071"/>
    <w:rsid w:val="0032543D"/>
    <w:rsid w:val="003255E6"/>
    <w:rsid w:val="0032560F"/>
    <w:rsid w:val="00325724"/>
    <w:rsid w:val="00325745"/>
    <w:rsid w:val="00325748"/>
    <w:rsid w:val="0032576F"/>
    <w:rsid w:val="00325849"/>
    <w:rsid w:val="00325870"/>
    <w:rsid w:val="00325B50"/>
    <w:rsid w:val="00325BA3"/>
    <w:rsid w:val="00325D1D"/>
    <w:rsid w:val="00325DA9"/>
    <w:rsid w:val="00325F27"/>
    <w:rsid w:val="00325F3E"/>
    <w:rsid w:val="00326111"/>
    <w:rsid w:val="00326187"/>
    <w:rsid w:val="0032621F"/>
    <w:rsid w:val="00326223"/>
    <w:rsid w:val="00326418"/>
    <w:rsid w:val="003265E4"/>
    <w:rsid w:val="00326ACB"/>
    <w:rsid w:val="00326B4E"/>
    <w:rsid w:val="00326BE5"/>
    <w:rsid w:val="00326EA7"/>
    <w:rsid w:val="003270A8"/>
    <w:rsid w:val="003270BD"/>
    <w:rsid w:val="003274DA"/>
    <w:rsid w:val="00327568"/>
    <w:rsid w:val="00327746"/>
    <w:rsid w:val="00327902"/>
    <w:rsid w:val="003279C6"/>
    <w:rsid w:val="00327BED"/>
    <w:rsid w:val="00327CF5"/>
    <w:rsid w:val="00327E10"/>
    <w:rsid w:val="00327E58"/>
    <w:rsid w:val="003307BB"/>
    <w:rsid w:val="0033081B"/>
    <w:rsid w:val="00330A43"/>
    <w:rsid w:val="00330E1B"/>
    <w:rsid w:val="00330EFB"/>
    <w:rsid w:val="00330F3B"/>
    <w:rsid w:val="0033109A"/>
    <w:rsid w:val="00331118"/>
    <w:rsid w:val="0033125A"/>
    <w:rsid w:val="0033176F"/>
    <w:rsid w:val="0033182E"/>
    <w:rsid w:val="00331BD5"/>
    <w:rsid w:val="00331C2C"/>
    <w:rsid w:val="00331CB3"/>
    <w:rsid w:val="0033200D"/>
    <w:rsid w:val="00332045"/>
    <w:rsid w:val="003321CC"/>
    <w:rsid w:val="00332212"/>
    <w:rsid w:val="00332319"/>
    <w:rsid w:val="0033247F"/>
    <w:rsid w:val="00332567"/>
    <w:rsid w:val="003326CE"/>
    <w:rsid w:val="00332739"/>
    <w:rsid w:val="0033295A"/>
    <w:rsid w:val="00332BB9"/>
    <w:rsid w:val="00332BD2"/>
    <w:rsid w:val="00332CB0"/>
    <w:rsid w:val="00332D53"/>
    <w:rsid w:val="00332F35"/>
    <w:rsid w:val="00332FA7"/>
    <w:rsid w:val="00333119"/>
    <w:rsid w:val="003333E4"/>
    <w:rsid w:val="003334F9"/>
    <w:rsid w:val="0033357E"/>
    <w:rsid w:val="003336EF"/>
    <w:rsid w:val="00333731"/>
    <w:rsid w:val="00333873"/>
    <w:rsid w:val="00333BB1"/>
    <w:rsid w:val="00333CA5"/>
    <w:rsid w:val="00334043"/>
    <w:rsid w:val="00334214"/>
    <w:rsid w:val="00334642"/>
    <w:rsid w:val="003346F4"/>
    <w:rsid w:val="003348F3"/>
    <w:rsid w:val="003354B9"/>
    <w:rsid w:val="00335808"/>
    <w:rsid w:val="003358C3"/>
    <w:rsid w:val="0033595C"/>
    <w:rsid w:val="00335B0B"/>
    <w:rsid w:val="00335C7E"/>
    <w:rsid w:val="00335F07"/>
    <w:rsid w:val="003367CB"/>
    <w:rsid w:val="0033688F"/>
    <w:rsid w:val="00336D38"/>
    <w:rsid w:val="00336E7F"/>
    <w:rsid w:val="0033701E"/>
    <w:rsid w:val="0033712E"/>
    <w:rsid w:val="00337486"/>
    <w:rsid w:val="00337840"/>
    <w:rsid w:val="00337B7F"/>
    <w:rsid w:val="00337BEE"/>
    <w:rsid w:val="00337C54"/>
    <w:rsid w:val="00337E03"/>
    <w:rsid w:val="003401EB"/>
    <w:rsid w:val="003402BE"/>
    <w:rsid w:val="0034093C"/>
    <w:rsid w:val="0034099F"/>
    <w:rsid w:val="00340C55"/>
    <w:rsid w:val="00340F32"/>
    <w:rsid w:val="00340FCC"/>
    <w:rsid w:val="00341223"/>
    <w:rsid w:val="003413F8"/>
    <w:rsid w:val="00341480"/>
    <w:rsid w:val="0034190E"/>
    <w:rsid w:val="00341AAA"/>
    <w:rsid w:val="003424B5"/>
    <w:rsid w:val="00342504"/>
    <w:rsid w:val="003425F2"/>
    <w:rsid w:val="00342F50"/>
    <w:rsid w:val="0034312A"/>
    <w:rsid w:val="00343163"/>
    <w:rsid w:val="00343193"/>
    <w:rsid w:val="00343381"/>
    <w:rsid w:val="003433DC"/>
    <w:rsid w:val="00343527"/>
    <w:rsid w:val="003436E8"/>
    <w:rsid w:val="00343982"/>
    <w:rsid w:val="00343AB3"/>
    <w:rsid w:val="00343D26"/>
    <w:rsid w:val="00343DD3"/>
    <w:rsid w:val="00343DE5"/>
    <w:rsid w:val="00343E5C"/>
    <w:rsid w:val="00343ED1"/>
    <w:rsid w:val="00344017"/>
    <w:rsid w:val="00344079"/>
    <w:rsid w:val="003440E5"/>
    <w:rsid w:val="00344168"/>
    <w:rsid w:val="00344466"/>
    <w:rsid w:val="003444C4"/>
    <w:rsid w:val="0034454D"/>
    <w:rsid w:val="0034460B"/>
    <w:rsid w:val="00344617"/>
    <w:rsid w:val="003448F1"/>
    <w:rsid w:val="0034492C"/>
    <w:rsid w:val="00344A8D"/>
    <w:rsid w:val="00344B1D"/>
    <w:rsid w:val="00344F48"/>
    <w:rsid w:val="0034552E"/>
    <w:rsid w:val="003457D7"/>
    <w:rsid w:val="00345916"/>
    <w:rsid w:val="00345D5D"/>
    <w:rsid w:val="00346201"/>
    <w:rsid w:val="0034642A"/>
    <w:rsid w:val="00346594"/>
    <w:rsid w:val="003465C3"/>
    <w:rsid w:val="003469F0"/>
    <w:rsid w:val="00346A41"/>
    <w:rsid w:val="00346BD9"/>
    <w:rsid w:val="00346C0F"/>
    <w:rsid w:val="00346FEB"/>
    <w:rsid w:val="003470B0"/>
    <w:rsid w:val="0034720C"/>
    <w:rsid w:val="0034726B"/>
    <w:rsid w:val="00347DCC"/>
    <w:rsid w:val="003500C5"/>
    <w:rsid w:val="003500D6"/>
    <w:rsid w:val="0035064B"/>
    <w:rsid w:val="00350947"/>
    <w:rsid w:val="00350DC9"/>
    <w:rsid w:val="00350F17"/>
    <w:rsid w:val="0035110C"/>
    <w:rsid w:val="0035113C"/>
    <w:rsid w:val="00351192"/>
    <w:rsid w:val="00351251"/>
    <w:rsid w:val="0035154F"/>
    <w:rsid w:val="00351A35"/>
    <w:rsid w:val="00351B7B"/>
    <w:rsid w:val="00351C51"/>
    <w:rsid w:val="0035207F"/>
    <w:rsid w:val="00352660"/>
    <w:rsid w:val="0035292B"/>
    <w:rsid w:val="00352AF8"/>
    <w:rsid w:val="00352C4C"/>
    <w:rsid w:val="00352DE0"/>
    <w:rsid w:val="00352E1D"/>
    <w:rsid w:val="00353246"/>
    <w:rsid w:val="00353333"/>
    <w:rsid w:val="003533F3"/>
    <w:rsid w:val="00353551"/>
    <w:rsid w:val="00353669"/>
    <w:rsid w:val="00353F5E"/>
    <w:rsid w:val="003543EF"/>
    <w:rsid w:val="003544E0"/>
    <w:rsid w:val="003545A3"/>
    <w:rsid w:val="00354839"/>
    <w:rsid w:val="00354F16"/>
    <w:rsid w:val="00355090"/>
    <w:rsid w:val="0035515E"/>
    <w:rsid w:val="00355387"/>
    <w:rsid w:val="003553ED"/>
    <w:rsid w:val="00355518"/>
    <w:rsid w:val="00355552"/>
    <w:rsid w:val="0035559C"/>
    <w:rsid w:val="00355659"/>
    <w:rsid w:val="00355BB2"/>
    <w:rsid w:val="00355D15"/>
    <w:rsid w:val="00355F1D"/>
    <w:rsid w:val="00355FE5"/>
    <w:rsid w:val="0035648F"/>
    <w:rsid w:val="00356866"/>
    <w:rsid w:val="00356B0B"/>
    <w:rsid w:val="003570F1"/>
    <w:rsid w:val="003570F4"/>
    <w:rsid w:val="00357149"/>
    <w:rsid w:val="003572D7"/>
    <w:rsid w:val="003572E2"/>
    <w:rsid w:val="00357308"/>
    <w:rsid w:val="003573A2"/>
    <w:rsid w:val="003573AE"/>
    <w:rsid w:val="00357524"/>
    <w:rsid w:val="00357ABE"/>
    <w:rsid w:val="00357BA8"/>
    <w:rsid w:val="00357C18"/>
    <w:rsid w:val="00357DEB"/>
    <w:rsid w:val="00357F2D"/>
    <w:rsid w:val="0036007B"/>
    <w:rsid w:val="0036053D"/>
    <w:rsid w:val="003605DE"/>
    <w:rsid w:val="0036062E"/>
    <w:rsid w:val="003607CB"/>
    <w:rsid w:val="00360817"/>
    <w:rsid w:val="0036099D"/>
    <w:rsid w:val="00360D8F"/>
    <w:rsid w:val="00361275"/>
    <w:rsid w:val="00361327"/>
    <w:rsid w:val="003613B7"/>
    <w:rsid w:val="00361630"/>
    <w:rsid w:val="003616F2"/>
    <w:rsid w:val="00361715"/>
    <w:rsid w:val="0036183E"/>
    <w:rsid w:val="00361A21"/>
    <w:rsid w:val="00361ABC"/>
    <w:rsid w:val="00361DF5"/>
    <w:rsid w:val="00361E86"/>
    <w:rsid w:val="00362130"/>
    <w:rsid w:val="00362182"/>
    <w:rsid w:val="0036218A"/>
    <w:rsid w:val="00362326"/>
    <w:rsid w:val="00362703"/>
    <w:rsid w:val="0036284F"/>
    <w:rsid w:val="00362866"/>
    <w:rsid w:val="00362B1C"/>
    <w:rsid w:val="0036303E"/>
    <w:rsid w:val="003631C1"/>
    <w:rsid w:val="003631CA"/>
    <w:rsid w:val="0036324F"/>
    <w:rsid w:val="00363616"/>
    <w:rsid w:val="0036361B"/>
    <w:rsid w:val="003637C8"/>
    <w:rsid w:val="003638D0"/>
    <w:rsid w:val="00363992"/>
    <w:rsid w:val="003640C1"/>
    <w:rsid w:val="00364327"/>
    <w:rsid w:val="00364396"/>
    <w:rsid w:val="00364488"/>
    <w:rsid w:val="003645F2"/>
    <w:rsid w:val="003648E7"/>
    <w:rsid w:val="0036491E"/>
    <w:rsid w:val="0036493B"/>
    <w:rsid w:val="00364CBE"/>
    <w:rsid w:val="003655AB"/>
    <w:rsid w:val="00365689"/>
    <w:rsid w:val="00365861"/>
    <w:rsid w:val="003658BF"/>
    <w:rsid w:val="003658DA"/>
    <w:rsid w:val="0036594E"/>
    <w:rsid w:val="00365D01"/>
    <w:rsid w:val="003661AB"/>
    <w:rsid w:val="003662D9"/>
    <w:rsid w:val="00366408"/>
    <w:rsid w:val="0036694B"/>
    <w:rsid w:val="00366CBA"/>
    <w:rsid w:val="00366F5A"/>
    <w:rsid w:val="00366FCB"/>
    <w:rsid w:val="003671E9"/>
    <w:rsid w:val="003671EE"/>
    <w:rsid w:val="003674AB"/>
    <w:rsid w:val="003676B6"/>
    <w:rsid w:val="0036790E"/>
    <w:rsid w:val="00367BA5"/>
    <w:rsid w:val="00367E0D"/>
    <w:rsid w:val="00367ED1"/>
    <w:rsid w:val="003701D3"/>
    <w:rsid w:val="003702D6"/>
    <w:rsid w:val="003709A8"/>
    <w:rsid w:val="00370A1F"/>
    <w:rsid w:val="00370C7E"/>
    <w:rsid w:val="00370FD1"/>
    <w:rsid w:val="0037127B"/>
    <w:rsid w:val="003713BB"/>
    <w:rsid w:val="00371699"/>
    <w:rsid w:val="00371B4A"/>
    <w:rsid w:val="00371F9C"/>
    <w:rsid w:val="00372053"/>
    <w:rsid w:val="0037226F"/>
    <w:rsid w:val="00372514"/>
    <w:rsid w:val="00372595"/>
    <w:rsid w:val="003727C8"/>
    <w:rsid w:val="00372885"/>
    <w:rsid w:val="00372AA2"/>
    <w:rsid w:val="00372B18"/>
    <w:rsid w:val="00372C05"/>
    <w:rsid w:val="00372CB6"/>
    <w:rsid w:val="003730E5"/>
    <w:rsid w:val="003733F7"/>
    <w:rsid w:val="0037352F"/>
    <w:rsid w:val="00373AA4"/>
    <w:rsid w:val="00373AB1"/>
    <w:rsid w:val="00373D43"/>
    <w:rsid w:val="00373E49"/>
    <w:rsid w:val="00373F4E"/>
    <w:rsid w:val="00373FEB"/>
    <w:rsid w:val="003740E9"/>
    <w:rsid w:val="0037423C"/>
    <w:rsid w:val="00374637"/>
    <w:rsid w:val="00374778"/>
    <w:rsid w:val="00374913"/>
    <w:rsid w:val="00374960"/>
    <w:rsid w:val="00374966"/>
    <w:rsid w:val="00374F9D"/>
    <w:rsid w:val="00375AFE"/>
    <w:rsid w:val="00375C53"/>
    <w:rsid w:val="003763B7"/>
    <w:rsid w:val="0037646C"/>
    <w:rsid w:val="003764FF"/>
    <w:rsid w:val="0037651C"/>
    <w:rsid w:val="0037654D"/>
    <w:rsid w:val="0037673B"/>
    <w:rsid w:val="00376881"/>
    <w:rsid w:val="003768DD"/>
    <w:rsid w:val="00376A1C"/>
    <w:rsid w:val="00376A8A"/>
    <w:rsid w:val="00376B13"/>
    <w:rsid w:val="00376F20"/>
    <w:rsid w:val="00377221"/>
    <w:rsid w:val="003776C3"/>
    <w:rsid w:val="003777F2"/>
    <w:rsid w:val="00377A0C"/>
    <w:rsid w:val="00377AFD"/>
    <w:rsid w:val="00377B4A"/>
    <w:rsid w:val="00377FAA"/>
    <w:rsid w:val="00380013"/>
    <w:rsid w:val="0038004E"/>
    <w:rsid w:val="0038007F"/>
    <w:rsid w:val="00380194"/>
    <w:rsid w:val="0038019D"/>
    <w:rsid w:val="00380202"/>
    <w:rsid w:val="00380262"/>
    <w:rsid w:val="00380330"/>
    <w:rsid w:val="0038047B"/>
    <w:rsid w:val="003804EE"/>
    <w:rsid w:val="00380644"/>
    <w:rsid w:val="00380E72"/>
    <w:rsid w:val="00380E97"/>
    <w:rsid w:val="00380EA4"/>
    <w:rsid w:val="00380FF9"/>
    <w:rsid w:val="00381097"/>
    <w:rsid w:val="003816A3"/>
    <w:rsid w:val="003817E6"/>
    <w:rsid w:val="00381870"/>
    <w:rsid w:val="003819D0"/>
    <w:rsid w:val="003819E0"/>
    <w:rsid w:val="003819E5"/>
    <w:rsid w:val="00381A64"/>
    <w:rsid w:val="00381AAD"/>
    <w:rsid w:val="00381BC6"/>
    <w:rsid w:val="00381ECD"/>
    <w:rsid w:val="00381EF5"/>
    <w:rsid w:val="00381FDE"/>
    <w:rsid w:val="003822C1"/>
    <w:rsid w:val="003823BD"/>
    <w:rsid w:val="003823F6"/>
    <w:rsid w:val="00382AFD"/>
    <w:rsid w:val="00382FA7"/>
    <w:rsid w:val="0038346C"/>
    <w:rsid w:val="00383661"/>
    <w:rsid w:val="00383712"/>
    <w:rsid w:val="00383A03"/>
    <w:rsid w:val="00383A73"/>
    <w:rsid w:val="00383C16"/>
    <w:rsid w:val="00383C39"/>
    <w:rsid w:val="00383F1A"/>
    <w:rsid w:val="00383FBC"/>
    <w:rsid w:val="00383FF8"/>
    <w:rsid w:val="00384226"/>
    <w:rsid w:val="00384380"/>
    <w:rsid w:val="00384395"/>
    <w:rsid w:val="003845CB"/>
    <w:rsid w:val="003847C9"/>
    <w:rsid w:val="0038489C"/>
    <w:rsid w:val="00384A92"/>
    <w:rsid w:val="00384B52"/>
    <w:rsid w:val="00384BE5"/>
    <w:rsid w:val="00384C19"/>
    <w:rsid w:val="00384CD2"/>
    <w:rsid w:val="00384D62"/>
    <w:rsid w:val="00384E45"/>
    <w:rsid w:val="00384F7B"/>
    <w:rsid w:val="0038584E"/>
    <w:rsid w:val="003859E5"/>
    <w:rsid w:val="00385A3F"/>
    <w:rsid w:val="00385D3F"/>
    <w:rsid w:val="00385E5B"/>
    <w:rsid w:val="003862C4"/>
    <w:rsid w:val="003865EA"/>
    <w:rsid w:val="00386666"/>
    <w:rsid w:val="00386A60"/>
    <w:rsid w:val="00386B60"/>
    <w:rsid w:val="00386CA7"/>
    <w:rsid w:val="00386D31"/>
    <w:rsid w:val="0038711F"/>
    <w:rsid w:val="003871F3"/>
    <w:rsid w:val="00387244"/>
    <w:rsid w:val="00387635"/>
    <w:rsid w:val="003877ED"/>
    <w:rsid w:val="00387950"/>
    <w:rsid w:val="00387ABD"/>
    <w:rsid w:val="00387B6E"/>
    <w:rsid w:val="00387BC9"/>
    <w:rsid w:val="00387BE6"/>
    <w:rsid w:val="00387E1C"/>
    <w:rsid w:val="00390144"/>
    <w:rsid w:val="00390A57"/>
    <w:rsid w:val="00390A9D"/>
    <w:rsid w:val="00390AF7"/>
    <w:rsid w:val="00390D5E"/>
    <w:rsid w:val="00390E3F"/>
    <w:rsid w:val="00390EBA"/>
    <w:rsid w:val="00391024"/>
    <w:rsid w:val="00391064"/>
    <w:rsid w:val="00391327"/>
    <w:rsid w:val="003913CF"/>
    <w:rsid w:val="00391813"/>
    <w:rsid w:val="00391E15"/>
    <w:rsid w:val="003921CF"/>
    <w:rsid w:val="0039236C"/>
    <w:rsid w:val="00392724"/>
    <w:rsid w:val="00392785"/>
    <w:rsid w:val="00392850"/>
    <w:rsid w:val="0039294E"/>
    <w:rsid w:val="00392B99"/>
    <w:rsid w:val="00392D5A"/>
    <w:rsid w:val="00392E60"/>
    <w:rsid w:val="00393048"/>
    <w:rsid w:val="003932F0"/>
    <w:rsid w:val="00393348"/>
    <w:rsid w:val="00393534"/>
    <w:rsid w:val="00393579"/>
    <w:rsid w:val="00393AF1"/>
    <w:rsid w:val="00393DE8"/>
    <w:rsid w:val="00393E0E"/>
    <w:rsid w:val="00393F15"/>
    <w:rsid w:val="00394312"/>
    <w:rsid w:val="0039441D"/>
    <w:rsid w:val="0039453B"/>
    <w:rsid w:val="00394700"/>
    <w:rsid w:val="00394828"/>
    <w:rsid w:val="003948E1"/>
    <w:rsid w:val="00394AC4"/>
    <w:rsid w:val="00394BCD"/>
    <w:rsid w:val="00394BD4"/>
    <w:rsid w:val="00394D19"/>
    <w:rsid w:val="00395039"/>
    <w:rsid w:val="003954F9"/>
    <w:rsid w:val="0039553F"/>
    <w:rsid w:val="00395851"/>
    <w:rsid w:val="003958F4"/>
    <w:rsid w:val="00395AF4"/>
    <w:rsid w:val="00395BE7"/>
    <w:rsid w:val="00395CCA"/>
    <w:rsid w:val="00395DA6"/>
    <w:rsid w:val="00395E39"/>
    <w:rsid w:val="00395F43"/>
    <w:rsid w:val="0039615E"/>
    <w:rsid w:val="003964CB"/>
    <w:rsid w:val="00396522"/>
    <w:rsid w:val="00396655"/>
    <w:rsid w:val="003969E9"/>
    <w:rsid w:val="003969EF"/>
    <w:rsid w:val="00396A06"/>
    <w:rsid w:val="00396C9B"/>
    <w:rsid w:val="00396EA8"/>
    <w:rsid w:val="00397153"/>
    <w:rsid w:val="003971A3"/>
    <w:rsid w:val="003971D5"/>
    <w:rsid w:val="003971E8"/>
    <w:rsid w:val="00397334"/>
    <w:rsid w:val="00397574"/>
    <w:rsid w:val="003975C2"/>
    <w:rsid w:val="00397847"/>
    <w:rsid w:val="00397865"/>
    <w:rsid w:val="00397C76"/>
    <w:rsid w:val="00397D68"/>
    <w:rsid w:val="003A004A"/>
    <w:rsid w:val="003A0080"/>
    <w:rsid w:val="003A01CB"/>
    <w:rsid w:val="003A0379"/>
    <w:rsid w:val="003A03DF"/>
    <w:rsid w:val="003A044F"/>
    <w:rsid w:val="003A065B"/>
    <w:rsid w:val="003A08DE"/>
    <w:rsid w:val="003A0992"/>
    <w:rsid w:val="003A0C83"/>
    <w:rsid w:val="003A0D7C"/>
    <w:rsid w:val="003A100C"/>
    <w:rsid w:val="003A1209"/>
    <w:rsid w:val="003A157C"/>
    <w:rsid w:val="003A17EA"/>
    <w:rsid w:val="003A17EE"/>
    <w:rsid w:val="003A1CAD"/>
    <w:rsid w:val="003A1DAB"/>
    <w:rsid w:val="003A1F43"/>
    <w:rsid w:val="003A21E3"/>
    <w:rsid w:val="003A233E"/>
    <w:rsid w:val="003A2360"/>
    <w:rsid w:val="003A23BB"/>
    <w:rsid w:val="003A2403"/>
    <w:rsid w:val="003A27EA"/>
    <w:rsid w:val="003A2844"/>
    <w:rsid w:val="003A2A3D"/>
    <w:rsid w:val="003A2CAA"/>
    <w:rsid w:val="003A2DAE"/>
    <w:rsid w:val="003A2F07"/>
    <w:rsid w:val="003A2F81"/>
    <w:rsid w:val="003A3190"/>
    <w:rsid w:val="003A35E0"/>
    <w:rsid w:val="003A35ED"/>
    <w:rsid w:val="003A3BF7"/>
    <w:rsid w:val="003A3C20"/>
    <w:rsid w:val="003A3D1C"/>
    <w:rsid w:val="003A3DA8"/>
    <w:rsid w:val="003A3FAF"/>
    <w:rsid w:val="003A4253"/>
    <w:rsid w:val="003A4305"/>
    <w:rsid w:val="003A4307"/>
    <w:rsid w:val="003A439F"/>
    <w:rsid w:val="003A4401"/>
    <w:rsid w:val="003A4683"/>
    <w:rsid w:val="003A475E"/>
    <w:rsid w:val="003A4947"/>
    <w:rsid w:val="003A4DD2"/>
    <w:rsid w:val="003A5159"/>
    <w:rsid w:val="003A529B"/>
    <w:rsid w:val="003A52D8"/>
    <w:rsid w:val="003A5388"/>
    <w:rsid w:val="003A540F"/>
    <w:rsid w:val="003A54AC"/>
    <w:rsid w:val="003A54F9"/>
    <w:rsid w:val="003A5503"/>
    <w:rsid w:val="003A5870"/>
    <w:rsid w:val="003A5B1C"/>
    <w:rsid w:val="003A5B2F"/>
    <w:rsid w:val="003A5BE1"/>
    <w:rsid w:val="003A5D5D"/>
    <w:rsid w:val="003A5D9E"/>
    <w:rsid w:val="003A6003"/>
    <w:rsid w:val="003A61A5"/>
    <w:rsid w:val="003A62CB"/>
    <w:rsid w:val="003A6406"/>
    <w:rsid w:val="003A65AA"/>
    <w:rsid w:val="003A6647"/>
    <w:rsid w:val="003A66BD"/>
    <w:rsid w:val="003A66D2"/>
    <w:rsid w:val="003A66F9"/>
    <w:rsid w:val="003A681F"/>
    <w:rsid w:val="003A6857"/>
    <w:rsid w:val="003A6955"/>
    <w:rsid w:val="003A6A1E"/>
    <w:rsid w:val="003A6AC7"/>
    <w:rsid w:val="003A6BBD"/>
    <w:rsid w:val="003A6CD4"/>
    <w:rsid w:val="003A6E31"/>
    <w:rsid w:val="003A6F0F"/>
    <w:rsid w:val="003A71A5"/>
    <w:rsid w:val="003A7242"/>
    <w:rsid w:val="003A765F"/>
    <w:rsid w:val="003A7885"/>
    <w:rsid w:val="003A78AE"/>
    <w:rsid w:val="003A7AFC"/>
    <w:rsid w:val="003A7EB2"/>
    <w:rsid w:val="003A7F74"/>
    <w:rsid w:val="003B0665"/>
    <w:rsid w:val="003B0DD4"/>
    <w:rsid w:val="003B0DD8"/>
    <w:rsid w:val="003B0F58"/>
    <w:rsid w:val="003B1310"/>
    <w:rsid w:val="003B1329"/>
    <w:rsid w:val="003B1384"/>
    <w:rsid w:val="003B158E"/>
    <w:rsid w:val="003B16BC"/>
    <w:rsid w:val="003B18D5"/>
    <w:rsid w:val="003B1A72"/>
    <w:rsid w:val="003B1DE8"/>
    <w:rsid w:val="003B1ED3"/>
    <w:rsid w:val="003B1FDD"/>
    <w:rsid w:val="003B2541"/>
    <w:rsid w:val="003B27B9"/>
    <w:rsid w:val="003B2AC7"/>
    <w:rsid w:val="003B2C85"/>
    <w:rsid w:val="003B2D48"/>
    <w:rsid w:val="003B2D75"/>
    <w:rsid w:val="003B2F30"/>
    <w:rsid w:val="003B37DD"/>
    <w:rsid w:val="003B3949"/>
    <w:rsid w:val="003B3BCB"/>
    <w:rsid w:val="003B3C29"/>
    <w:rsid w:val="003B3D07"/>
    <w:rsid w:val="003B3E40"/>
    <w:rsid w:val="003B3E62"/>
    <w:rsid w:val="003B4136"/>
    <w:rsid w:val="003B42AB"/>
    <w:rsid w:val="003B4337"/>
    <w:rsid w:val="003B4398"/>
    <w:rsid w:val="003B4569"/>
    <w:rsid w:val="003B45C2"/>
    <w:rsid w:val="003B45F2"/>
    <w:rsid w:val="003B4838"/>
    <w:rsid w:val="003B498E"/>
    <w:rsid w:val="003B4DF5"/>
    <w:rsid w:val="003B5176"/>
    <w:rsid w:val="003B517E"/>
    <w:rsid w:val="003B5200"/>
    <w:rsid w:val="003B52E0"/>
    <w:rsid w:val="003B5466"/>
    <w:rsid w:val="003B56B7"/>
    <w:rsid w:val="003B5A80"/>
    <w:rsid w:val="003B5B1D"/>
    <w:rsid w:val="003B5D3E"/>
    <w:rsid w:val="003B621D"/>
    <w:rsid w:val="003B6354"/>
    <w:rsid w:val="003B6378"/>
    <w:rsid w:val="003B66C7"/>
    <w:rsid w:val="003B6933"/>
    <w:rsid w:val="003B6AC2"/>
    <w:rsid w:val="003B6C7F"/>
    <w:rsid w:val="003B7057"/>
    <w:rsid w:val="003B708E"/>
    <w:rsid w:val="003B7110"/>
    <w:rsid w:val="003B7574"/>
    <w:rsid w:val="003B75F5"/>
    <w:rsid w:val="003B78A8"/>
    <w:rsid w:val="003B7AA5"/>
    <w:rsid w:val="003B7AB2"/>
    <w:rsid w:val="003B7B6C"/>
    <w:rsid w:val="003B7E80"/>
    <w:rsid w:val="003B7EB3"/>
    <w:rsid w:val="003C0087"/>
    <w:rsid w:val="003C046C"/>
    <w:rsid w:val="003C0549"/>
    <w:rsid w:val="003C05D1"/>
    <w:rsid w:val="003C0934"/>
    <w:rsid w:val="003C0B37"/>
    <w:rsid w:val="003C0CF0"/>
    <w:rsid w:val="003C0D59"/>
    <w:rsid w:val="003C0FF2"/>
    <w:rsid w:val="003C100A"/>
    <w:rsid w:val="003C118A"/>
    <w:rsid w:val="003C1223"/>
    <w:rsid w:val="003C122B"/>
    <w:rsid w:val="003C12D3"/>
    <w:rsid w:val="003C14EE"/>
    <w:rsid w:val="003C173B"/>
    <w:rsid w:val="003C177F"/>
    <w:rsid w:val="003C186F"/>
    <w:rsid w:val="003C1C43"/>
    <w:rsid w:val="003C1E8F"/>
    <w:rsid w:val="003C1FB2"/>
    <w:rsid w:val="003C1FB8"/>
    <w:rsid w:val="003C2161"/>
    <w:rsid w:val="003C22DA"/>
    <w:rsid w:val="003C2722"/>
    <w:rsid w:val="003C2848"/>
    <w:rsid w:val="003C2971"/>
    <w:rsid w:val="003C2B05"/>
    <w:rsid w:val="003C2F6C"/>
    <w:rsid w:val="003C3349"/>
    <w:rsid w:val="003C361D"/>
    <w:rsid w:val="003C38B1"/>
    <w:rsid w:val="003C39C3"/>
    <w:rsid w:val="003C3AB2"/>
    <w:rsid w:val="003C3B28"/>
    <w:rsid w:val="003C3C38"/>
    <w:rsid w:val="003C3C9A"/>
    <w:rsid w:val="003C3D17"/>
    <w:rsid w:val="003C3E44"/>
    <w:rsid w:val="003C3EAE"/>
    <w:rsid w:val="003C40E7"/>
    <w:rsid w:val="003C4273"/>
    <w:rsid w:val="003C4556"/>
    <w:rsid w:val="003C4661"/>
    <w:rsid w:val="003C4688"/>
    <w:rsid w:val="003C46BD"/>
    <w:rsid w:val="003C47D5"/>
    <w:rsid w:val="003C48B6"/>
    <w:rsid w:val="003C48EF"/>
    <w:rsid w:val="003C49D5"/>
    <w:rsid w:val="003C49E7"/>
    <w:rsid w:val="003C4ABE"/>
    <w:rsid w:val="003C4CFB"/>
    <w:rsid w:val="003C4E43"/>
    <w:rsid w:val="003C507D"/>
    <w:rsid w:val="003C5278"/>
    <w:rsid w:val="003C5425"/>
    <w:rsid w:val="003C54D1"/>
    <w:rsid w:val="003C56F4"/>
    <w:rsid w:val="003C58B1"/>
    <w:rsid w:val="003C5A4B"/>
    <w:rsid w:val="003C5A72"/>
    <w:rsid w:val="003C5B81"/>
    <w:rsid w:val="003C6092"/>
    <w:rsid w:val="003C616B"/>
    <w:rsid w:val="003C649F"/>
    <w:rsid w:val="003C652B"/>
    <w:rsid w:val="003C654A"/>
    <w:rsid w:val="003C66A5"/>
    <w:rsid w:val="003C678D"/>
    <w:rsid w:val="003C67E3"/>
    <w:rsid w:val="003C680C"/>
    <w:rsid w:val="003C6DBF"/>
    <w:rsid w:val="003C6DEA"/>
    <w:rsid w:val="003C6EF5"/>
    <w:rsid w:val="003C7173"/>
    <w:rsid w:val="003C71FA"/>
    <w:rsid w:val="003C7313"/>
    <w:rsid w:val="003C7334"/>
    <w:rsid w:val="003C7535"/>
    <w:rsid w:val="003C783D"/>
    <w:rsid w:val="003C79B3"/>
    <w:rsid w:val="003C79FE"/>
    <w:rsid w:val="003C7CB9"/>
    <w:rsid w:val="003D00CD"/>
    <w:rsid w:val="003D00E5"/>
    <w:rsid w:val="003D0170"/>
    <w:rsid w:val="003D0334"/>
    <w:rsid w:val="003D05AD"/>
    <w:rsid w:val="003D0722"/>
    <w:rsid w:val="003D0790"/>
    <w:rsid w:val="003D0B19"/>
    <w:rsid w:val="003D0BCB"/>
    <w:rsid w:val="003D0C8C"/>
    <w:rsid w:val="003D0D81"/>
    <w:rsid w:val="003D115F"/>
    <w:rsid w:val="003D1EAB"/>
    <w:rsid w:val="003D1F28"/>
    <w:rsid w:val="003D20DB"/>
    <w:rsid w:val="003D2155"/>
    <w:rsid w:val="003D216B"/>
    <w:rsid w:val="003D239A"/>
    <w:rsid w:val="003D25C5"/>
    <w:rsid w:val="003D2608"/>
    <w:rsid w:val="003D2BE3"/>
    <w:rsid w:val="003D2CB3"/>
    <w:rsid w:val="003D2DEF"/>
    <w:rsid w:val="003D2F73"/>
    <w:rsid w:val="003D2FBC"/>
    <w:rsid w:val="003D312F"/>
    <w:rsid w:val="003D31B9"/>
    <w:rsid w:val="003D3450"/>
    <w:rsid w:val="003D3547"/>
    <w:rsid w:val="003D3804"/>
    <w:rsid w:val="003D3922"/>
    <w:rsid w:val="003D3B95"/>
    <w:rsid w:val="003D3C6E"/>
    <w:rsid w:val="003D3CA5"/>
    <w:rsid w:val="003D3CA9"/>
    <w:rsid w:val="003D3D2F"/>
    <w:rsid w:val="003D3E8A"/>
    <w:rsid w:val="003D418B"/>
    <w:rsid w:val="003D41AD"/>
    <w:rsid w:val="003D449A"/>
    <w:rsid w:val="003D44D3"/>
    <w:rsid w:val="003D47D5"/>
    <w:rsid w:val="003D48B4"/>
    <w:rsid w:val="003D4A51"/>
    <w:rsid w:val="003D4BC0"/>
    <w:rsid w:val="003D4BCD"/>
    <w:rsid w:val="003D4C03"/>
    <w:rsid w:val="003D4F25"/>
    <w:rsid w:val="003D4FCA"/>
    <w:rsid w:val="003D50BB"/>
    <w:rsid w:val="003D511B"/>
    <w:rsid w:val="003D5144"/>
    <w:rsid w:val="003D5AC8"/>
    <w:rsid w:val="003D5EAB"/>
    <w:rsid w:val="003D6427"/>
    <w:rsid w:val="003D6614"/>
    <w:rsid w:val="003D66AC"/>
    <w:rsid w:val="003D6A9E"/>
    <w:rsid w:val="003D6B40"/>
    <w:rsid w:val="003D6E54"/>
    <w:rsid w:val="003D7042"/>
    <w:rsid w:val="003D71CF"/>
    <w:rsid w:val="003D762F"/>
    <w:rsid w:val="003D765C"/>
    <w:rsid w:val="003D7696"/>
    <w:rsid w:val="003D7697"/>
    <w:rsid w:val="003D77BA"/>
    <w:rsid w:val="003D7A6E"/>
    <w:rsid w:val="003D7A76"/>
    <w:rsid w:val="003D7BF1"/>
    <w:rsid w:val="003D7C8D"/>
    <w:rsid w:val="003E001F"/>
    <w:rsid w:val="003E03F9"/>
    <w:rsid w:val="003E0588"/>
    <w:rsid w:val="003E06AC"/>
    <w:rsid w:val="003E0941"/>
    <w:rsid w:val="003E0DE0"/>
    <w:rsid w:val="003E0E6D"/>
    <w:rsid w:val="003E0EE2"/>
    <w:rsid w:val="003E0F75"/>
    <w:rsid w:val="003E1024"/>
    <w:rsid w:val="003E1092"/>
    <w:rsid w:val="003E12D1"/>
    <w:rsid w:val="003E13AE"/>
    <w:rsid w:val="003E14CC"/>
    <w:rsid w:val="003E1723"/>
    <w:rsid w:val="003E1759"/>
    <w:rsid w:val="003E17E2"/>
    <w:rsid w:val="003E195C"/>
    <w:rsid w:val="003E19A9"/>
    <w:rsid w:val="003E19B4"/>
    <w:rsid w:val="003E1F4A"/>
    <w:rsid w:val="003E1FEA"/>
    <w:rsid w:val="003E22BF"/>
    <w:rsid w:val="003E2483"/>
    <w:rsid w:val="003E2559"/>
    <w:rsid w:val="003E255C"/>
    <w:rsid w:val="003E2713"/>
    <w:rsid w:val="003E2A1E"/>
    <w:rsid w:val="003E2D42"/>
    <w:rsid w:val="003E2DE7"/>
    <w:rsid w:val="003E2EAE"/>
    <w:rsid w:val="003E342E"/>
    <w:rsid w:val="003E34A1"/>
    <w:rsid w:val="003E35A5"/>
    <w:rsid w:val="003E38D1"/>
    <w:rsid w:val="003E39EC"/>
    <w:rsid w:val="003E3AE5"/>
    <w:rsid w:val="003E3CEA"/>
    <w:rsid w:val="003E3D8F"/>
    <w:rsid w:val="003E3F0B"/>
    <w:rsid w:val="003E4020"/>
    <w:rsid w:val="003E4128"/>
    <w:rsid w:val="003E44FE"/>
    <w:rsid w:val="003E4666"/>
    <w:rsid w:val="003E4B71"/>
    <w:rsid w:val="003E4B89"/>
    <w:rsid w:val="003E4D92"/>
    <w:rsid w:val="003E4DB1"/>
    <w:rsid w:val="003E4DD5"/>
    <w:rsid w:val="003E4F96"/>
    <w:rsid w:val="003E5291"/>
    <w:rsid w:val="003E53FC"/>
    <w:rsid w:val="003E5483"/>
    <w:rsid w:val="003E580D"/>
    <w:rsid w:val="003E5FEB"/>
    <w:rsid w:val="003E60A3"/>
    <w:rsid w:val="003E61FB"/>
    <w:rsid w:val="003E63E5"/>
    <w:rsid w:val="003E694B"/>
    <w:rsid w:val="003E6A1C"/>
    <w:rsid w:val="003E6C13"/>
    <w:rsid w:val="003E6D22"/>
    <w:rsid w:val="003E6FC3"/>
    <w:rsid w:val="003E71F9"/>
    <w:rsid w:val="003E728A"/>
    <w:rsid w:val="003E729F"/>
    <w:rsid w:val="003E7530"/>
    <w:rsid w:val="003E7604"/>
    <w:rsid w:val="003E7698"/>
    <w:rsid w:val="003E7ACD"/>
    <w:rsid w:val="003F0213"/>
    <w:rsid w:val="003F02DA"/>
    <w:rsid w:val="003F039A"/>
    <w:rsid w:val="003F0496"/>
    <w:rsid w:val="003F0711"/>
    <w:rsid w:val="003F086A"/>
    <w:rsid w:val="003F0B1E"/>
    <w:rsid w:val="003F0CB1"/>
    <w:rsid w:val="003F0D20"/>
    <w:rsid w:val="003F0F50"/>
    <w:rsid w:val="003F0F5E"/>
    <w:rsid w:val="003F0FA6"/>
    <w:rsid w:val="003F12BD"/>
    <w:rsid w:val="003F1577"/>
    <w:rsid w:val="003F15BB"/>
    <w:rsid w:val="003F1890"/>
    <w:rsid w:val="003F1C4C"/>
    <w:rsid w:val="003F1D11"/>
    <w:rsid w:val="003F1D59"/>
    <w:rsid w:val="003F1D6B"/>
    <w:rsid w:val="003F1FCA"/>
    <w:rsid w:val="003F237D"/>
    <w:rsid w:val="003F238B"/>
    <w:rsid w:val="003F23D0"/>
    <w:rsid w:val="003F247E"/>
    <w:rsid w:val="003F263E"/>
    <w:rsid w:val="003F285C"/>
    <w:rsid w:val="003F28E1"/>
    <w:rsid w:val="003F2B5E"/>
    <w:rsid w:val="003F2EB5"/>
    <w:rsid w:val="003F2FA5"/>
    <w:rsid w:val="003F31D5"/>
    <w:rsid w:val="003F31FA"/>
    <w:rsid w:val="003F3362"/>
    <w:rsid w:val="003F3423"/>
    <w:rsid w:val="003F3427"/>
    <w:rsid w:val="003F34F8"/>
    <w:rsid w:val="003F3992"/>
    <w:rsid w:val="003F39C5"/>
    <w:rsid w:val="003F3DFE"/>
    <w:rsid w:val="003F3F5F"/>
    <w:rsid w:val="003F43E8"/>
    <w:rsid w:val="003F4854"/>
    <w:rsid w:val="003F4CA4"/>
    <w:rsid w:val="003F4E29"/>
    <w:rsid w:val="003F512B"/>
    <w:rsid w:val="003F515B"/>
    <w:rsid w:val="003F53BE"/>
    <w:rsid w:val="003F53F7"/>
    <w:rsid w:val="003F55F2"/>
    <w:rsid w:val="003F56C3"/>
    <w:rsid w:val="003F59AA"/>
    <w:rsid w:val="003F5A7C"/>
    <w:rsid w:val="003F5BDC"/>
    <w:rsid w:val="003F5C0A"/>
    <w:rsid w:val="003F5DFD"/>
    <w:rsid w:val="003F5ED5"/>
    <w:rsid w:val="003F5FE7"/>
    <w:rsid w:val="003F6152"/>
    <w:rsid w:val="003F6EA3"/>
    <w:rsid w:val="003F7183"/>
    <w:rsid w:val="003F7434"/>
    <w:rsid w:val="003F7856"/>
    <w:rsid w:val="00400179"/>
    <w:rsid w:val="004001E8"/>
    <w:rsid w:val="00400371"/>
    <w:rsid w:val="00400793"/>
    <w:rsid w:val="0040082B"/>
    <w:rsid w:val="00400C8E"/>
    <w:rsid w:val="00401177"/>
    <w:rsid w:val="00401312"/>
    <w:rsid w:val="00401498"/>
    <w:rsid w:val="00401808"/>
    <w:rsid w:val="00401844"/>
    <w:rsid w:val="0040198B"/>
    <w:rsid w:val="00401C92"/>
    <w:rsid w:val="004024EC"/>
    <w:rsid w:val="004025AF"/>
    <w:rsid w:val="0040272C"/>
    <w:rsid w:val="00402A00"/>
    <w:rsid w:val="00402A49"/>
    <w:rsid w:val="00402F02"/>
    <w:rsid w:val="00403370"/>
    <w:rsid w:val="00403374"/>
    <w:rsid w:val="00403425"/>
    <w:rsid w:val="004035FE"/>
    <w:rsid w:val="00403667"/>
    <w:rsid w:val="0040380F"/>
    <w:rsid w:val="004039B3"/>
    <w:rsid w:val="00403C3F"/>
    <w:rsid w:val="00403CBC"/>
    <w:rsid w:val="00403F85"/>
    <w:rsid w:val="004042D9"/>
    <w:rsid w:val="004042F5"/>
    <w:rsid w:val="00404331"/>
    <w:rsid w:val="0040440D"/>
    <w:rsid w:val="00404523"/>
    <w:rsid w:val="004046B5"/>
    <w:rsid w:val="004048AB"/>
    <w:rsid w:val="00404A92"/>
    <w:rsid w:val="00404C7D"/>
    <w:rsid w:val="00404D96"/>
    <w:rsid w:val="00404E23"/>
    <w:rsid w:val="0040563F"/>
    <w:rsid w:val="00405684"/>
    <w:rsid w:val="004058F4"/>
    <w:rsid w:val="00405C4B"/>
    <w:rsid w:val="00405F42"/>
    <w:rsid w:val="00405F47"/>
    <w:rsid w:val="00405FE1"/>
    <w:rsid w:val="0040634B"/>
    <w:rsid w:val="0040639B"/>
    <w:rsid w:val="004063DF"/>
    <w:rsid w:val="0040641C"/>
    <w:rsid w:val="0040657B"/>
    <w:rsid w:val="00406601"/>
    <w:rsid w:val="0040690C"/>
    <w:rsid w:val="00406BBF"/>
    <w:rsid w:val="00406C45"/>
    <w:rsid w:val="00406D48"/>
    <w:rsid w:val="00406F18"/>
    <w:rsid w:val="004071B6"/>
    <w:rsid w:val="004071F9"/>
    <w:rsid w:val="00407369"/>
    <w:rsid w:val="004076CD"/>
    <w:rsid w:val="00407721"/>
    <w:rsid w:val="00407C81"/>
    <w:rsid w:val="004102D8"/>
    <w:rsid w:val="00410361"/>
    <w:rsid w:val="004104A1"/>
    <w:rsid w:val="00410647"/>
    <w:rsid w:val="004107D8"/>
    <w:rsid w:val="00410C63"/>
    <w:rsid w:val="00410D6F"/>
    <w:rsid w:val="00411041"/>
    <w:rsid w:val="0041104E"/>
    <w:rsid w:val="00411135"/>
    <w:rsid w:val="0041129E"/>
    <w:rsid w:val="0041136E"/>
    <w:rsid w:val="004117B5"/>
    <w:rsid w:val="004118A6"/>
    <w:rsid w:val="00411B81"/>
    <w:rsid w:val="00411C01"/>
    <w:rsid w:val="00411D5A"/>
    <w:rsid w:val="00411E9B"/>
    <w:rsid w:val="0041242B"/>
    <w:rsid w:val="0041266E"/>
    <w:rsid w:val="00412904"/>
    <w:rsid w:val="00412922"/>
    <w:rsid w:val="00412CC8"/>
    <w:rsid w:val="00412E41"/>
    <w:rsid w:val="004132EF"/>
    <w:rsid w:val="00413399"/>
    <w:rsid w:val="0041354C"/>
    <w:rsid w:val="00413A2B"/>
    <w:rsid w:val="00413C38"/>
    <w:rsid w:val="00413EA7"/>
    <w:rsid w:val="00414333"/>
    <w:rsid w:val="00414397"/>
    <w:rsid w:val="00414479"/>
    <w:rsid w:val="0041456F"/>
    <w:rsid w:val="004145FF"/>
    <w:rsid w:val="00414656"/>
    <w:rsid w:val="004148EC"/>
    <w:rsid w:val="00414DF4"/>
    <w:rsid w:val="00414F48"/>
    <w:rsid w:val="00415304"/>
    <w:rsid w:val="004154E2"/>
    <w:rsid w:val="004155C1"/>
    <w:rsid w:val="004157E6"/>
    <w:rsid w:val="004158C4"/>
    <w:rsid w:val="004159C9"/>
    <w:rsid w:val="00415BD3"/>
    <w:rsid w:val="00415C64"/>
    <w:rsid w:val="00415D96"/>
    <w:rsid w:val="00415DF9"/>
    <w:rsid w:val="00415E13"/>
    <w:rsid w:val="004160C9"/>
    <w:rsid w:val="00416152"/>
    <w:rsid w:val="00416163"/>
    <w:rsid w:val="0041623D"/>
    <w:rsid w:val="0041655F"/>
    <w:rsid w:val="00416653"/>
    <w:rsid w:val="004166AB"/>
    <w:rsid w:val="00416A22"/>
    <w:rsid w:val="00416AF6"/>
    <w:rsid w:val="00416B13"/>
    <w:rsid w:val="00416B27"/>
    <w:rsid w:val="00416D4C"/>
    <w:rsid w:val="00416D62"/>
    <w:rsid w:val="00416E4A"/>
    <w:rsid w:val="00416F7F"/>
    <w:rsid w:val="0041751A"/>
    <w:rsid w:val="0041757D"/>
    <w:rsid w:val="004175C6"/>
    <w:rsid w:val="00417A79"/>
    <w:rsid w:val="00417A7C"/>
    <w:rsid w:val="00417B1B"/>
    <w:rsid w:val="00417DE7"/>
    <w:rsid w:val="004203E0"/>
    <w:rsid w:val="00420645"/>
    <w:rsid w:val="00420768"/>
    <w:rsid w:val="00420883"/>
    <w:rsid w:val="00420EEF"/>
    <w:rsid w:val="00420F5C"/>
    <w:rsid w:val="00421069"/>
    <w:rsid w:val="0042109E"/>
    <w:rsid w:val="004210B7"/>
    <w:rsid w:val="00421177"/>
    <w:rsid w:val="00421276"/>
    <w:rsid w:val="004212D5"/>
    <w:rsid w:val="004212D9"/>
    <w:rsid w:val="0042159F"/>
    <w:rsid w:val="004217DE"/>
    <w:rsid w:val="00421A74"/>
    <w:rsid w:val="00421B3B"/>
    <w:rsid w:val="00421BB5"/>
    <w:rsid w:val="00421E09"/>
    <w:rsid w:val="00421F1F"/>
    <w:rsid w:val="004220FC"/>
    <w:rsid w:val="004221C8"/>
    <w:rsid w:val="00422229"/>
    <w:rsid w:val="0042228A"/>
    <w:rsid w:val="004222CA"/>
    <w:rsid w:val="004225AB"/>
    <w:rsid w:val="004228FE"/>
    <w:rsid w:val="0042298D"/>
    <w:rsid w:val="00422A20"/>
    <w:rsid w:val="00422CAE"/>
    <w:rsid w:val="00422CC2"/>
    <w:rsid w:val="00422FDB"/>
    <w:rsid w:val="00423050"/>
    <w:rsid w:val="004231BB"/>
    <w:rsid w:val="00423412"/>
    <w:rsid w:val="00423672"/>
    <w:rsid w:val="004237DA"/>
    <w:rsid w:val="004239E8"/>
    <w:rsid w:val="00423BFE"/>
    <w:rsid w:val="00423C56"/>
    <w:rsid w:val="00423E5E"/>
    <w:rsid w:val="0042456B"/>
    <w:rsid w:val="0042464C"/>
    <w:rsid w:val="00424E85"/>
    <w:rsid w:val="00424EB5"/>
    <w:rsid w:val="00424ED6"/>
    <w:rsid w:val="00424EE2"/>
    <w:rsid w:val="00425038"/>
    <w:rsid w:val="00425136"/>
    <w:rsid w:val="0042533C"/>
    <w:rsid w:val="004253E0"/>
    <w:rsid w:val="00425539"/>
    <w:rsid w:val="0042557B"/>
    <w:rsid w:val="00425598"/>
    <w:rsid w:val="0042576B"/>
    <w:rsid w:val="00425805"/>
    <w:rsid w:val="00425CD4"/>
    <w:rsid w:val="00426022"/>
    <w:rsid w:val="00426253"/>
    <w:rsid w:val="004262C0"/>
    <w:rsid w:val="004262E8"/>
    <w:rsid w:val="0042649F"/>
    <w:rsid w:val="004265C5"/>
    <w:rsid w:val="00426774"/>
    <w:rsid w:val="004267FE"/>
    <w:rsid w:val="00426B51"/>
    <w:rsid w:val="00426CE6"/>
    <w:rsid w:val="00426D5A"/>
    <w:rsid w:val="00426E24"/>
    <w:rsid w:val="00426E2E"/>
    <w:rsid w:val="00427268"/>
    <w:rsid w:val="0042764F"/>
    <w:rsid w:val="004276D7"/>
    <w:rsid w:val="004276EF"/>
    <w:rsid w:val="004277E1"/>
    <w:rsid w:val="0042784E"/>
    <w:rsid w:val="00427915"/>
    <w:rsid w:val="00430037"/>
    <w:rsid w:val="00430063"/>
    <w:rsid w:val="004300CC"/>
    <w:rsid w:val="00430148"/>
    <w:rsid w:val="004301D3"/>
    <w:rsid w:val="00430342"/>
    <w:rsid w:val="00430421"/>
    <w:rsid w:val="00430540"/>
    <w:rsid w:val="0043056F"/>
    <w:rsid w:val="0043067B"/>
    <w:rsid w:val="004306F6"/>
    <w:rsid w:val="004308EB"/>
    <w:rsid w:val="00430A23"/>
    <w:rsid w:val="00430CD1"/>
    <w:rsid w:val="00430D18"/>
    <w:rsid w:val="00430EAA"/>
    <w:rsid w:val="00431289"/>
    <w:rsid w:val="00431295"/>
    <w:rsid w:val="00431378"/>
    <w:rsid w:val="00431490"/>
    <w:rsid w:val="00431497"/>
    <w:rsid w:val="0043153A"/>
    <w:rsid w:val="0043155E"/>
    <w:rsid w:val="004318C8"/>
    <w:rsid w:val="00431A48"/>
    <w:rsid w:val="004324DD"/>
    <w:rsid w:val="00432745"/>
    <w:rsid w:val="00432843"/>
    <w:rsid w:val="00432951"/>
    <w:rsid w:val="00432D38"/>
    <w:rsid w:val="00432DD6"/>
    <w:rsid w:val="00432F7F"/>
    <w:rsid w:val="004330B3"/>
    <w:rsid w:val="004331C5"/>
    <w:rsid w:val="0043321F"/>
    <w:rsid w:val="00433724"/>
    <w:rsid w:val="00433AA3"/>
    <w:rsid w:val="00433C4B"/>
    <w:rsid w:val="00433D18"/>
    <w:rsid w:val="00433D48"/>
    <w:rsid w:val="00433F0A"/>
    <w:rsid w:val="00433F7C"/>
    <w:rsid w:val="00434095"/>
    <w:rsid w:val="004342DA"/>
    <w:rsid w:val="004344ED"/>
    <w:rsid w:val="0043451F"/>
    <w:rsid w:val="004345F3"/>
    <w:rsid w:val="0043473F"/>
    <w:rsid w:val="00434BC6"/>
    <w:rsid w:val="00434C75"/>
    <w:rsid w:val="00434CC3"/>
    <w:rsid w:val="004350F6"/>
    <w:rsid w:val="004353C9"/>
    <w:rsid w:val="004354C1"/>
    <w:rsid w:val="004355A5"/>
    <w:rsid w:val="00435626"/>
    <w:rsid w:val="00435722"/>
    <w:rsid w:val="004359C3"/>
    <w:rsid w:val="004359E5"/>
    <w:rsid w:val="00435ADC"/>
    <w:rsid w:val="00435C49"/>
    <w:rsid w:val="00435CB6"/>
    <w:rsid w:val="00435E1A"/>
    <w:rsid w:val="00436640"/>
    <w:rsid w:val="00436705"/>
    <w:rsid w:val="00436763"/>
    <w:rsid w:val="00436884"/>
    <w:rsid w:val="00436A83"/>
    <w:rsid w:val="00436F1C"/>
    <w:rsid w:val="004370F5"/>
    <w:rsid w:val="00437206"/>
    <w:rsid w:val="00437596"/>
    <w:rsid w:val="004375F3"/>
    <w:rsid w:val="0043768E"/>
    <w:rsid w:val="00437880"/>
    <w:rsid w:val="004378BD"/>
    <w:rsid w:val="004378D3"/>
    <w:rsid w:val="004378DF"/>
    <w:rsid w:val="00437B66"/>
    <w:rsid w:val="00437C5C"/>
    <w:rsid w:val="00437CA5"/>
    <w:rsid w:val="00437F98"/>
    <w:rsid w:val="00440094"/>
    <w:rsid w:val="004406AD"/>
    <w:rsid w:val="004406CC"/>
    <w:rsid w:val="004406F2"/>
    <w:rsid w:val="0044096D"/>
    <w:rsid w:val="004409BA"/>
    <w:rsid w:val="00440B90"/>
    <w:rsid w:val="00440BBA"/>
    <w:rsid w:val="00440DC5"/>
    <w:rsid w:val="00441080"/>
    <w:rsid w:val="00441145"/>
    <w:rsid w:val="00441242"/>
    <w:rsid w:val="004413A6"/>
    <w:rsid w:val="0044199C"/>
    <w:rsid w:val="00441C37"/>
    <w:rsid w:val="00442129"/>
    <w:rsid w:val="0044223E"/>
    <w:rsid w:val="00442449"/>
    <w:rsid w:val="0044246B"/>
    <w:rsid w:val="00442524"/>
    <w:rsid w:val="00442B05"/>
    <w:rsid w:val="00442B36"/>
    <w:rsid w:val="00442B75"/>
    <w:rsid w:val="004430E4"/>
    <w:rsid w:val="0044314C"/>
    <w:rsid w:val="0044315F"/>
    <w:rsid w:val="00443574"/>
    <w:rsid w:val="004438C2"/>
    <w:rsid w:val="00443900"/>
    <w:rsid w:val="00443CF4"/>
    <w:rsid w:val="00443D53"/>
    <w:rsid w:val="00443E4A"/>
    <w:rsid w:val="00443ED5"/>
    <w:rsid w:val="0044418A"/>
    <w:rsid w:val="004442A7"/>
    <w:rsid w:val="004442D6"/>
    <w:rsid w:val="004445F1"/>
    <w:rsid w:val="00444662"/>
    <w:rsid w:val="004446C7"/>
    <w:rsid w:val="00444A28"/>
    <w:rsid w:val="00444A97"/>
    <w:rsid w:val="00444B26"/>
    <w:rsid w:val="00444BC5"/>
    <w:rsid w:val="00444E4B"/>
    <w:rsid w:val="00445538"/>
    <w:rsid w:val="00445768"/>
    <w:rsid w:val="004459A1"/>
    <w:rsid w:val="00445A05"/>
    <w:rsid w:val="00445A8F"/>
    <w:rsid w:val="00445B7A"/>
    <w:rsid w:val="00445BB4"/>
    <w:rsid w:val="00445DD4"/>
    <w:rsid w:val="00446124"/>
    <w:rsid w:val="004462BC"/>
    <w:rsid w:val="004464BC"/>
    <w:rsid w:val="004465C2"/>
    <w:rsid w:val="004466B1"/>
    <w:rsid w:val="0044688E"/>
    <w:rsid w:val="00446D09"/>
    <w:rsid w:val="00446D20"/>
    <w:rsid w:val="00446D2D"/>
    <w:rsid w:val="00446DA9"/>
    <w:rsid w:val="00446EB3"/>
    <w:rsid w:val="0044771A"/>
    <w:rsid w:val="00447964"/>
    <w:rsid w:val="00447E00"/>
    <w:rsid w:val="0045004A"/>
    <w:rsid w:val="0045009F"/>
    <w:rsid w:val="0045024B"/>
    <w:rsid w:val="004504C9"/>
    <w:rsid w:val="0045070A"/>
    <w:rsid w:val="004508E6"/>
    <w:rsid w:val="00450A56"/>
    <w:rsid w:val="00450AA6"/>
    <w:rsid w:val="00451099"/>
    <w:rsid w:val="004511E4"/>
    <w:rsid w:val="00451375"/>
    <w:rsid w:val="0045139C"/>
    <w:rsid w:val="00451455"/>
    <w:rsid w:val="0045149E"/>
    <w:rsid w:val="0045162B"/>
    <w:rsid w:val="00451743"/>
    <w:rsid w:val="004517B5"/>
    <w:rsid w:val="0045180E"/>
    <w:rsid w:val="00452004"/>
    <w:rsid w:val="004521FA"/>
    <w:rsid w:val="00452275"/>
    <w:rsid w:val="0045229E"/>
    <w:rsid w:val="00452796"/>
    <w:rsid w:val="0045289C"/>
    <w:rsid w:val="00452A6C"/>
    <w:rsid w:val="00452A71"/>
    <w:rsid w:val="00452AF5"/>
    <w:rsid w:val="00452BA9"/>
    <w:rsid w:val="00452F74"/>
    <w:rsid w:val="00452FF9"/>
    <w:rsid w:val="00453777"/>
    <w:rsid w:val="00453837"/>
    <w:rsid w:val="00453A74"/>
    <w:rsid w:val="00453DAD"/>
    <w:rsid w:val="00453F35"/>
    <w:rsid w:val="0045424E"/>
    <w:rsid w:val="00454524"/>
    <w:rsid w:val="0045457E"/>
    <w:rsid w:val="004546CE"/>
    <w:rsid w:val="0045475E"/>
    <w:rsid w:val="004548CE"/>
    <w:rsid w:val="00454BD6"/>
    <w:rsid w:val="00454C67"/>
    <w:rsid w:val="00454E7B"/>
    <w:rsid w:val="00455434"/>
    <w:rsid w:val="00455709"/>
    <w:rsid w:val="00455AA7"/>
    <w:rsid w:val="00455AFC"/>
    <w:rsid w:val="00455B71"/>
    <w:rsid w:val="00455CDC"/>
    <w:rsid w:val="00455FB1"/>
    <w:rsid w:val="00456191"/>
    <w:rsid w:val="004561BF"/>
    <w:rsid w:val="0045638D"/>
    <w:rsid w:val="00456412"/>
    <w:rsid w:val="00456754"/>
    <w:rsid w:val="004568B5"/>
    <w:rsid w:val="00456C30"/>
    <w:rsid w:val="00456C36"/>
    <w:rsid w:val="00456F69"/>
    <w:rsid w:val="004570DA"/>
    <w:rsid w:val="004571E3"/>
    <w:rsid w:val="0045725D"/>
    <w:rsid w:val="00457271"/>
    <w:rsid w:val="00457CE8"/>
    <w:rsid w:val="0046018A"/>
    <w:rsid w:val="00460286"/>
    <w:rsid w:val="00460328"/>
    <w:rsid w:val="0046039E"/>
    <w:rsid w:val="00460672"/>
    <w:rsid w:val="00460698"/>
    <w:rsid w:val="00460A1E"/>
    <w:rsid w:val="00460A2D"/>
    <w:rsid w:val="00460AD6"/>
    <w:rsid w:val="00460D4D"/>
    <w:rsid w:val="00460EDA"/>
    <w:rsid w:val="00460FF4"/>
    <w:rsid w:val="00461132"/>
    <w:rsid w:val="004612AB"/>
    <w:rsid w:val="00461324"/>
    <w:rsid w:val="0046139F"/>
    <w:rsid w:val="004613C0"/>
    <w:rsid w:val="00461535"/>
    <w:rsid w:val="00461682"/>
    <w:rsid w:val="004616F5"/>
    <w:rsid w:val="00461BF2"/>
    <w:rsid w:val="00461F20"/>
    <w:rsid w:val="0046203A"/>
    <w:rsid w:val="00462126"/>
    <w:rsid w:val="00462203"/>
    <w:rsid w:val="0046237A"/>
    <w:rsid w:val="004623AA"/>
    <w:rsid w:val="00462490"/>
    <w:rsid w:val="00462686"/>
    <w:rsid w:val="004627E1"/>
    <w:rsid w:val="00462882"/>
    <w:rsid w:val="004628F0"/>
    <w:rsid w:val="00462C2B"/>
    <w:rsid w:val="00462C4B"/>
    <w:rsid w:val="00462D5E"/>
    <w:rsid w:val="00462DAA"/>
    <w:rsid w:val="00462E9B"/>
    <w:rsid w:val="00462EDC"/>
    <w:rsid w:val="004630AA"/>
    <w:rsid w:val="004630FB"/>
    <w:rsid w:val="00463470"/>
    <w:rsid w:val="004635D0"/>
    <w:rsid w:val="00463707"/>
    <w:rsid w:val="00463750"/>
    <w:rsid w:val="0046380B"/>
    <w:rsid w:val="0046385B"/>
    <w:rsid w:val="00463A1D"/>
    <w:rsid w:val="00463CBF"/>
    <w:rsid w:val="00463CDA"/>
    <w:rsid w:val="00463DE1"/>
    <w:rsid w:val="00464118"/>
    <w:rsid w:val="00464124"/>
    <w:rsid w:val="004641B3"/>
    <w:rsid w:val="0046421E"/>
    <w:rsid w:val="004643FD"/>
    <w:rsid w:val="004644EE"/>
    <w:rsid w:val="00464762"/>
    <w:rsid w:val="0046495C"/>
    <w:rsid w:val="00464ED0"/>
    <w:rsid w:val="00465407"/>
    <w:rsid w:val="00465770"/>
    <w:rsid w:val="00465A30"/>
    <w:rsid w:val="00465CAC"/>
    <w:rsid w:val="00465CF1"/>
    <w:rsid w:val="00465F8E"/>
    <w:rsid w:val="0046600A"/>
    <w:rsid w:val="00466028"/>
    <w:rsid w:val="0046626A"/>
    <w:rsid w:val="00466C70"/>
    <w:rsid w:val="00466D48"/>
    <w:rsid w:val="00466FBB"/>
    <w:rsid w:val="004671AE"/>
    <w:rsid w:val="00467405"/>
    <w:rsid w:val="00467508"/>
    <w:rsid w:val="004676C6"/>
    <w:rsid w:val="00467814"/>
    <w:rsid w:val="0046789D"/>
    <w:rsid w:val="00467928"/>
    <w:rsid w:val="00467A48"/>
    <w:rsid w:val="00467C6A"/>
    <w:rsid w:val="0047003F"/>
    <w:rsid w:val="00470324"/>
    <w:rsid w:val="00470334"/>
    <w:rsid w:val="00470424"/>
    <w:rsid w:val="004705FA"/>
    <w:rsid w:val="00470622"/>
    <w:rsid w:val="0047064E"/>
    <w:rsid w:val="00470881"/>
    <w:rsid w:val="0047096F"/>
    <w:rsid w:val="00470987"/>
    <w:rsid w:val="00470B03"/>
    <w:rsid w:val="00470BAB"/>
    <w:rsid w:val="0047107F"/>
    <w:rsid w:val="00471318"/>
    <w:rsid w:val="00471845"/>
    <w:rsid w:val="004718D8"/>
    <w:rsid w:val="0047196A"/>
    <w:rsid w:val="004719BE"/>
    <w:rsid w:val="00471B2E"/>
    <w:rsid w:val="00471B77"/>
    <w:rsid w:val="00471C81"/>
    <w:rsid w:val="00471F2C"/>
    <w:rsid w:val="0047241F"/>
    <w:rsid w:val="00472562"/>
    <w:rsid w:val="004728AB"/>
    <w:rsid w:val="0047293D"/>
    <w:rsid w:val="00472973"/>
    <w:rsid w:val="0047297E"/>
    <w:rsid w:val="00472A2F"/>
    <w:rsid w:val="00472A42"/>
    <w:rsid w:val="00472AC1"/>
    <w:rsid w:val="00472AEF"/>
    <w:rsid w:val="00472BE4"/>
    <w:rsid w:val="00472D53"/>
    <w:rsid w:val="00472E63"/>
    <w:rsid w:val="0047324E"/>
    <w:rsid w:val="0047333B"/>
    <w:rsid w:val="004733DB"/>
    <w:rsid w:val="00473470"/>
    <w:rsid w:val="00473588"/>
    <w:rsid w:val="00473736"/>
    <w:rsid w:val="004738CA"/>
    <w:rsid w:val="00473A27"/>
    <w:rsid w:val="00473ABD"/>
    <w:rsid w:val="00473C4A"/>
    <w:rsid w:val="00473EFE"/>
    <w:rsid w:val="0047407A"/>
    <w:rsid w:val="0047410D"/>
    <w:rsid w:val="00474387"/>
    <w:rsid w:val="00474666"/>
    <w:rsid w:val="00474882"/>
    <w:rsid w:val="004749FF"/>
    <w:rsid w:val="00474A98"/>
    <w:rsid w:val="00474B50"/>
    <w:rsid w:val="00474B78"/>
    <w:rsid w:val="00474CF2"/>
    <w:rsid w:val="00474D47"/>
    <w:rsid w:val="004752FB"/>
    <w:rsid w:val="00475313"/>
    <w:rsid w:val="004753EE"/>
    <w:rsid w:val="004755FA"/>
    <w:rsid w:val="004758BC"/>
    <w:rsid w:val="00475C9B"/>
    <w:rsid w:val="00475D53"/>
    <w:rsid w:val="004761BC"/>
    <w:rsid w:val="00476226"/>
    <w:rsid w:val="00476250"/>
    <w:rsid w:val="0047667F"/>
    <w:rsid w:val="00476684"/>
    <w:rsid w:val="004768E2"/>
    <w:rsid w:val="00476B3E"/>
    <w:rsid w:val="00476CAF"/>
    <w:rsid w:val="00476D10"/>
    <w:rsid w:val="00476D75"/>
    <w:rsid w:val="00476E13"/>
    <w:rsid w:val="00477612"/>
    <w:rsid w:val="00477649"/>
    <w:rsid w:val="00477705"/>
    <w:rsid w:val="0047781B"/>
    <w:rsid w:val="0047787B"/>
    <w:rsid w:val="00477BB3"/>
    <w:rsid w:val="00477D5C"/>
    <w:rsid w:val="00477EEB"/>
    <w:rsid w:val="0048031D"/>
    <w:rsid w:val="004804D6"/>
    <w:rsid w:val="0048082F"/>
    <w:rsid w:val="00480CC0"/>
    <w:rsid w:val="00480DC8"/>
    <w:rsid w:val="00480FB8"/>
    <w:rsid w:val="00481040"/>
    <w:rsid w:val="004810C2"/>
    <w:rsid w:val="00481101"/>
    <w:rsid w:val="00481510"/>
    <w:rsid w:val="00481EE7"/>
    <w:rsid w:val="00481F54"/>
    <w:rsid w:val="0048204D"/>
    <w:rsid w:val="004822C3"/>
    <w:rsid w:val="00482765"/>
    <w:rsid w:val="00482905"/>
    <w:rsid w:val="00482BC9"/>
    <w:rsid w:val="00482CC1"/>
    <w:rsid w:val="00482EF1"/>
    <w:rsid w:val="004830B5"/>
    <w:rsid w:val="0048312E"/>
    <w:rsid w:val="00483406"/>
    <w:rsid w:val="00483414"/>
    <w:rsid w:val="00483665"/>
    <w:rsid w:val="00483825"/>
    <w:rsid w:val="00483905"/>
    <w:rsid w:val="00483934"/>
    <w:rsid w:val="00483A5E"/>
    <w:rsid w:val="00483A6A"/>
    <w:rsid w:val="00483A80"/>
    <w:rsid w:val="00483AA4"/>
    <w:rsid w:val="00483B22"/>
    <w:rsid w:val="00483BCB"/>
    <w:rsid w:val="00483CC2"/>
    <w:rsid w:val="00483E9C"/>
    <w:rsid w:val="004842FF"/>
    <w:rsid w:val="004843D5"/>
    <w:rsid w:val="00484500"/>
    <w:rsid w:val="0048467A"/>
    <w:rsid w:val="00484788"/>
    <w:rsid w:val="004847ED"/>
    <w:rsid w:val="00484AEB"/>
    <w:rsid w:val="00484E6C"/>
    <w:rsid w:val="004850A2"/>
    <w:rsid w:val="004852DE"/>
    <w:rsid w:val="004853F5"/>
    <w:rsid w:val="0048541A"/>
    <w:rsid w:val="00485446"/>
    <w:rsid w:val="004856FF"/>
    <w:rsid w:val="0048576F"/>
    <w:rsid w:val="004857DD"/>
    <w:rsid w:val="00485FAA"/>
    <w:rsid w:val="00485FB0"/>
    <w:rsid w:val="004863F9"/>
    <w:rsid w:val="00486450"/>
    <w:rsid w:val="00486D2A"/>
    <w:rsid w:val="00486DAA"/>
    <w:rsid w:val="00486E8F"/>
    <w:rsid w:val="004873BB"/>
    <w:rsid w:val="0048747A"/>
    <w:rsid w:val="004876CD"/>
    <w:rsid w:val="0048778D"/>
    <w:rsid w:val="00487796"/>
    <w:rsid w:val="00487B1A"/>
    <w:rsid w:val="00487B1F"/>
    <w:rsid w:val="00487FD8"/>
    <w:rsid w:val="004902AE"/>
    <w:rsid w:val="004902F7"/>
    <w:rsid w:val="0049061D"/>
    <w:rsid w:val="00490656"/>
    <w:rsid w:val="00490A5E"/>
    <w:rsid w:val="00490BAC"/>
    <w:rsid w:val="00490BC2"/>
    <w:rsid w:val="00490D58"/>
    <w:rsid w:val="0049107A"/>
    <w:rsid w:val="0049127D"/>
    <w:rsid w:val="004914C5"/>
    <w:rsid w:val="004915F0"/>
    <w:rsid w:val="00491987"/>
    <w:rsid w:val="00491B96"/>
    <w:rsid w:val="00491FD9"/>
    <w:rsid w:val="00492020"/>
    <w:rsid w:val="00492052"/>
    <w:rsid w:val="004920D0"/>
    <w:rsid w:val="00492176"/>
    <w:rsid w:val="00492673"/>
    <w:rsid w:val="00492693"/>
    <w:rsid w:val="0049270B"/>
    <w:rsid w:val="004929EB"/>
    <w:rsid w:val="00492A53"/>
    <w:rsid w:val="00492C17"/>
    <w:rsid w:val="00492DF9"/>
    <w:rsid w:val="00492E94"/>
    <w:rsid w:val="00492FCA"/>
    <w:rsid w:val="00493100"/>
    <w:rsid w:val="0049329C"/>
    <w:rsid w:val="004932A3"/>
    <w:rsid w:val="00493621"/>
    <w:rsid w:val="0049363D"/>
    <w:rsid w:val="004936BE"/>
    <w:rsid w:val="0049391B"/>
    <w:rsid w:val="004939B5"/>
    <w:rsid w:val="004939CE"/>
    <w:rsid w:val="00493DBF"/>
    <w:rsid w:val="00493DE9"/>
    <w:rsid w:val="00493FE5"/>
    <w:rsid w:val="0049406A"/>
    <w:rsid w:val="004940CE"/>
    <w:rsid w:val="0049428E"/>
    <w:rsid w:val="004942CE"/>
    <w:rsid w:val="0049449E"/>
    <w:rsid w:val="0049456C"/>
    <w:rsid w:val="004945F1"/>
    <w:rsid w:val="004946F8"/>
    <w:rsid w:val="004949AB"/>
    <w:rsid w:val="00494BFA"/>
    <w:rsid w:val="00494C43"/>
    <w:rsid w:val="00494C76"/>
    <w:rsid w:val="00494D53"/>
    <w:rsid w:val="00494D6A"/>
    <w:rsid w:val="004952E9"/>
    <w:rsid w:val="0049543E"/>
    <w:rsid w:val="004955C2"/>
    <w:rsid w:val="004957E5"/>
    <w:rsid w:val="004957F5"/>
    <w:rsid w:val="00495822"/>
    <w:rsid w:val="004958CF"/>
    <w:rsid w:val="00495B62"/>
    <w:rsid w:val="00495D66"/>
    <w:rsid w:val="00495D6D"/>
    <w:rsid w:val="00495DC7"/>
    <w:rsid w:val="00495DD4"/>
    <w:rsid w:val="00496644"/>
    <w:rsid w:val="004966D6"/>
    <w:rsid w:val="0049684A"/>
    <w:rsid w:val="004969D9"/>
    <w:rsid w:val="00496B95"/>
    <w:rsid w:val="00496DAC"/>
    <w:rsid w:val="004973D0"/>
    <w:rsid w:val="004976DE"/>
    <w:rsid w:val="00497719"/>
    <w:rsid w:val="00497723"/>
    <w:rsid w:val="00497777"/>
    <w:rsid w:val="00497878"/>
    <w:rsid w:val="004979C6"/>
    <w:rsid w:val="004979E7"/>
    <w:rsid w:val="00497B7E"/>
    <w:rsid w:val="00497B98"/>
    <w:rsid w:val="004A011F"/>
    <w:rsid w:val="004A0343"/>
    <w:rsid w:val="004A08F3"/>
    <w:rsid w:val="004A15E6"/>
    <w:rsid w:val="004A174B"/>
    <w:rsid w:val="004A1780"/>
    <w:rsid w:val="004A188D"/>
    <w:rsid w:val="004A1DE8"/>
    <w:rsid w:val="004A1EAD"/>
    <w:rsid w:val="004A204C"/>
    <w:rsid w:val="004A2263"/>
    <w:rsid w:val="004A24C7"/>
    <w:rsid w:val="004A259E"/>
    <w:rsid w:val="004A2856"/>
    <w:rsid w:val="004A2883"/>
    <w:rsid w:val="004A28B1"/>
    <w:rsid w:val="004A2CC0"/>
    <w:rsid w:val="004A2CC4"/>
    <w:rsid w:val="004A2F9D"/>
    <w:rsid w:val="004A3185"/>
    <w:rsid w:val="004A3293"/>
    <w:rsid w:val="004A3359"/>
    <w:rsid w:val="004A349F"/>
    <w:rsid w:val="004A34C1"/>
    <w:rsid w:val="004A34EA"/>
    <w:rsid w:val="004A3551"/>
    <w:rsid w:val="004A36E2"/>
    <w:rsid w:val="004A3BA4"/>
    <w:rsid w:val="004A40A8"/>
    <w:rsid w:val="004A4219"/>
    <w:rsid w:val="004A456E"/>
    <w:rsid w:val="004A4E09"/>
    <w:rsid w:val="004A4F22"/>
    <w:rsid w:val="004A54D6"/>
    <w:rsid w:val="004A5740"/>
    <w:rsid w:val="004A5826"/>
    <w:rsid w:val="004A5837"/>
    <w:rsid w:val="004A5B9A"/>
    <w:rsid w:val="004A5D29"/>
    <w:rsid w:val="004A5D88"/>
    <w:rsid w:val="004A5F6C"/>
    <w:rsid w:val="004A61EA"/>
    <w:rsid w:val="004A64B2"/>
    <w:rsid w:val="004A64C4"/>
    <w:rsid w:val="004A64C9"/>
    <w:rsid w:val="004A650C"/>
    <w:rsid w:val="004A6A05"/>
    <w:rsid w:val="004A717B"/>
    <w:rsid w:val="004A72B9"/>
    <w:rsid w:val="004A741D"/>
    <w:rsid w:val="004A7550"/>
    <w:rsid w:val="004A75EC"/>
    <w:rsid w:val="004A76E9"/>
    <w:rsid w:val="004A76EA"/>
    <w:rsid w:val="004A7810"/>
    <w:rsid w:val="004A78EB"/>
    <w:rsid w:val="004A79E9"/>
    <w:rsid w:val="004A7A1E"/>
    <w:rsid w:val="004A7A3C"/>
    <w:rsid w:val="004A7ED5"/>
    <w:rsid w:val="004A7F64"/>
    <w:rsid w:val="004A7FF4"/>
    <w:rsid w:val="004B0109"/>
    <w:rsid w:val="004B016E"/>
    <w:rsid w:val="004B045E"/>
    <w:rsid w:val="004B053E"/>
    <w:rsid w:val="004B0A3D"/>
    <w:rsid w:val="004B0AD8"/>
    <w:rsid w:val="004B0AF9"/>
    <w:rsid w:val="004B0BFA"/>
    <w:rsid w:val="004B0E1F"/>
    <w:rsid w:val="004B139D"/>
    <w:rsid w:val="004B148F"/>
    <w:rsid w:val="004B149F"/>
    <w:rsid w:val="004B14E7"/>
    <w:rsid w:val="004B156F"/>
    <w:rsid w:val="004B19D4"/>
    <w:rsid w:val="004B1B97"/>
    <w:rsid w:val="004B1FAF"/>
    <w:rsid w:val="004B2055"/>
    <w:rsid w:val="004B211C"/>
    <w:rsid w:val="004B2508"/>
    <w:rsid w:val="004B264B"/>
    <w:rsid w:val="004B2A85"/>
    <w:rsid w:val="004B2BA5"/>
    <w:rsid w:val="004B2CC3"/>
    <w:rsid w:val="004B2D15"/>
    <w:rsid w:val="004B3094"/>
    <w:rsid w:val="004B31E2"/>
    <w:rsid w:val="004B3522"/>
    <w:rsid w:val="004B36E1"/>
    <w:rsid w:val="004B3BA0"/>
    <w:rsid w:val="004B3BF2"/>
    <w:rsid w:val="004B3C8A"/>
    <w:rsid w:val="004B3FF8"/>
    <w:rsid w:val="004B40A1"/>
    <w:rsid w:val="004B420E"/>
    <w:rsid w:val="004B422E"/>
    <w:rsid w:val="004B4AE5"/>
    <w:rsid w:val="004B4C7D"/>
    <w:rsid w:val="004B4F84"/>
    <w:rsid w:val="004B532D"/>
    <w:rsid w:val="004B54CF"/>
    <w:rsid w:val="004B559C"/>
    <w:rsid w:val="004B57B1"/>
    <w:rsid w:val="004B5B73"/>
    <w:rsid w:val="004B5CC2"/>
    <w:rsid w:val="004B5F8E"/>
    <w:rsid w:val="004B5FB4"/>
    <w:rsid w:val="004B5FC7"/>
    <w:rsid w:val="004B6031"/>
    <w:rsid w:val="004B62D7"/>
    <w:rsid w:val="004B6380"/>
    <w:rsid w:val="004B651A"/>
    <w:rsid w:val="004B6B87"/>
    <w:rsid w:val="004B6CE6"/>
    <w:rsid w:val="004B7179"/>
    <w:rsid w:val="004B71A7"/>
    <w:rsid w:val="004B72EB"/>
    <w:rsid w:val="004B73EA"/>
    <w:rsid w:val="004B7504"/>
    <w:rsid w:val="004B7748"/>
    <w:rsid w:val="004B78FA"/>
    <w:rsid w:val="004B79A9"/>
    <w:rsid w:val="004B7B80"/>
    <w:rsid w:val="004B7C2E"/>
    <w:rsid w:val="004B7CBB"/>
    <w:rsid w:val="004C05AA"/>
    <w:rsid w:val="004C090E"/>
    <w:rsid w:val="004C0AC4"/>
    <w:rsid w:val="004C0CC2"/>
    <w:rsid w:val="004C0D63"/>
    <w:rsid w:val="004C0DBA"/>
    <w:rsid w:val="004C0E49"/>
    <w:rsid w:val="004C0EAC"/>
    <w:rsid w:val="004C0F6B"/>
    <w:rsid w:val="004C1122"/>
    <w:rsid w:val="004C1128"/>
    <w:rsid w:val="004C112B"/>
    <w:rsid w:val="004C12FC"/>
    <w:rsid w:val="004C1362"/>
    <w:rsid w:val="004C1436"/>
    <w:rsid w:val="004C182E"/>
    <w:rsid w:val="004C1857"/>
    <w:rsid w:val="004C18D1"/>
    <w:rsid w:val="004C19E8"/>
    <w:rsid w:val="004C1ABD"/>
    <w:rsid w:val="004C1B49"/>
    <w:rsid w:val="004C1CA2"/>
    <w:rsid w:val="004C1D8A"/>
    <w:rsid w:val="004C1E23"/>
    <w:rsid w:val="004C1E72"/>
    <w:rsid w:val="004C1FB2"/>
    <w:rsid w:val="004C1FE5"/>
    <w:rsid w:val="004C21EC"/>
    <w:rsid w:val="004C2390"/>
    <w:rsid w:val="004C249A"/>
    <w:rsid w:val="004C24F3"/>
    <w:rsid w:val="004C282C"/>
    <w:rsid w:val="004C284B"/>
    <w:rsid w:val="004C29AD"/>
    <w:rsid w:val="004C2A40"/>
    <w:rsid w:val="004C2BF1"/>
    <w:rsid w:val="004C2EBF"/>
    <w:rsid w:val="004C3227"/>
    <w:rsid w:val="004C3270"/>
    <w:rsid w:val="004C3521"/>
    <w:rsid w:val="004C3849"/>
    <w:rsid w:val="004C384F"/>
    <w:rsid w:val="004C3922"/>
    <w:rsid w:val="004C399E"/>
    <w:rsid w:val="004C3C2C"/>
    <w:rsid w:val="004C3C42"/>
    <w:rsid w:val="004C3D54"/>
    <w:rsid w:val="004C3F19"/>
    <w:rsid w:val="004C40C0"/>
    <w:rsid w:val="004C4442"/>
    <w:rsid w:val="004C44BB"/>
    <w:rsid w:val="004C4A93"/>
    <w:rsid w:val="004C4ADE"/>
    <w:rsid w:val="004C4B03"/>
    <w:rsid w:val="004C4C55"/>
    <w:rsid w:val="004C5168"/>
    <w:rsid w:val="004C51BB"/>
    <w:rsid w:val="004C52FD"/>
    <w:rsid w:val="004C5438"/>
    <w:rsid w:val="004C55AA"/>
    <w:rsid w:val="004C561B"/>
    <w:rsid w:val="004C5683"/>
    <w:rsid w:val="004C5827"/>
    <w:rsid w:val="004C59C3"/>
    <w:rsid w:val="004C5D46"/>
    <w:rsid w:val="004C5D8A"/>
    <w:rsid w:val="004C5E28"/>
    <w:rsid w:val="004C6021"/>
    <w:rsid w:val="004C607B"/>
    <w:rsid w:val="004C6083"/>
    <w:rsid w:val="004C6146"/>
    <w:rsid w:val="004C642C"/>
    <w:rsid w:val="004C6671"/>
    <w:rsid w:val="004C671E"/>
    <w:rsid w:val="004C67AC"/>
    <w:rsid w:val="004C6907"/>
    <w:rsid w:val="004C6CDF"/>
    <w:rsid w:val="004C6D6E"/>
    <w:rsid w:val="004C6D80"/>
    <w:rsid w:val="004C72F5"/>
    <w:rsid w:val="004C7598"/>
    <w:rsid w:val="004C764D"/>
    <w:rsid w:val="004C7792"/>
    <w:rsid w:val="004C7D56"/>
    <w:rsid w:val="004D0177"/>
    <w:rsid w:val="004D01ED"/>
    <w:rsid w:val="004D03F5"/>
    <w:rsid w:val="004D067F"/>
    <w:rsid w:val="004D086D"/>
    <w:rsid w:val="004D08A3"/>
    <w:rsid w:val="004D0B2E"/>
    <w:rsid w:val="004D0B82"/>
    <w:rsid w:val="004D0CB3"/>
    <w:rsid w:val="004D0CEC"/>
    <w:rsid w:val="004D0F1B"/>
    <w:rsid w:val="004D0F4F"/>
    <w:rsid w:val="004D131E"/>
    <w:rsid w:val="004D133A"/>
    <w:rsid w:val="004D1650"/>
    <w:rsid w:val="004D1741"/>
    <w:rsid w:val="004D1A0D"/>
    <w:rsid w:val="004D1A51"/>
    <w:rsid w:val="004D1BE7"/>
    <w:rsid w:val="004D1C19"/>
    <w:rsid w:val="004D1C39"/>
    <w:rsid w:val="004D1C8A"/>
    <w:rsid w:val="004D1E06"/>
    <w:rsid w:val="004D1EB7"/>
    <w:rsid w:val="004D22A7"/>
    <w:rsid w:val="004D23D7"/>
    <w:rsid w:val="004D2584"/>
    <w:rsid w:val="004D2690"/>
    <w:rsid w:val="004D26A3"/>
    <w:rsid w:val="004D27A6"/>
    <w:rsid w:val="004D2911"/>
    <w:rsid w:val="004D2ED4"/>
    <w:rsid w:val="004D2FEF"/>
    <w:rsid w:val="004D3080"/>
    <w:rsid w:val="004D3324"/>
    <w:rsid w:val="004D3624"/>
    <w:rsid w:val="004D386B"/>
    <w:rsid w:val="004D38DF"/>
    <w:rsid w:val="004D39F3"/>
    <w:rsid w:val="004D3A6B"/>
    <w:rsid w:val="004D3A87"/>
    <w:rsid w:val="004D3B21"/>
    <w:rsid w:val="004D3BAA"/>
    <w:rsid w:val="004D3C95"/>
    <w:rsid w:val="004D3EDA"/>
    <w:rsid w:val="004D3FA8"/>
    <w:rsid w:val="004D415C"/>
    <w:rsid w:val="004D4430"/>
    <w:rsid w:val="004D44FF"/>
    <w:rsid w:val="004D45C1"/>
    <w:rsid w:val="004D4674"/>
    <w:rsid w:val="004D486C"/>
    <w:rsid w:val="004D4B5E"/>
    <w:rsid w:val="004D4FB1"/>
    <w:rsid w:val="004D51D7"/>
    <w:rsid w:val="004D534B"/>
    <w:rsid w:val="004D54AD"/>
    <w:rsid w:val="004D5CDD"/>
    <w:rsid w:val="004D5CE9"/>
    <w:rsid w:val="004D5DA2"/>
    <w:rsid w:val="004D5F0A"/>
    <w:rsid w:val="004D5FB5"/>
    <w:rsid w:val="004D61DE"/>
    <w:rsid w:val="004D64FE"/>
    <w:rsid w:val="004D6760"/>
    <w:rsid w:val="004D682F"/>
    <w:rsid w:val="004D69A1"/>
    <w:rsid w:val="004D6B14"/>
    <w:rsid w:val="004D70D3"/>
    <w:rsid w:val="004D715C"/>
    <w:rsid w:val="004D729F"/>
    <w:rsid w:val="004D7397"/>
    <w:rsid w:val="004D78E3"/>
    <w:rsid w:val="004D7AB6"/>
    <w:rsid w:val="004D7BB6"/>
    <w:rsid w:val="004E0612"/>
    <w:rsid w:val="004E08D1"/>
    <w:rsid w:val="004E0B97"/>
    <w:rsid w:val="004E13F9"/>
    <w:rsid w:val="004E1456"/>
    <w:rsid w:val="004E1476"/>
    <w:rsid w:val="004E1B3F"/>
    <w:rsid w:val="004E2074"/>
    <w:rsid w:val="004E2250"/>
    <w:rsid w:val="004E22C6"/>
    <w:rsid w:val="004E277E"/>
    <w:rsid w:val="004E29DE"/>
    <w:rsid w:val="004E2A61"/>
    <w:rsid w:val="004E2AB5"/>
    <w:rsid w:val="004E2CC3"/>
    <w:rsid w:val="004E2E0C"/>
    <w:rsid w:val="004E2FC8"/>
    <w:rsid w:val="004E320B"/>
    <w:rsid w:val="004E3250"/>
    <w:rsid w:val="004E3480"/>
    <w:rsid w:val="004E3521"/>
    <w:rsid w:val="004E3541"/>
    <w:rsid w:val="004E3859"/>
    <w:rsid w:val="004E397B"/>
    <w:rsid w:val="004E3A37"/>
    <w:rsid w:val="004E3F37"/>
    <w:rsid w:val="004E4561"/>
    <w:rsid w:val="004E46AB"/>
    <w:rsid w:val="004E48F6"/>
    <w:rsid w:val="004E4BA3"/>
    <w:rsid w:val="004E4E55"/>
    <w:rsid w:val="004E5012"/>
    <w:rsid w:val="004E516B"/>
    <w:rsid w:val="004E531C"/>
    <w:rsid w:val="004E549E"/>
    <w:rsid w:val="004E5872"/>
    <w:rsid w:val="004E5D32"/>
    <w:rsid w:val="004E5FB0"/>
    <w:rsid w:val="004E6099"/>
    <w:rsid w:val="004E63B4"/>
    <w:rsid w:val="004E656F"/>
    <w:rsid w:val="004E6A22"/>
    <w:rsid w:val="004E6BF0"/>
    <w:rsid w:val="004E6C71"/>
    <w:rsid w:val="004E6E9B"/>
    <w:rsid w:val="004E6F0B"/>
    <w:rsid w:val="004E7253"/>
    <w:rsid w:val="004E7330"/>
    <w:rsid w:val="004E77C0"/>
    <w:rsid w:val="004E78DD"/>
    <w:rsid w:val="004E7A53"/>
    <w:rsid w:val="004E7A54"/>
    <w:rsid w:val="004E7AAD"/>
    <w:rsid w:val="004E7D84"/>
    <w:rsid w:val="004F01A3"/>
    <w:rsid w:val="004F0231"/>
    <w:rsid w:val="004F0243"/>
    <w:rsid w:val="004F028B"/>
    <w:rsid w:val="004F028C"/>
    <w:rsid w:val="004F0525"/>
    <w:rsid w:val="004F08A7"/>
    <w:rsid w:val="004F0968"/>
    <w:rsid w:val="004F09D8"/>
    <w:rsid w:val="004F0BB5"/>
    <w:rsid w:val="004F0D02"/>
    <w:rsid w:val="004F0DCE"/>
    <w:rsid w:val="004F0EA5"/>
    <w:rsid w:val="004F192A"/>
    <w:rsid w:val="004F266C"/>
    <w:rsid w:val="004F2AEE"/>
    <w:rsid w:val="004F2AF3"/>
    <w:rsid w:val="004F2EFA"/>
    <w:rsid w:val="004F2F47"/>
    <w:rsid w:val="004F318E"/>
    <w:rsid w:val="004F3559"/>
    <w:rsid w:val="004F399C"/>
    <w:rsid w:val="004F3BEE"/>
    <w:rsid w:val="004F3C65"/>
    <w:rsid w:val="004F3C85"/>
    <w:rsid w:val="004F3D12"/>
    <w:rsid w:val="004F3D31"/>
    <w:rsid w:val="004F3E74"/>
    <w:rsid w:val="004F3E76"/>
    <w:rsid w:val="004F3EC5"/>
    <w:rsid w:val="004F3FEC"/>
    <w:rsid w:val="004F4003"/>
    <w:rsid w:val="004F4293"/>
    <w:rsid w:val="004F4523"/>
    <w:rsid w:val="004F46C2"/>
    <w:rsid w:val="004F4796"/>
    <w:rsid w:val="004F4D78"/>
    <w:rsid w:val="004F4D7D"/>
    <w:rsid w:val="004F4E86"/>
    <w:rsid w:val="004F4EF1"/>
    <w:rsid w:val="004F4FD2"/>
    <w:rsid w:val="004F513B"/>
    <w:rsid w:val="004F51A7"/>
    <w:rsid w:val="004F54DF"/>
    <w:rsid w:val="004F56F3"/>
    <w:rsid w:val="004F57B9"/>
    <w:rsid w:val="004F582E"/>
    <w:rsid w:val="004F588A"/>
    <w:rsid w:val="004F5AC6"/>
    <w:rsid w:val="004F5BA2"/>
    <w:rsid w:val="004F5C0E"/>
    <w:rsid w:val="004F5D26"/>
    <w:rsid w:val="004F5E37"/>
    <w:rsid w:val="004F5F42"/>
    <w:rsid w:val="004F5F7D"/>
    <w:rsid w:val="004F6051"/>
    <w:rsid w:val="004F62C3"/>
    <w:rsid w:val="004F657B"/>
    <w:rsid w:val="004F65F8"/>
    <w:rsid w:val="004F68CE"/>
    <w:rsid w:val="004F6F2E"/>
    <w:rsid w:val="004F723B"/>
    <w:rsid w:val="004F7A78"/>
    <w:rsid w:val="004F7D84"/>
    <w:rsid w:val="004F7DA1"/>
    <w:rsid w:val="005000AA"/>
    <w:rsid w:val="005000B6"/>
    <w:rsid w:val="005000BD"/>
    <w:rsid w:val="00500A0C"/>
    <w:rsid w:val="00500A23"/>
    <w:rsid w:val="00500FA6"/>
    <w:rsid w:val="0050182D"/>
    <w:rsid w:val="00501940"/>
    <w:rsid w:val="00501ACD"/>
    <w:rsid w:val="00501EC9"/>
    <w:rsid w:val="00501F70"/>
    <w:rsid w:val="00502474"/>
    <w:rsid w:val="00502BFB"/>
    <w:rsid w:val="00502E3C"/>
    <w:rsid w:val="005033D1"/>
    <w:rsid w:val="00503595"/>
    <w:rsid w:val="005035F2"/>
    <w:rsid w:val="00503B55"/>
    <w:rsid w:val="00503C7E"/>
    <w:rsid w:val="005040C2"/>
    <w:rsid w:val="00504121"/>
    <w:rsid w:val="005042D9"/>
    <w:rsid w:val="00504373"/>
    <w:rsid w:val="005045B0"/>
    <w:rsid w:val="005048A2"/>
    <w:rsid w:val="00504A3F"/>
    <w:rsid w:val="00504B14"/>
    <w:rsid w:val="00504DEA"/>
    <w:rsid w:val="005054AA"/>
    <w:rsid w:val="005056E7"/>
    <w:rsid w:val="00505710"/>
    <w:rsid w:val="00505778"/>
    <w:rsid w:val="005057CE"/>
    <w:rsid w:val="005058A7"/>
    <w:rsid w:val="005059B6"/>
    <w:rsid w:val="00505C01"/>
    <w:rsid w:val="00505DCE"/>
    <w:rsid w:val="005062B9"/>
    <w:rsid w:val="005062C5"/>
    <w:rsid w:val="005062E2"/>
    <w:rsid w:val="005063A8"/>
    <w:rsid w:val="00506476"/>
    <w:rsid w:val="00506499"/>
    <w:rsid w:val="00506669"/>
    <w:rsid w:val="00506695"/>
    <w:rsid w:val="00506B46"/>
    <w:rsid w:val="00506D8A"/>
    <w:rsid w:val="00506E6D"/>
    <w:rsid w:val="00506E9B"/>
    <w:rsid w:val="00507366"/>
    <w:rsid w:val="00507766"/>
    <w:rsid w:val="005077A6"/>
    <w:rsid w:val="0050793E"/>
    <w:rsid w:val="00507AA4"/>
    <w:rsid w:val="00507BE7"/>
    <w:rsid w:val="0051035E"/>
    <w:rsid w:val="00510995"/>
    <w:rsid w:val="005109F1"/>
    <w:rsid w:val="00510B5B"/>
    <w:rsid w:val="00510DCE"/>
    <w:rsid w:val="00511012"/>
    <w:rsid w:val="005111C8"/>
    <w:rsid w:val="00511364"/>
    <w:rsid w:val="0051159E"/>
    <w:rsid w:val="00511771"/>
    <w:rsid w:val="00511843"/>
    <w:rsid w:val="00511864"/>
    <w:rsid w:val="00511943"/>
    <w:rsid w:val="00511A48"/>
    <w:rsid w:val="00511BEB"/>
    <w:rsid w:val="00511EA6"/>
    <w:rsid w:val="0051208B"/>
    <w:rsid w:val="00512239"/>
    <w:rsid w:val="00512646"/>
    <w:rsid w:val="005129E9"/>
    <w:rsid w:val="00512B05"/>
    <w:rsid w:val="00512F56"/>
    <w:rsid w:val="00512FB9"/>
    <w:rsid w:val="005131C2"/>
    <w:rsid w:val="005132E8"/>
    <w:rsid w:val="00513374"/>
    <w:rsid w:val="005136F9"/>
    <w:rsid w:val="0051399A"/>
    <w:rsid w:val="00513A6E"/>
    <w:rsid w:val="00513A7F"/>
    <w:rsid w:val="00513A94"/>
    <w:rsid w:val="00513DAF"/>
    <w:rsid w:val="0051424C"/>
    <w:rsid w:val="00514347"/>
    <w:rsid w:val="00514354"/>
    <w:rsid w:val="005143C6"/>
    <w:rsid w:val="0051470B"/>
    <w:rsid w:val="00514813"/>
    <w:rsid w:val="00514DDA"/>
    <w:rsid w:val="00514DF4"/>
    <w:rsid w:val="005150F1"/>
    <w:rsid w:val="00515A62"/>
    <w:rsid w:val="00515F1A"/>
    <w:rsid w:val="00516077"/>
    <w:rsid w:val="005166A5"/>
    <w:rsid w:val="00516725"/>
    <w:rsid w:val="0051673F"/>
    <w:rsid w:val="0051678A"/>
    <w:rsid w:val="0051691F"/>
    <w:rsid w:val="00516B50"/>
    <w:rsid w:val="00516C2F"/>
    <w:rsid w:val="00517056"/>
    <w:rsid w:val="00517529"/>
    <w:rsid w:val="0051752E"/>
    <w:rsid w:val="00517685"/>
    <w:rsid w:val="0051768D"/>
    <w:rsid w:val="00517CBB"/>
    <w:rsid w:val="00517D39"/>
    <w:rsid w:val="00517D47"/>
    <w:rsid w:val="00517D97"/>
    <w:rsid w:val="00520091"/>
    <w:rsid w:val="005203FF"/>
    <w:rsid w:val="00520675"/>
    <w:rsid w:val="005206EF"/>
    <w:rsid w:val="005208CF"/>
    <w:rsid w:val="00520B0E"/>
    <w:rsid w:val="00520CD7"/>
    <w:rsid w:val="0052135A"/>
    <w:rsid w:val="00521424"/>
    <w:rsid w:val="00521468"/>
    <w:rsid w:val="00521608"/>
    <w:rsid w:val="00521699"/>
    <w:rsid w:val="00521707"/>
    <w:rsid w:val="00521A6D"/>
    <w:rsid w:val="00521D22"/>
    <w:rsid w:val="00521F6C"/>
    <w:rsid w:val="00522485"/>
    <w:rsid w:val="0052270F"/>
    <w:rsid w:val="005228EF"/>
    <w:rsid w:val="00522970"/>
    <w:rsid w:val="005229BE"/>
    <w:rsid w:val="00522A45"/>
    <w:rsid w:val="00522D94"/>
    <w:rsid w:val="00522E17"/>
    <w:rsid w:val="00523302"/>
    <w:rsid w:val="00523329"/>
    <w:rsid w:val="00523484"/>
    <w:rsid w:val="005236E1"/>
    <w:rsid w:val="00523898"/>
    <w:rsid w:val="005238BD"/>
    <w:rsid w:val="00523939"/>
    <w:rsid w:val="0052408A"/>
    <w:rsid w:val="00524116"/>
    <w:rsid w:val="005241BD"/>
    <w:rsid w:val="005241E6"/>
    <w:rsid w:val="00524664"/>
    <w:rsid w:val="00524745"/>
    <w:rsid w:val="00524BE7"/>
    <w:rsid w:val="00524DFD"/>
    <w:rsid w:val="00524F3B"/>
    <w:rsid w:val="0052517A"/>
    <w:rsid w:val="005251D9"/>
    <w:rsid w:val="00525205"/>
    <w:rsid w:val="0052524D"/>
    <w:rsid w:val="00525675"/>
    <w:rsid w:val="00525B21"/>
    <w:rsid w:val="00525C15"/>
    <w:rsid w:val="00526282"/>
    <w:rsid w:val="005263A6"/>
    <w:rsid w:val="005264BF"/>
    <w:rsid w:val="0052678D"/>
    <w:rsid w:val="00526C7D"/>
    <w:rsid w:val="00526D30"/>
    <w:rsid w:val="00527117"/>
    <w:rsid w:val="00527339"/>
    <w:rsid w:val="005273FB"/>
    <w:rsid w:val="005276B6"/>
    <w:rsid w:val="00527A47"/>
    <w:rsid w:val="00527CC1"/>
    <w:rsid w:val="00530134"/>
    <w:rsid w:val="0053015D"/>
    <w:rsid w:val="00530279"/>
    <w:rsid w:val="005305E1"/>
    <w:rsid w:val="005305FF"/>
    <w:rsid w:val="005306A5"/>
    <w:rsid w:val="005307F2"/>
    <w:rsid w:val="005309C7"/>
    <w:rsid w:val="00530A0A"/>
    <w:rsid w:val="00530A83"/>
    <w:rsid w:val="00530D39"/>
    <w:rsid w:val="00530E86"/>
    <w:rsid w:val="00530FE3"/>
    <w:rsid w:val="00531331"/>
    <w:rsid w:val="0053163B"/>
    <w:rsid w:val="00531660"/>
    <w:rsid w:val="005316B4"/>
    <w:rsid w:val="005316FA"/>
    <w:rsid w:val="0053174E"/>
    <w:rsid w:val="005317F5"/>
    <w:rsid w:val="005317FC"/>
    <w:rsid w:val="00531A01"/>
    <w:rsid w:val="00531B45"/>
    <w:rsid w:val="00531BFC"/>
    <w:rsid w:val="00531CEE"/>
    <w:rsid w:val="00531D5D"/>
    <w:rsid w:val="00531DC1"/>
    <w:rsid w:val="00531DF6"/>
    <w:rsid w:val="00531E38"/>
    <w:rsid w:val="00531ED9"/>
    <w:rsid w:val="00531EFA"/>
    <w:rsid w:val="00531F91"/>
    <w:rsid w:val="00531FFD"/>
    <w:rsid w:val="005320D9"/>
    <w:rsid w:val="005322B6"/>
    <w:rsid w:val="00532369"/>
    <w:rsid w:val="00532837"/>
    <w:rsid w:val="00532E55"/>
    <w:rsid w:val="00532FBD"/>
    <w:rsid w:val="005331E5"/>
    <w:rsid w:val="00533486"/>
    <w:rsid w:val="005334DE"/>
    <w:rsid w:val="00533573"/>
    <w:rsid w:val="00533ACD"/>
    <w:rsid w:val="00533B97"/>
    <w:rsid w:val="00533C9B"/>
    <w:rsid w:val="00533EA3"/>
    <w:rsid w:val="00533FAA"/>
    <w:rsid w:val="00533FDF"/>
    <w:rsid w:val="0053424C"/>
    <w:rsid w:val="005348CA"/>
    <w:rsid w:val="005349D7"/>
    <w:rsid w:val="0053544E"/>
    <w:rsid w:val="00535582"/>
    <w:rsid w:val="0053582D"/>
    <w:rsid w:val="00535A02"/>
    <w:rsid w:val="00535D99"/>
    <w:rsid w:val="00536244"/>
    <w:rsid w:val="005362CE"/>
    <w:rsid w:val="00536484"/>
    <w:rsid w:val="00536830"/>
    <w:rsid w:val="005368B2"/>
    <w:rsid w:val="00536B31"/>
    <w:rsid w:val="00536B80"/>
    <w:rsid w:val="00536CFF"/>
    <w:rsid w:val="00536DB7"/>
    <w:rsid w:val="00536E21"/>
    <w:rsid w:val="0053713F"/>
    <w:rsid w:val="005372D9"/>
    <w:rsid w:val="00537301"/>
    <w:rsid w:val="005374A2"/>
    <w:rsid w:val="005374C4"/>
    <w:rsid w:val="00537900"/>
    <w:rsid w:val="00537912"/>
    <w:rsid w:val="00537B49"/>
    <w:rsid w:val="00537B5F"/>
    <w:rsid w:val="00537BCD"/>
    <w:rsid w:val="00537E3D"/>
    <w:rsid w:val="0054012C"/>
    <w:rsid w:val="005401BC"/>
    <w:rsid w:val="005401BD"/>
    <w:rsid w:val="00540A6B"/>
    <w:rsid w:val="00540AA3"/>
    <w:rsid w:val="0054103C"/>
    <w:rsid w:val="00541295"/>
    <w:rsid w:val="0054137A"/>
    <w:rsid w:val="0054146F"/>
    <w:rsid w:val="005415DE"/>
    <w:rsid w:val="005416AA"/>
    <w:rsid w:val="00541A03"/>
    <w:rsid w:val="00541A5F"/>
    <w:rsid w:val="00541A94"/>
    <w:rsid w:val="00541C54"/>
    <w:rsid w:val="00541F00"/>
    <w:rsid w:val="00542281"/>
    <w:rsid w:val="0054230C"/>
    <w:rsid w:val="00542337"/>
    <w:rsid w:val="00542883"/>
    <w:rsid w:val="005429D8"/>
    <w:rsid w:val="00542CC5"/>
    <w:rsid w:val="00542D45"/>
    <w:rsid w:val="00542F7B"/>
    <w:rsid w:val="005430D4"/>
    <w:rsid w:val="0054328C"/>
    <w:rsid w:val="0054368D"/>
    <w:rsid w:val="00543757"/>
    <w:rsid w:val="0054375F"/>
    <w:rsid w:val="005437B1"/>
    <w:rsid w:val="005438A4"/>
    <w:rsid w:val="005438F4"/>
    <w:rsid w:val="00543972"/>
    <w:rsid w:val="00543AEF"/>
    <w:rsid w:val="00543B42"/>
    <w:rsid w:val="00543B55"/>
    <w:rsid w:val="00543CAE"/>
    <w:rsid w:val="00543EF6"/>
    <w:rsid w:val="005441F1"/>
    <w:rsid w:val="005441FD"/>
    <w:rsid w:val="005442CD"/>
    <w:rsid w:val="005448AE"/>
    <w:rsid w:val="00544948"/>
    <w:rsid w:val="00544A9F"/>
    <w:rsid w:val="00544C3A"/>
    <w:rsid w:val="00544EEA"/>
    <w:rsid w:val="00544F44"/>
    <w:rsid w:val="00545014"/>
    <w:rsid w:val="0054537B"/>
    <w:rsid w:val="00545569"/>
    <w:rsid w:val="005455BA"/>
    <w:rsid w:val="00545643"/>
    <w:rsid w:val="00545800"/>
    <w:rsid w:val="005459AA"/>
    <w:rsid w:val="00545AD1"/>
    <w:rsid w:val="00545B63"/>
    <w:rsid w:val="00545CB9"/>
    <w:rsid w:val="00545D7A"/>
    <w:rsid w:val="00545F42"/>
    <w:rsid w:val="00546130"/>
    <w:rsid w:val="00546401"/>
    <w:rsid w:val="005464DA"/>
    <w:rsid w:val="005466E5"/>
    <w:rsid w:val="005469B8"/>
    <w:rsid w:val="00546BC5"/>
    <w:rsid w:val="00546C32"/>
    <w:rsid w:val="00546C8A"/>
    <w:rsid w:val="00546C8B"/>
    <w:rsid w:val="00547297"/>
    <w:rsid w:val="005474B4"/>
    <w:rsid w:val="00547507"/>
    <w:rsid w:val="005475FA"/>
    <w:rsid w:val="0054764B"/>
    <w:rsid w:val="005476E7"/>
    <w:rsid w:val="00547834"/>
    <w:rsid w:val="00547C78"/>
    <w:rsid w:val="00547D14"/>
    <w:rsid w:val="00547ECF"/>
    <w:rsid w:val="00547F27"/>
    <w:rsid w:val="0055019D"/>
    <w:rsid w:val="005502BD"/>
    <w:rsid w:val="00550448"/>
    <w:rsid w:val="00550449"/>
    <w:rsid w:val="0055095B"/>
    <w:rsid w:val="00550E3D"/>
    <w:rsid w:val="00551799"/>
    <w:rsid w:val="005519CD"/>
    <w:rsid w:val="005519D1"/>
    <w:rsid w:val="00551B35"/>
    <w:rsid w:val="00551CE4"/>
    <w:rsid w:val="00552177"/>
    <w:rsid w:val="005523B5"/>
    <w:rsid w:val="00552450"/>
    <w:rsid w:val="00552905"/>
    <w:rsid w:val="00552918"/>
    <w:rsid w:val="00552957"/>
    <w:rsid w:val="00552ADA"/>
    <w:rsid w:val="00552C5F"/>
    <w:rsid w:val="00552C69"/>
    <w:rsid w:val="00552CD0"/>
    <w:rsid w:val="005532D7"/>
    <w:rsid w:val="005532E1"/>
    <w:rsid w:val="005536CF"/>
    <w:rsid w:val="00553DA5"/>
    <w:rsid w:val="00553DEC"/>
    <w:rsid w:val="00553F1E"/>
    <w:rsid w:val="005541B7"/>
    <w:rsid w:val="005543CA"/>
    <w:rsid w:val="0055441F"/>
    <w:rsid w:val="00554526"/>
    <w:rsid w:val="005546B2"/>
    <w:rsid w:val="00554937"/>
    <w:rsid w:val="00554F44"/>
    <w:rsid w:val="005553A6"/>
    <w:rsid w:val="00555528"/>
    <w:rsid w:val="00555633"/>
    <w:rsid w:val="00555CC9"/>
    <w:rsid w:val="00555D02"/>
    <w:rsid w:val="00555D4E"/>
    <w:rsid w:val="00555E23"/>
    <w:rsid w:val="00555F9D"/>
    <w:rsid w:val="005561E7"/>
    <w:rsid w:val="005562C6"/>
    <w:rsid w:val="00556377"/>
    <w:rsid w:val="00556396"/>
    <w:rsid w:val="00556571"/>
    <w:rsid w:val="00556739"/>
    <w:rsid w:val="005569BB"/>
    <w:rsid w:val="00556B19"/>
    <w:rsid w:val="00556B3D"/>
    <w:rsid w:val="00556C20"/>
    <w:rsid w:val="00556C7F"/>
    <w:rsid w:val="00556EA8"/>
    <w:rsid w:val="00556F1A"/>
    <w:rsid w:val="00556FD8"/>
    <w:rsid w:val="00557250"/>
    <w:rsid w:val="00557282"/>
    <w:rsid w:val="00557346"/>
    <w:rsid w:val="0055756F"/>
    <w:rsid w:val="00557621"/>
    <w:rsid w:val="00557624"/>
    <w:rsid w:val="00557665"/>
    <w:rsid w:val="00557794"/>
    <w:rsid w:val="005577F8"/>
    <w:rsid w:val="00557987"/>
    <w:rsid w:val="00557A13"/>
    <w:rsid w:val="00557EF9"/>
    <w:rsid w:val="00560187"/>
    <w:rsid w:val="00560277"/>
    <w:rsid w:val="005602E0"/>
    <w:rsid w:val="00560448"/>
    <w:rsid w:val="00560666"/>
    <w:rsid w:val="00560702"/>
    <w:rsid w:val="005608BA"/>
    <w:rsid w:val="0056096D"/>
    <w:rsid w:val="00560A27"/>
    <w:rsid w:val="00560B4B"/>
    <w:rsid w:val="00560C20"/>
    <w:rsid w:val="0056133F"/>
    <w:rsid w:val="0056146E"/>
    <w:rsid w:val="00561487"/>
    <w:rsid w:val="005619C9"/>
    <w:rsid w:val="00561C76"/>
    <w:rsid w:val="005621F6"/>
    <w:rsid w:val="0056221D"/>
    <w:rsid w:val="0056253F"/>
    <w:rsid w:val="00562628"/>
    <w:rsid w:val="005627E6"/>
    <w:rsid w:val="00562A10"/>
    <w:rsid w:val="00562A74"/>
    <w:rsid w:val="00562B43"/>
    <w:rsid w:val="00562BE6"/>
    <w:rsid w:val="00562D07"/>
    <w:rsid w:val="00562DB2"/>
    <w:rsid w:val="00562E7B"/>
    <w:rsid w:val="00562F91"/>
    <w:rsid w:val="005637CD"/>
    <w:rsid w:val="00563A73"/>
    <w:rsid w:val="00563C2F"/>
    <w:rsid w:val="00563D60"/>
    <w:rsid w:val="00564432"/>
    <w:rsid w:val="00564833"/>
    <w:rsid w:val="00564838"/>
    <w:rsid w:val="00564C6C"/>
    <w:rsid w:val="00564DCE"/>
    <w:rsid w:val="00564E62"/>
    <w:rsid w:val="00564F19"/>
    <w:rsid w:val="00564F48"/>
    <w:rsid w:val="005651FA"/>
    <w:rsid w:val="00565429"/>
    <w:rsid w:val="00565454"/>
    <w:rsid w:val="005656F2"/>
    <w:rsid w:val="0056582E"/>
    <w:rsid w:val="00565845"/>
    <w:rsid w:val="005658C0"/>
    <w:rsid w:val="005659FD"/>
    <w:rsid w:val="00565B12"/>
    <w:rsid w:val="00565CFC"/>
    <w:rsid w:val="005660D3"/>
    <w:rsid w:val="005661A2"/>
    <w:rsid w:val="0056623D"/>
    <w:rsid w:val="00566294"/>
    <w:rsid w:val="00566888"/>
    <w:rsid w:val="00566A5D"/>
    <w:rsid w:val="00566A6A"/>
    <w:rsid w:val="00566C0C"/>
    <w:rsid w:val="00566C12"/>
    <w:rsid w:val="00566D2B"/>
    <w:rsid w:val="00566E33"/>
    <w:rsid w:val="00566E7D"/>
    <w:rsid w:val="00566EC4"/>
    <w:rsid w:val="00566FA5"/>
    <w:rsid w:val="005670DB"/>
    <w:rsid w:val="00567164"/>
    <w:rsid w:val="0056716A"/>
    <w:rsid w:val="00567693"/>
    <w:rsid w:val="005678B9"/>
    <w:rsid w:val="00567A2E"/>
    <w:rsid w:val="00567C90"/>
    <w:rsid w:val="00570036"/>
    <w:rsid w:val="005708F5"/>
    <w:rsid w:val="00570971"/>
    <w:rsid w:val="00570B08"/>
    <w:rsid w:val="00570F7B"/>
    <w:rsid w:val="00570F95"/>
    <w:rsid w:val="005710AB"/>
    <w:rsid w:val="005711EF"/>
    <w:rsid w:val="00571360"/>
    <w:rsid w:val="005716C7"/>
    <w:rsid w:val="00571797"/>
    <w:rsid w:val="00571A56"/>
    <w:rsid w:val="00571D53"/>
    <w:rsid w:val="00571E0A"/>
    <w:rsid w:val="00571F74"/>
    <w:rsid w:val="00571FE4"/>
    <w:rsid w:val="005720F5"/>
    <w:rsid w:val="005721A9"/>
    <w:rsid w:val="005725B1"/>
    <w:rsid w:val="005725CD"/>
    <w:rsid w:val="00572790"/>
    <w:rsid w:val="005727CF"/>
    <w:rsid w:val="005729FF"/>
    <w:rsid w:val="00572E21"/>
    <w:rsid w:val="005733B1"/>
    <w:rsid w:val="005733C8"/>
    <w:rsid w:val="005734EE"/>
    <w:rsid w:val="00573CBE"/>
    <w:rsid w:val="00573E04"/>
    <w:rsid w:val="00573EA0"/>
    <w:rsid w:val="00573ED0"/>
    <w:rsid w:val="00573F5F"/>
    <w:rsid w:val="005740D1"/>
    <w:rsid w:val="00574197"/>
    <w:rsid w:val="005741C6"/>
    <w:rsid w:val="00574206"/>
    <w:rsid w:val="00574569"/>
    <w:rsid w:val="005747A6"/>
    <w:rsid w:val="0057483C"/>
    <w:rsid w:val="005748FB"/>
    <w:rsid w:val="00574A94"/>
    <w:rsid w:val="00574DC8"/>
    <w:rsid w:val="00574E43"/>
    <w:rsid w:val="0057525E"/>
    <w:rsid w:val="005753EA"/>
    <w:rsid w:val="00575527"/>
    <w:rsid w:val="0057594C"/>
    <w:rsid w:val="00575999"/>
    <w:rsid w:val="00575DFE"/>
    <w:rsid w:val="00575FA6"/>
    <w:rsid w:val="00576070"/>
    <w:rsid w:val="00576613"/>
    <w:rsid w:val="005766CB"/>
    <w:rsid w:val="00577393"/>
    <w:rsid w:val="00577546"/>
    <w:rsid w:val="0057769A"/>
    <w:rsid w:val="005776D2"/>
    <w:rsid w:val="00577729"/>
    <w:rsid w:val="005779CA"/>
    <w:rsid w:val="00577AEC"/>
    <w:rsid w:val="00577DF6"/>
    <w:rsid w:val="00580520"/>
    <w:rsid w:val="0058086C"/>
    <w:rsid w:val="005809E4"/>
    <w:rsid w:val="00580CC7"/>
    <w:rsid w:val="00580D2B"/>
    <w:rsid w:val="005812E7"/>
    <w:rsid w:val="005812FE"/>
    <w:rsid w:val="00581523"/>
    <w:rsid w:val="00581624"/>
    <w:rsid w:val="00581643"/>
    <w:rsid w:val="00581794"/>
    <w:rsid w:val="005818EC"/>
    <w:rsid w:val="005819A8"/>
    <w:rsid w:val="00581A23"/>
    <w:rsid w:val="00581DA5"/>
    <w:rsid w:val="00581F40"/>
    <w:rsid w:val="0058200A"/>
    <w:rsid w:val="00582093"/>
    <w:rsid w:val="0058217C"/>
    <w:rsid w:val="005822F2"/>
    <w:rsid w:val="0058233E"/>
    <w:rsid w:val="0058247D"/>
    <w:rsid w:val="005828E2"/>
    <w:rsid w:val="00582D0F"/>
    <w:rsid w:val="00582EA9"/>
    <w:rsid w:val="00583265"/>
    <w:rsid w:val="005838CD"/>
    <w:rsid w:val="00583C7A"/>
    <w:rsid w:val="00583EA0"/>
    <w:rsid w:val="00583F47"/>
    <w:rsid w:val="005842B5"/>
    <w:rsid w:val="00584518"/>
    <w:rsid w:val="00584543"/>
    <w:rsid w:val="00584748"/>
    <w:rsid w:val="005848C8"/>
    <w:rsid w:val="005849E4"/>
    <w:rsid w:val="00584B26"/>
    <w:rsid w:val="00584E29"/>
    <w:rsid w:val="00584F7B"/>
    <w:rsid w:val="005850C9"/>
    <w:rsid w:val="005850D1"/>
    <w:rsid w:val="005851B4"/>
    <w:rsid w:val="005855EB"/>
    <w:rsid w:val="005856CC"/>
    <w:rsid w:val="00585903"/>
    <w:rsid w:val="00585959"/>
    <w:rsid w:val="00585B33"/>
    <w:rsid w:val="00585CF3"/>
    <w:rsid w:val="0058601E"/>
    <w:rsid w:val="005861B7"/>
    <w:rsid w:val="005862FD"/>
    <w:rsid w:val="005866B9"/>
    <w:rsid w:val="005867EA"/>
    <w:rsid w:val="00586AB5"/>
    <w:rsid w:val="00586EAF"/>
    <w:rsid w:val="00587123"/>
    <w:rsid w:val="0058740F"/>
    <w:rsid w:val="0058755C"/>
    <w:rsid w:val="00587713"/>
    <w:rsid w:val="00587818"/>
    <w:rsid w:val="005879CF"/>
    <w:rsid w:val="00587A9D"/>
    <w:rsid w:val="00587AEE"/>
    <w:rsid w:val="00587DBC"/>
    <w:rsid w:val="00587FD7"/>
    <w:rsid w:val="005900A7"/>
    <w:rsid w:val="00590187"/>
    <w:rsid w:val="00590352"/>
    <w:rsid w:val="00590425"/>
    <w:rsid w:val="0059055C"/>
    <w:rsid w:val="0059063C"/>
    <w:rsid w:val="005907F6"/>
    <w:rsid w:val="005908CF"/>
    <w:rsid w:val="00590AA5"/>
    <w:rsid w:val="00590FDC"/>
    <w:rsid w:val="005911B3"/>
    <w:rsid w:val="0059127C"/>
    <w:rsid w:val="005913B7"/>
    <w:rsid w:val="00591531"/>
    <w:rsid w:val="0059172C"/>
    <w:rsid w:val="0059173F"/>
    <w:rsid w:val="005917E1"/>
    <w:rsid w:val="00591A7F"/>
    <w:rsid w:val="00591AA8"/>
    <w:rsid w:val="00591AEB"/>
    <w:rsid w:val="00591CD1"/>
    <w:rsid w:val="0059206D"/>
    <w:rsid w:val="005924D5"/>
    <w:rsid w:val="00592C9E"/>
    <w:rsid w:val="00592D50"/>
    <w:rsid w:val="00592DDD"/>
    <w:rsid w:val="0059316C"/>
    <w:rsid w:val="005931A2"/>
    <w:rsid w:val="005931D2"/>
    <w:rsid w:val="005935F2"/>
    <w:rsid w:val="0059363E"/>
    <w:rsid w:val="00593798"/>
    <w:rsid w:val="00593C0A"/>
    <w:rsid w:val="005944B0"/>
    <w:rsid w:val="00594808"/>
    <w:rsid w:val="00594BBF"/>
    <w:rsid w:val="00594D29"/>
    <w:rsid w:val="00594DD9"/>
    <w:rsid w:val="0059520A"/>
    <w:rsid w:val="00595379"/>
    <w:rsid w:val="00595799"/>
    <w:rsid w:val="0059599D"/>
    <w:rsid w:val="00595D07"/>
    <w:rsid w:val="00595D34"/>
    <w:rsid w:val="00595E98"/>
    <w:rsid w:val="00595F93"/>
    <w:rsid w:val="00596074"/>
    <w:rsid w:val="0059612D"/>
    <w:rsid w:val="00596234"/>
    <w:rsid w:val="0059639A"/>
    <w:rsid w:val="0059649B"/>
    <w:rsid w:val="005965AA"/>
    <w:rsid w:val="005965AF"/>
    <w:rsid w:val="005967B6"/>
    <w:rsid w:val="00596A72"/>
    <w:rsid w:val="00596BA2"/>
    <w:rsid w:val="00596D58"/>
    <w:rsid w:val="00596EEE"/>
    <w:rsid w:val="00596F84"/>
    <w:rsid w:val="00596FC9"/>
    <w:rsid w:val="00597082"/>
    <w:rsid w:val="005970D6"/>
    <w:rsid w:val="00597579"/>
    <w:rsid w:val="00597623"/>
    <w:rsid w:val="00597924"/>
    <w:rsid w:val="00597B09"/>
    <w:rsid w:val="00597B15"/>
    <w:rsid w:val="00597D29"/>
    <w:rsid w:val="005A0246"/>
    <w:rsid w:val="005A091A"/>
    <w:rsid w:val="005A0B8F"/>
    <w:rsid w:val="005A0D28"/>
    <w:rsid w:val="005A103B"/>
    <w:rsid w:val="005A125A"/>
    <w:rsid w:val="005A16A5"/>
    <w:rsid w:val="005A1947"/>
    <w:rsid w:val="005A1D2B"/>
    <w:rsid w:val="005A1DCF"/>
    <w:rsid w:val="005A1EA5"/>
    <w:rsid w:val="005A1FE8"/>
    <w:rsid w:val="005A2171"/>
    <w:rsid w:val="005A2767"/>
    <w:rsid w:val="005A27D3"/>
    <w:rsid w:val="005A3092"/>
    <w:rsid w:val="005A3479"/>
    <w:rsid w:val="005A34F9"/>
    <w:rsid w:val="005A35DE"/>
    <w:rsid w:val="005A427B"/>
    <w:rsid w:val="005A47A7"/>
    <w:rsid w:val="005A49F3"/>
    <w:rsid w:val="005A4A8D"/>
    <w:rsid w:val="005A4B7E"/>
    <w:rsid w:val="005A4BE0"/>
    <w:rsid w:val="005A4CA5"/>
    <w:rsid w:val="005A4DB2"/>
    <w:rsid w:val="005A4F98"/>
    <w:rsid w:val="005A50F5"/>
    <w:rsid w:val="005A5179"/>
    <w:rsid w:val="005A51DC"/>
    <w:rsid w:val="005A522A"/>
    <w:rsid w:val="005A524B"/>
    <w:rsid w:val="005A527C"/>
    <w:rsid w:val="005A530A"/>
    <w:rsid w:val="005A532E"/>
    <w:rsid w:val="005A554D"/>
    <w:rsid w:val="005A58E7"/>
    <w:rsid w:val="005A5AA8"/>
    <w:rsid w:val="005A5AAF"/>
    <w:rsid w:val="005A5AFC"/>
    <w:rsid w:val="005A5B99"/>
    <w:rsid w:val="005A5BCC"/>
    <w:rsid w:val="005A629C"/>
    <w:rsid w:val="005A62DE"/>
    <w:rsid w:val="005A6304"/>
    <w:rsid w:val="005A65FB"/>
    <w:rsid w:val="005A6643"/>
    <w:rsid w:val="005A6B6A"/>
    <w:rsid w:val="005A6BC0"/>
    <w:rsid w:val="005A6C1C"/>
    <w:rsid w:val="005A6D35"/>
    <w:rsid w:val="005A6DC5"/>
    <w:rsid w:val="005A6F05"/>
    <w:rsid w:val="005A75CE"/>
    <w:rsid w:val="005A76DC"/>
    <w:rsid w:val="005A7841"/>
    <w:rsid w:val="005A78B2"/>
    <w:rsid w:val="005A7A4F"/>
    <w:rsid w:val="005A7C06"/>
    <w:rsid w:val="005A7CE3"/>
    <w:rsid w:val="005A7E7C"/>
    <w:rsid w:val="005A7E88"/>
    <w:rsid w:val="005B0295"/>
    <w:rsid w:val="005B0326"/>
    <w:rsid w:val="005B04D1"/>
    <w:rsid w:val="005B0960"/>
    <w:rsid w:val="005B0AC2"/>
    <w:rsid w:val="005B0F63"/>
    <w:rsid w:val="005B0F8C"/>
    <w:rsid w:val="005B11A4"/>
    <w:rsid w:val="005B1219"/>
    <w:rsid w:val="005B1240"/>
    <w:rsid w:val="005B146F"/>
    <w:rsid w:val="005B1B0C"/>
    <w:rsid w:val="005B1CB0"/>
    <w:rsid w:val="005B1D91"/>
    <w:rsid w:val="005B1DF8"/>
    <w:rsid w:val="005B1ED5"/>
    <w:rsid w:val="005B1F9C"/>
    <w:rsid w:val="005B2056"/>
    <w:rsid w:val="005B22F7"/>
    <w:rsid w:val="005B2513"/>
    <w:rsid w:val="005B284C"/>
    <w:rsid w:val="005B2CD1"/>
    <w:rsid w:val="005B2DE9"/>
    <w:rsid w:val="005B33E4"/>
    <w:rsid w:val="005B3487"/>
    <w:rsid w:val="005B36A3"/>
    <w:rsid w:val="005B3810"/>
    <w:rsid w:val="005B3A61"/>
    <w:rsid w:val="005B3D96"/>
    <w:rsid w:val="005B40A0"/>
    <w:rsid w:val="005B4466"/>
    <w:rsid w:val="005B4529"/>
    <w:rsid w:val="005B46F5"/>
    <w:rsid w:val="005B477B"/>
    <w:rsid w:val="005B4DC0"/>
    <w:rsid w:val="005B4E7B"/>
    <w:rsid w:val="005B4F48"/>
    <w:rsid w:val="005B50E4"/>
    <w:rsid w:val="005B50E5"/>
    <w:rsid w:val="005B53C7"/>
    <w:rsid w:val="005B53F6"/>
    <w:rsid w:val="005B5570"/>
    <w:rsid w:val="005B5607"/>
    <w:rsid w:val="005B587A"/>
    <w:rsid w:val="005B58B9"/>
    <w:rsid w:val="005B5A9A"/>
    <w:rsid w:val="005B5B30"/>
    <w:rsid w:val="005B6250"/>
    <w:rsid w:val="005B65E0"/>
    <w:rsid w:val="005B65ED"/>
    <w:rsid w:val="005B6A5E"/>
    <w:rsid w:val="005B6D8B"/>
    <w:rsid w:val="005B7276"/>
    <w:rsid w:val="005B7462"/>
    <w:rsid w:val="005B7524"/>
    <w:rsid w:val="005B752C"/>
    <w:rsid w:val="005B75FE"/>
    <w:rsid w:val="005B77E3"/>
    <w:rsid w:val="005B783C"/>
    <w:rsid w:val="005B7A00"/>
    <w:rsid w:val="005B7A0C"/>
    <w:rsid w:val="005B7CC8"/>
    <w:rsid w:val="005B7F03"/>
    <w:rsid w:val="005B7F83"/>
    <w:rsid w:val="005C0012"/>
    <w:rsid w:val="005C023B"/>
    <w:rsid w:val="005C08FA"/>
    <w:rsid w:val="005C0A92"/>
    <w:rsid w:val="005C0AD3"/>
    <w:rsid w:val="005C0AFE"/>
    <w:rsid w:val="005C0B38"/>
    <w:rsid w:val="005C0BB2"/>
    <w:rsid w:val="005C0DD8"/>
    <w:rsid w:val="005C1027"/>
    <w:rsid w:val="005C1090"/>
    <w:rsid w:val="005C119E"/>
    <w:rsid w:val="005C1303"/>
    <w:rsid w:val="005C1766"/>
    <w:rsid w:val="005C181B"/>
    <w:rsid w:val="005C1846"/>
    <w:rsid w:val="005C18FC"/>
    <w:rsid w:val="005C1A3B"/>
    <w:rsid w:val="005C1F49"/>
    <w:rsid w:val="005C1F87"/>
    <w:rsid w:val="005C2214"/>
    <w:rsid w:val="005C2314"/>
    <w:rsid w:val="005C2332"/>
    <w:rsid w:val="005C2426"/>
    <w:rsid w:val="005C2621"/>
    <w:rsid w:val="005C2875"/>
    <w:rsid w:val="005C29B2"/>
    <w:rsid w:val="005C2A18"/>
    <w:rsid w:val="005C2A47"/>
    <w:rsid w:val="005C2B89"/>
    <w:rsid w:val="005C2C1A"/>
    <w:rsid w:val="005C2E25"/>
    <w:rsid w:val="005C2E26"/>
    <w:rsid w:val="005C2F6C"/>
    <w:rsid w:val="005C3202"/>
    <w:rsid w:val="005C3347"/>
    <w:rsid w:val="005C33AF"/>
    <w:rsid w:val="005C3872"/>
    <w:rsid w:val="005C3895"/>
    <w:rsid w:val="005C3955"/>
    <w:rsid w:val="005C3E64"/>
    <w:rsid w:val="005C3F3B"/>
    <w:rsid w:val="005C401A"/>
    <w:rsid w:val="005C401F"/>
    <w:rsid w:val="005C40AE"/>
    <w:rsid w:val="005C424B"/>
    <w:rsid w:val="005C43CC"/>
    <w:rsid w:val="005C4465"/>
    <w:rsid w:val="005C471F"/>
    <w:rsid w:val="005C4C17"/>
    <w:rsid w:val="005C4E3D"/>
    <w:rsid w:val="005C4F06"/>
    <w:rsid w:val="005C5043"/>
    <w:rsid w:val="005C50CE"/>
    <w:rsid w:val="005C5120"/>
    <w:rsid w:val="005C52C3"/>
    <w:rsid w:val="005C5404"/>
    <w:rsid w:val="005C54F0"/>
    <w:rsid w:val="005C556E"/>
    <w:rsid w:val="005C5A72"/>
    <w:rsid w:val="005C5D5A"/>
    <w:rsid w:val="005C5E1B"/>
    <w:rsid w:val="005C5FFC"/>
    <w:rsid w:val="005C64F9"/>
    <w:rsid w:val="005C6672"/>
    <w:rsid w:val="005C670A"/>
    <w:rsid w:val="005C6A02"/>
    <w:rsid w:val="005C6A46"/>
    <w:rsid w:val="005C6A73"/>
    <w:rsid w:val="005C6D8B"/>
    <w:rsid w:val="005C6D92"/>
    <w:rsid w:val="005C702E"/>
    <w:rsid w:val="005C71B3"/>
    <w:rsid w:val="005C7536"/>
    <w:rsid w:val="005C75EC"/>
    <w:rsid w:val="005C7B08"/>
    <w:rsid w:val="005C7D0A"/>
    <w:rsid w:val="005C7D21"/>
    <w:rsid w:val="005C7DC4"/>
    <w:rsid w:val="005C7F8E"/>
    <w:rsid w:val="005D0090"/>
    <w:rsid w:val="005D012D"/>
    <w:rsid w:val="005D0230"/>
    <w:rsid w:val="005D03BF"/>
    <w:rsid w:val="005D04C1"/>
    <w:rsid w:val="005D076B"/>
    <w:rsid w:val="005D07F9"/>
    <w:rsid w:val="005D085E"/>
    <w:rsid w:val="005D0C21"/>
    <w:rsid w:val="005D0C82"/>
    <w:rsid w:val="005D0CA3"/>
    <w:rsid w:val="005D0EF1"/>
    <w:rsid w:val="005D124B"/>
    <w:rsid w:val="005D145E"/>
    <w:rsid w:val="005D146F"/>
    <w:rsid w:val="005D1625"/>
    <w:rsid w:val="005D1739"/>
    <w:rsid w:val="005D1CFD"/>
    <w:rsid w:val="005D1E1B"/>
    <w:rsid w:val="005D201F"/>
    <w:rsid w:val="005D2063"/>
    <w:rsid w:val="005D21B9"/>
    <w:rsid w:val="005D2345"/>
    <w:rsid w:val="005D2515"/>
    <w:rsid w:val="005D28E8"/>
    <w:rsid w:val="005D2A13"/>
    <w:rsid w:val="005D2B85"/>
    <w:rsid w:val="005D2BDE"/>
    <w:rsid w:val="005D2C74"/>
    <w:rsid w:val="005D2C91"/>
    <w:rsid w:val="005D3106"/>
    <w:rsid w:val="005D3121"/>
    <w:rsid w:val="005D3159"/>
    <w:rsid w:val="005D345E"/>
    <w:rsid w:val="005D378E"/>
    <w:rsid w:val="005D3793"/>
    <w:rsid w:val="005D379E"/>
    <w:rsid w:val="005D3AAB"/>
    <w:rsid w:val="005D3ADD"/>
    <w:rsid w:val="005D3C33"/>
    <w:rsid w:val="005D3DC8"/>
    <w:rsid w:val="005D3E3A"/>
    <w:rsid w:val="005D4085"/>
    <w:rsid w:val="005D41FD"/>
    <w:rsid w:val="005D4206"/>
    <w:rsid w:val="005D451C"/>
    <w:rsid w:val="005D4561"/>
    <w:rsid w:val="005D46BC"/>
    <w:rsid w:val="005D4781"/>
    <w:rsid w:val="005D499D"/>
    <w:rsid w:val="005D4D42"/>
    <w:rsid w:val="005D4DA8"/>
    <w:rsid w:val="005D4F19"/>
    <w:rsid w:val="005D510B"/>
    <w:rsid w:val="005D5608"/>
    <w:rsid w:val="005D58B1"/>
    <w:rsid w:val="005D59D7"/>
    <w:rsid w:val="005D5A62"/>
    <w:rsid w:val="005D5B43"/>
    <w:rsid w:val="005D5EEC"/>
    <w:rsid w:val="005D602A"/>
    <w:rsid w:val="005D603C"/>
    <w:rsid w:val="005D60B6"/>
    <w:rsid w:val="005D60D8"/>
    <w:rsid w:val="005D630F"/>
    <w:rsid w:val="005D636B"/>
    <w:rsid w:val="005D6453"/>
    <w:rsid w:val="005D6513"/>
    <w:rsid w:val="005D66E6"/>
    <w:rsid w:val="005D688F"/>
    <w:rsid w:val="005D6A1D"/>
    <w:rsid w:val="005D6D3A"/>
    <w:rsid w:val="005D6D45"/>
    <w:rsid w:val="005D6F1D"/>
    <w:rsid w:val="005D70D8"/>
    <w:rsid w:val="005D7339"/>
    <w:rsid w:val="005D75BC"/>
    <w:rsid w:val="005D785B"/>
    <w:rsid w:val="005D7872"/>
    <w:rsid w:val="005D78E2"/>
    <w:rsid w:val="005D797E"/>
    <w:rsid w:val="005D79E9"/>
    <w:rsid w:val="005D7E79"/>
    <w:rsid w:val="005E0098"/>
    <w:rsid w:val="005E0223"/>
    <w:rsid w:val="005E02E7"/>
    <w:rsid w:val="005E03B4"/>
    <w:rsid w:val="005E0A93"/>
    <w:rsid w:val="005E0BF9"/>
    <w:rsid w:val="005E0CF3"/>
    <w:rsid w:val="005E0E40"/>
    <w:rsid w:val="005E0E51"/>
    <w:rsid w:val="005E0E94"/>
    <w:rsid w:val="005E0FCB"/>
    <w:rsid w:val="005E1FE0"/>
    <w:rsid w:val="005E2213"/>
    <w:rsid w:val="005E224B"/>
    <w:rsid w:val="005E2394"/>
    <w:rsid w:val="005E267E"/>
    <w:rsid w:val="005E2758"/>
    <w:rsid w:val="005E279C"/>
    <w:rsid w:val="005E28AA"/>
    <w:rsid w:val="005E296A"/>
    <w:rsid w:val="005E2995"/>
    <w:rsid w:val="005E2ABA"/>
    <w:rsid w:val="005E2CBC"/>
    <w:rsid w:val="005E2DBE"/>
    <w:rsid w:val="005E3516"/>
    <w:rsid w:val="005E362F"/>
    <w:rsid w:val="005E3914"/>
    <w:rsid w:val="005E3A69"/>
    <w:rsid w:val="005E3AF6"/>
    <w:rsid w:val="005E3B31"/>
    <w:rsid w:val="005E3BF2"/>
    <w:rsid w:val="005E3C57"/>
    <w:rsid w:val="005E3EB2"/>
    <w:rsid w:val="005E3F06"/>
    <w:rsid w:val="005E4198"/>
    <w:rsid w:val="005E4275"/>
    <w:rsid w:val="005E428C"/>
    <w:rsid w:val="005E4316"/>
    <w:rsid w:val="005E4409"/>
    <w:rsid w:val="005E449A"/>
    <w:rsid w:val="005E468E"/>
    <w:rsid w:val="005E4A53"/>
    <w:rsid w:val="005E4C25"/>
    <w:rsid w:val="005E4EC4"/>
    <w:rsid w:val="005E4ECC"/>
    <w:rsid w:val="005E5082"/>
    <w:rsid w:val="005E50F5"/>
    <w:rsid w:val="005E53C2"/>
    <w:rsid w:val="005E5572"/>
    <w:rsid w:val="005E55B4"/>
    <w:rsid w:val="005E5795"/>
    <w:rsid w:val="005E5923"/>
    <w:rsid w:val="005E5CBE"/>
    <w:rsid w:val="005E5F84"/>
    <w:rsid w:val="005E609A"/>
    <w:rsid w:val="005E60CB"/>
    <w:rsid w:val="005E634D"/>
    <w:rsid w:val="005E64CB"/>
    <w:rsid w:val="005E6566"/>
    <w:rsid w:val="005E65E3"/>
    <w:rsid w:val="005E6914"/>
    <w:rsid w:val="005E6917"/>
    <w:rsid w:val="005E694A"/>
    <w:rsid w:val="005E6C6B"/>
    <w:rsid w:val="005E6CBB"/>
    <w:rsid w:val="005E6D76"/>
    <w:rsid w:val="005E6EA4"/>
    <w:rsid w:val="005E7081"/>
    <w:rsid w:val="005E7152"/>
    <w:rsid w:val="005E718B"/>
    <w:rsid w:val="005E71FB"/>
    <w:rsid w:val="005E7207"/>
    <w:rsid w:val="005E7303"/>
    <w:rsid w:val="005E735B"/>
    <w:rsid w:val="005E7403"/>
    <w:rsid w:val="005E74BF"/>
    <w:rsid w:val="005E74E7"/>
    <w:rsid w:val="005E7562"/>
    <w:rsid w:val="005E763E"/>
    <w:rsid w:val="005E773A"/>
    <w:rsid w:val="005E77B5"/>
    <w:rsid w:val="005E79A5"/>
    <w:rsid w:val="005E7A8F"/>
    <w:rsid w:val="005E7DD8"/>
    <w:rsid w:val="005E7E2F"/>
    <w:rsid w:val="005F02F1"/>
    <w:rsid w:val="005F0377"/>
    <w:rsid w:val="005F087B"/>
    <w:rsid w:val="005F093D"/>
    <w:rsid w:val="005F0A08"/>
    <w:rsid w:val="005F0D04"/>
    <w:rsid w:val="005F0D36"/>
    <w:rsid w:val="005F1225"/>
    <w:rsid w:val="005F12E0"/>
    <w:rsid w:val="005F14F9"/>
    <w:rsid w:val="005F1711"/>
    <w:rsid w:val="005F1AF7"/>
    <w:rsid w:val="005F1B42"/>
    <w:rsid w:val="005F20F5"/>
    <w:rsid w:val="005F2397"/>
    <w:rsid w:val="005F23A5"/>
    <w:rsid w:val="005F2664"/>
    <w:rsid w:val="005F26B9"/>
    <w:rsid w:val="005F29B5"/>
    <w:rsid w:val="005F2C5E"/>
    <w:rsid w:val="005F2D6A"/>
    <w:rsid w:val="005F32BB"/>
    <w:rsid w:val="005F3394"/>
    <w:rsid w:val="005F33B2"/>
    <w:rsid w:val="005F3623"/>
    <w:rsid w:val="005F367F"/>
    <w:rsid w:val="005F3A9E"/>
    <w:rsid w:val="005F4074"/>
    <w:rsid w:val="005F40CB"/>
    <w:rsid w:val="005F418D"/>
    <w:rsid w:val="005F4280"/>
    <w:rsid w:val="005F42BA"/>
    <w:rsid w:val="005F4838"/>
    <w:rsid w:val="005F4839"/>
    <w:rsid w:val="005F4887"/>
    <w:rsid w:val="005F48F2"/>
    <w:rsid w:val="005F497E"/>
    <w:rsid w:val="005F4990"/>
    <w:rsid w:val="005F49F1"/>
    <w:rsid w:val="005F4AB3"/>
    <w:rsid w:val="005F4BED"/>
    <w:rsid w:val="005F4D49"/>
    <w:rsid w:val="005F4DA5"/>
    <w:rsid w:val="005F4ED4"/>
    <w:rsid w:val="005F54A3"/>
    <w:rsid w:val="005F5708"/>
    <w:rsid w:val="005F5983"/>
    <w:rsid w:val="005F5C8B"/>
    <w:rsid w:val="005F5E7D"/>
    <w:rsid w:val="005F608B"/>
    <w:rsid w:val="005F61F1"/>
    <w:rsid w:val="005F6230"/>
    <w:rsid w:val="005F640C"/>
    <w:rsid w:val="005F6725"/>
    <w:rsid w:val="005F67F3"/>
    <w:rsid w:val="005F6B4B"/>
    <w:rsid w:val="005F6DA0"/>
    <w:rsid w:val="005F6DD1"/>
    <w:rsid w:val="005F6E34"/>
    <w:rsid w:val="005F6E35"/>
    <w:rsid w:val="005F70A4"/>
    <w:rsid w:val="005F72CA"/>
    <w:rsid w:val="005F74FF"/>
    <w:rsid w:val="005F7677"/>
    <w:rsid w:val="005F76EA"/>
    <w:rsid w:val="005F78D9"/>
    <w:rsid w:val="005F7922"/>
    <w:rsid w:val="005F7B94"/>
    <w:rsid w:val="005F7D26"/>
    <w:rsid w:val="0060025E"/>
    <w:rsid w:val="00600283"/>
    <w:rsid w:val="00600432"/>
    <w:rsid w:val="00600498"/>
    <w:rsid w:val="0060057F"/>
    <w:rsid w:val="006009BD"/>
    <w:rsid w:val="00600A52"/>
    <w:rsid w:val="00600D27"/>
    <w:rsid w:val="00600DDF"/>
    <w:rsid w:val="0060104D"/>
    <w:rsid w:val="0060106E"/>
    <w:rsid w:val="006013B3"/>
    <w:rsid w:val="006013C5"/>
    <w:rsid w:val="00601465"/>
    <w:rsid w:val="006014F0"/>
    <w:rsid w:val="0060164F"/>
    <w:rsid w:val="0060177B"/>
    <w:rsid w:val="006018B3"/>
    <w:rsid w:val="00601910"/>
    <w:rsid w:val="00601BB4"/>
    <w:rsid w:val="00601BD3"/>
    <w:rsid w:val="00601CB6"/>
    <w:rsid w:val="00601D9B"/>
    <w:rsid w:val="00601DEE"/>
    <w:rsid w:val="00602335"/>
    <w:rsid w:val="00602381"/>
    <w:rsid w:val="00602453"/>
    <w:rsid w:val="00602A1C"/>
    <w:rsid w:val="00602B7C"/>
    <w:rsid w:val="00602E5E"/>
    <w:rsid w:val="00603220"/>
    <w:rsid w:val="006032E7"/>
    <w:rsid w:val="00603503"/>
    <w:rsid w:val="0060358A"/>
    <w:rsid w:val="00603672"/>
    <w:rsid w:val="006036C6"/>
    <w:rsid w:val="0060377B"/>
    <w:rsid w:val="00603C4F"/>
    <w:rsid w:val="00603CFC"/>
    <w:rsid w:val="00603DC3"/>
    <w:rsid w:val="006044AF"/>
    <w:rsid w:val="00604612"/>
    <w:rsid w:val="00605297"/>
    <w:rsid w:val="006054DC"/>
    <w:rsid w:val="006055C9"/>
    <w:rsid w:val="006057AC"/>
    <w:rsid w:val="00605A4F"/>
    <w:rsid w:val="00605B77"/>
    <w:rsid w:val="00605DBC"/>
    <w:rsid w:val="00606058"/>
    <w:rsid w:val="00606342"/>
    <w:rsid w:val="006063C4"/>
    <w:rsid w:val="0060651F"/>
    <w:rsid w:val="00606C65"/>
    <w:rsid w:val="00606CE6"/>
    <w:rsid w:val="00606E77"/>
    <w:rsid w:val="00606EDF"/>
    <w:rsid w:val="00606F0E"/>
    <w:rsid w:val="00607199"/>
    <w:rsid w:val="006072E7"/>
    <w:rsid w:val="0060749F"/>
    <w:rsid w:val="00607709"/>
    <w:rsid w:val="006078F2"/>
    <w:rsid w:val="00607954"/>
    <w:rsid w:val="006079CF"/>
    <w:rsid w:val="00607A36"/>
    <w:rsid w:val="00607C50"/>
    <w:rsid w:val="00607C78"/>
    <w:rsid w:val="00607F78"/>
    <w:rsid w:val="00610062"/>
    <w:rsid w:val="006100A3"/>
    <w:rsid w:val="00610299"/>
    <w:rsid w:val="00610423"/>
    <w:rsid w:val="00610460"/>
    <w:rsid w:val="0061047B"/>
    <w:rsid w:val="006105BF"/>
    <w:rsid w:val="006105FC"/>
    <w:rsid w:val="00610777"/>
    <w:rsid w:val="00610799"/>
    <w:rsid w:val="00610809"/>
    <w:rsid w:val="00610A95"/>
    <w:rsid w:val="00610CC1"/>
    <w:rsid w:val="00610CEB"/>
    <w:rsid w:val="00610EA4"/>
    <w:rsid w:val="00610F3F"/>
    <w:rsid w:val="00611321"/>
    <w:rsid w:val="0061144E"/>
    <w:rsid w:val="00611671"/>
    <w:rsid w:val="006117E4"/>
    <w:rsid w:val="00611830"/>
    <w:rsid w:val="006118D6"/>
    <w:rsid w:val="006119EE"/>
    <w:rsid w:val="00611D38"/>
    <w:rsid w:val="00611EC6"/>
    <w:rsid w:val="00611FD0"/>
    <w:rsid w:val="006120EC"/>
    <w:rsid w:val="00612173"/>
    <w:rsid w:val="00612244"/>
    <w:rsid w:val="006122BE"/>
    <w:rsid w:val="006126BE"/>
    <w:rsid w:val="00612727"/>
    <w:rsid w:val="0061287F"/>
    <w:rsid w:val="006128B3"/>
    <w:rsid w:val="006128B8"/>
    <w:rsid w:val="00612A92"/>
    <w:rsid w:val="00612EDC"/>
    <w:rsid w:val="00613279"/>
    <w:rsid w:val="0061328B"/>
    <w:rsid w:val="00613304"/>
    <w:rsid w:val="0061345C"/>
    <w:rsid w:val="0061347F"/>
    <w:rsid w:val="00613A7C"/>
    <w:rsid w:val="00613B03"/>
    <w:rsid w:val="00613EE6"/>
    <w:rsid w:val="006140A5"/>
    <w:rsid w:val="00614364"/>
    <w:rsid w:val="00614365"/>
    <w:rsid w:val="00614529"/>
    <w:rsid w:val="00614531"/>
    <w:rsid w:val="00614749"/>
    <w:rsid w:val="006147AB"/>
    <w:rsid w:val="00614887"/>
    <w:rsid w:val="0061497F"/>
    <w:rsid w:val="00614CA5"/>
    <w:rsid w:val="00614E01"/>
    <w:rsid w:val="00614E4A"/>
    <w:rsid w:val="006153CE"/>
    <w:rsid w:val="0061573C"/>
    <w:rsid w:val="00615759"/>
    <w:rsid w:val="006157C3"/>
    <w:rsid w:val="006157EE"/>
    <w:rsid w:val="00615A69"/>
    <w:rsid w:val="00615B09"/>
    <w:rsid w:val="00615DE5"/>
    <w:rsid w:val="00615E19"/>
    <w:rsid w:val="00615EB4"/>
    <w:rsid w:val="006161C4"/>
    <w:rsid w:val="00616830"/>
    <w:rsid w:val="00616A38"/>
    <w:rsid w:val="00616C00"/>
    <w:rsid w:val="00616F31"/>
    <w:rsid w:val="006171B6"/>
    <w:rsid w:val="0061722B"/>
    <w:rsid w:val="0061730D"/>
    <w:rsid w:val="006178AD"/>
    <w:rsid w:val="0062012E"/>
    <w:rsid w:val="0062017F"/>
    <w:rsid w:val="0062021A"/>
    <w:rsid w:val="00620395"/>
    <w:rsid w:val="006205A0"/>
    <w:rsid w:val="00620691"/>
    <w:rsid w:val="006209A6"/>
    <w:rsid w:val="00620B74"/>
    <w:rsid w:val="00620E99"/>
    <w:rsid w:val="00620F47"/>
    <w:rsid w:val="00621233"/>
    <w:rsid w:val="0062127F"/>
    <w:rsid w:val="006217AD"/>
    <w:rsid w:val="00621B01"/>
    <w:rsid w:val="00621B1A"/>
    <w:rsid w:val="00621C93"/>
    <w:rsid w:val="00621CE5"/>
    <w:rsid w:val="00621CED"/>
    <w:rsid w:val="00621E6F"/>
    <w:rsid w:val="006223D6"/>
    <w:rsid w:val="00622423"/>
    <w:rsid w:val="0062251C"/>
    <w:rsid w:val="006227A9"/>
    <w:rsid w:val="00622A74"/>
    <w:rsid w:val="00622AB8"/>
    <w:rsid w:val="00622C49"/>
    <w:rsid w:val="00622CBE"/>
    <w:rsid w:val="0062304D"/>
    <w:rsid w:val="00623272"/>
    <w:rsid w:val="0062338E"/>
    <w:rsid w:val="006234D7"/>
    <w:rsid w:val="0062386A"/>
    <w:rsid w:val="00623AE4"/>
    <w:rsid w:val="00623C61"/>
    <w:rsid w:val="00623C85"/>
    <w:rsid w:val="00623CE3"/>
    <w:rsid w:val="00624053"/>
    <w:rsid w:val="0062427F"/>
    <w:rsid w:val="00624D23"/>
    <w:rsid w:val="00624E67"/>
    <w:rsid w:val="0062523C"/>
    <w:rsid w:val="006253E1"/>
    <w:rsid w:val="00625538"/>
    <w:rsid w:val="006256D4"/>
    <w:rsid w:val="00625C00"/>
    <w:rsid w:val="00625D01"/>
    <w:rsid w:val="006260FF"/>
    <w:rsid w:val="0062627E"/>
    <w:rsid w:val="006263DA"/>
    <w:rsid w:val="00626474"/>
    <w:rsid w:val="006268AE"/>
    <w:rsid w:val="006269DB"/>
    <w:rsid w:val="00626A28"/>
    <w:rsid w:val="00626B8C"/>
    <w:rsid w:val="00626E64"/>
    <w:rsid w:val="006271E7"/>
    <w:rsid w:val="00627425"/>
    <w:rsid w:val="006301D4"/>
    <w:rsid w:val="006302E6"/>
    <w:rsid w:val="00630473"/>
    <w:rsid w:val="00630C4B"/>
    <w:rsid w:val="00630DCE"/>
    <w:rsid w:val="00630E1D"/>
    <w:rsid w:val="006311C5"/>
    <w:rsid w:val="00631362"/>
    <w:rsid w:val="0063141C"/>
    <w:rsid w:val="006315AB"/>
    <w:rsid w:val="006315F1"/>
    <w:rsid w:val="0063179E"/>
    <w:rsid w:val="006317D9"/>
    <w:rsid w:val="00631A30"/>
    <w:rsid w:val="00631A7E"/>
    <w:rsid w:val="00631EC0"/>
    <w:rsid w:val="00632213"/>
    <w:rsid w:val="006324A1"/>
    <w:rsid w:val="0063276E"/>
    <w:rsid w:val="00632907"/>
    <w:rsid w:val="00632942"/>
    <w:rsid w:val="006329A9"/>
    <w:rsid w:val="00632AE9"/>
    <w:rsid w:val="00632B82"/>
    <w:rsid w:val="00632C03"/>
    <w:rsid w:val="00632C0C"/>
    <w:rsid w:val="00632C0F"/>
    <w:rsid w:val="00632C1E"/>
    <w:rsid w:val="00632C57"/>
    <w:rsid w:val="00632EEA"/>
    <w:rsid w:val="006332AB"/>
    <w:rsid w:val="0063332B"/>
    <w:rsid w:val="00633912"/>
    <w:rsid w:val="00633A49"/>
    <w:rsid w:val="00633B2A"/>
    <w:rsid w:val="00633FB5"/>
    <w:rsid w:val="0063409E"/>
    <w:rsid w:val="006341AA"/>
    <w:rsid w:val="006341EA"/>
    <w:rsid w:val="006343D5"/>
    <w:rsid w:val="006347AC"/>
    <w:rsid w:val="00634830"/>
    <w:rsid w:val="0063484D"/>
    <w:rsid w:val="006348F2"/>
    <w:rsid w:val="00634A9C"/>
    <w:rsid w:val="00635229"/>
    <w:rsid w:val="0063529F"/>
    <w:rsid w:val="006358C5"/>
    <w:rsid w:val="0063594B"/>
    <w:rsid w:val="00635B06"/>
    <w:rsid w:val="00635BB0"/>
    <w:rsid w:val="00635E31"/>
    <w:rsid w:val="00636105"/>
    <w:rsid w:val="00636210"/>
    <w:rsid w:val="006362CF"/>
    <w:rsid w:val="006366B4"/>
    <w:rsid w:val="0063681A"/>
    <w:rsid w:val="006368D0"/>
    <w:rsid w:val="006369F0"/>
    <w:rsid w:val="00636EC0"/>
    <w:rsid w:val="00636F5A"/>
    <w:rsid w:val="006372B8"/>
    <w:rsid w:val="0063746B"/>
    <w:rsid w:val="0063794C"/>
    <w:rsid w:val="00637C90"/>
    <w:rsid w:val="00637DE1"/>
    <w:rsid w:val="00637F1D"/>
    <w:rsid w:val="00637FE2"/>
    <w:rsid w:val="006401E6"/>
    <w:rsid w:val="00640397"/>
    <w:rsid w:val="006405CF"/>
    <w:rsid w:val="006406F0"/>
    <w:rsid w:val="00640752"/>
    <w:rsid w:val="00640888"/>
    <w:rsid w:val="00640965"/>
    <w:rsid w:val="00640CC3"/>
    <w:rsid w:val="00640D7F"/>
    <w:rsid w:val="00640D82"/>
    <w:rsid w:val="00640DB8"/>
    <w:rsid w:val="006414C4"/>
    <w:rsid w:val="00641719"/>
    <w:rsid w:val="0064179F"/>
    <w:rsid w:val="00641881"/>
    <w:rsid w:val="006419BC"/>
    <w:rsid w:val="00641B5E"/>
    <w:rsid w:val="00641B71"/>
    <w:rsid w:val="00641C3A"/>
    <w:rsid w:val="00641EBB"/>
    <w:rsid w:val="00641F7B"/>
    <w:rsid w:val="0064220B"/>
    <w:rsid w:val="00642E81"/>
    <w:rsid w:val="00642ED3"/>
    <w:rsid w:val="006431D9"/>
    <w:rsid w:val="0064329B"/>
    <w:rsid w:val="006436E3"/>
    <w:rsid w:val="0064381E"/>
    <w:rsid w:val="006438EF"/>
    <w:rsid w:val="0064394A"/>
    <w:rsid w:val="006439AF"/>
    <w:rsid w:val="00643A3E"/>
    <w:rsid w:val="00643B1A"/>
    <w:rsid w:val="00643C0E"/>
    <w:rsid w:val="00643C90"/>
    <w:rsid w:val="00643F13"/>
    <w:rsid w:val="006441B8"/>
    <w:rsid w:val="00644449"/>
    <w:rsid w:val="006448F8"/>
    <w:rsid w:val="00644A0A"/>
    <w:rsid w:val="00644B4B"/>
    <w:rsid w:val="00644DC0"/>
    <w:rsid w:val="00644F00"/>
    <w:rsid w:val="00644F90"/>
    <w:rsid w:val="00644FFC"/>
    <w:rsid w:val="00645075"/>
    <w:rsid w:val="00645300"/>
    <w:rsid w:val="0064540B"/>
    <w:rsid w:val="0064543E"/>
    <w:rsid w:val="006455F9"/>
    <w:rsid w:val="0064573D"/>
    <w:rsid w:val="006459C6"/>
    <w:rsid w:val="006459CE"/>
    <w:rsid w:val="006459F8"/>
    <w:rsid w:val="00645C1A"/>
    <w:rsid w:val="00645C59"/>
    <w:rsid w:val="00645DB0"/>
    <w:rsid w:val="00646027"/>
    <w:rsid w:val="006463AF"/>
    <w:rsid w:val="0064688E"/>
    <w:rsid w:val="00646992"/>
    <w:rsid w:val="00646B3A"/>
    <w:rsid w:val="00646D06"/>
    <w:rsid w:val="00646D0D"/>
    <w:rsid w:val="006473B9"/>
    <w:rsid w:val="00647737"/>
    <w:rsid w:val="00647A11"/>
    <w:rsid w:val="00647C4C"/>
    <w:rsid w:val="00647DBF"/>
    <w:rsid w:val="00650191"/>
    <w:rsid w:val="00650691"/>
    <w:rsid w:val="006506CA"/>
    <w:rsid w:val="00650E35"/>
    <w:rsid w:val="00651231"/>
    <w:rsid w:val="006512BA"/>
    <w:rsid w:val="00651497"/>
    <w:rsid w:val="00651A30"/>
    <w:rsid w:val="00651A94"/>
    <w:rsid w:val="00651B29"/>
    <w:rsid w:val="00651B9A"/>
    <w:rsid w:val="00651D13"/>
    <w:rsid w:val="00652266"/>
    <w:rsid w:val="0065299B"/>
    <w:rsid w:val="00652B96"/>
    <w:rsid w:val="00652BF2"/>
    <w:rsid w:val="00652BFC"/>
    <w:rsid w:val="00652C4D"/>
    <w:rsid w:val="00652DC5"/>
    <w:rsid w:val="00653610"/>
    <w:rsid w:val="00653660"/>
    <w:rsid w:val="00653758"/>
    <w:rsid w:val="00653899"/>
    <w:rsid w:val="00653A7B"/>
    <w:rsid w:val="00653B9A"/>
    <w:rsid w:val="00653D08"/>
    <w:rsid w:val="00653F53"/>
    <w:rsid w:val="00653F81"/>
    <w:rsid w:val="00654212"/>
    <w:rsid w:val="00654515"/>
    <w:rsid w:val="00654570"/>
    <w:rsid w:val="00654708"/>
    <w:rsid w:val="0065481D"/>
    <w:rsid w:val="0065498F"/>
    <w:rsid w:val="00654A21"/>
    <w:rsid w:val="00654AA3"/>
    <w:rsid w:val="00654D95"/>
    <w:rsid w:val="00655051"/>
    <w:rsid w:val="00655147"/>
    <w:rsid w:val="0065553E"/>
    <w:rsid w:val="006556A0"/>
    <w:rsid w:val="00655A97"/>
    <w:rsid w:val="00655ADB"/>
    <w:rsid w:val="00655B30"/>
    <w:rsid w:val="00655D03"/>
    <w:rsid w:val="00655D42"/>
    <w:rsid w:val="00655D87"/>
    <w:rsid w:val="00655E9D"/>
    <w:rsid w:val="006560EC"/>
    <w:rsid w:val="0065617E"/>
    <w:rsid w:val="0065658C"/>
    <w:rsid w:val="006566D0"/>
    <w:rsid w:val="00656A69"/>
    <w:rsid w:val="00656DDD"/>
    <w:rsid w:val="00656E8E"/>
    <w:rsid w:val="0065722E"/>
    <w:rsid w:val="006573BF"/>
    <w:rsid w:val="00657428"/>
    <w:rsid w:val="00657574"/>
    <w:rsid w:val="0065768E"/>
    <w:rsid w:val="00657844"/>
    <w:rsid w:val="006578AC"/>
    <w:rsid w:val="006579B9"/>
    <w:rsid w:val="00657BA2"/>
    <w:rsid w:val="00657EFB"/>
    <w:rsid w:val="00660247"/>
    <w:rsid w:val="00660274"/>
    <w:rsid w:val="006604E7"/>
    <w:rsid w:val="00660547"/>
    <w:rsid w:val="00660A54"/>
    <w:rsid w:val="00660CDC"/>
    <w:rsid w:val="00660EF2"/>
    <w:rsid w:val="00660EF7"/>
    <w:rsid w:val="00661087"/>
    <w:rsid w:val="0066169F"/>
    <w:rsid w:val="00661A0B"/>
    <w:rsid w:val="00661A88"/>
    <w:rsid w:val="00661ADC"/>
    <w:rsid w:val="00661BB9"/>
    <w:rsid w:val="00661C99"/>
    <w:rsid w:val="00661CC1"/>
    <w:rsid w:val="00661D1C"/>
    <w:rsid w:val="0066219B"/>
    <w:rsid w:val="006621C3"/>
    <w:rsid w:val="006622A7"/>
    <w:rsid w:val="00662405"/>
    <w:rsid w:val="006624F7"/>
    <w:rsid w:val="00662527"/>
    <w:rsid w:val="0066265D"/>
    <w:rsid w:val="00662721"/>
    <w:rsid w:val="00662B38"/>
    <w:rsid w:val="006630E2"/>
    <w:rsid w:val="0066311C"/>
    <w:rsid w:val="0066320F"/>
    <w:rsid w:val="006633EE"/>
    <w:rsid w:val="00663CC4"/>
    <w:rsid w:val="00663D30"/>
    <w:rsid w:val="00663D35"/>
    <w:rsid w:val="00663FFF"/>
    <w:rsid w:val="00664423"/>
    <w:rsid w:val="00664575"/>
    <w:rsid w:val="0066459A"/>
    <w:rsid w:val="006645E9"/>
    <w:rsid w:val="0066487A"/>
    <w:rsid w:val="006649B4"/>
    <w:rsid w:val="00664B4C"/>
    <w:rsid w:val="00664CD7"/>
    <w:rsid w:val="00664D2C"/>
    <w:rsid w:val="00664E3A"/>
    <w:rsid w:val="006650BC"/>
    <w:rsid w:val="00665243"/>
    <w:rsid w:val="00665305"/>
    <w:rsid w:val="00665397"/>
    <w:rsid w:val="006655D8"/>
    <w:rsid w:val="006656E1"/>
    <w:rsid w:val="0066573B"/>
    <w:rsid w:val="0066584E"/>
    <w:rsid w:val="00665B52"/>
    <w:rsid w:val="00665B6F"/>
    <w:rsid w:val="00665B7E"/>
    <w:rsid w:val="00665BC2"/>
    <w:rsid w:val="00665D62"/>
    <w:rsid w:val="0066628B"/>
    <w:rsid w:val="00666379"/>
    <w:rsid w:val="00666427"/>
    <w:rsid w:val="00666457"/>
    <w:rsid w:val="00666710"/>
    <w:rsid w:val="00666ABA"/>
    <w:rsid w:val="00666E01"/>
    <w:rsid w:val="00666EE0"/>
    <w:rsid w:val="00666F7F"/>
    <w:rsid w:val="006670E8"/>
    <w:rsid w:val="00667284"/>
    <w:rsid w:val="006672B7"/>
    <w:rsid w:val="006672E9"/>
    <w:rsid w:val="0066736E"/>
    <w:rsid w:val="006673F8"/>
    <w:rsid w:val="006674A9"/>
    <w:rsid w:val="006674DA"/>
    <w:rsid w:val="006674E3"/>
    <w:rsid w:val="00667540"/>
    <w:rsid w:val="006675AA"/>
    <w:rsid w:val="006679CE"/>
    <w:rsid w:val="00667F4C"/>
    <w:rsid w:val="006700B8"/>
    <w:rsid w:val="00670367"/>
    <w:rsid w:val="006703B0"/>
    <w:rsid w:val="0067063F"/>
    <w:rsid w:val="0067103A"/>
    <w:rsid w:val="00671383"/>
    <w:rsid w:val="006713C5"/>
    <w:rsid w:val="00671559"/>
    <w:rsid w:val="0067168D"/>
    <w:rsid w:val="00671EFF"/>
    <w:rsid w:val="00672163"/>
    <w:rsid w:val="0067225E"/>
    <w:rsid w:val="006722D6"/>
    <w:rsid w:val="006726A3"/>
    <w:rsid w:val="00672A30"/>
    <w:rsid w:val="00672BBB"/>
    <w:rsid w:val="00672F5C"/>
    <w:rsid w:val="00672F6C"/>
    <w:rsid w:val="0067356D"/>
    <w:rsid w:val="0067359C"/>
    <w:rsid w:val="00673678"/>
    <w:rsid w:val="0067371F"/>
    <w:rsid w:val="006738C6"/>
    <w:rsid w:val="006739B5"/>
    <w:rsid w:val="00673BCD"/>
    <w:rsid w:val="00673DAB"/>
    <w:rsid w:val="00673DF7"/>
    <w:rsid w:val="00673E04"/>
    <w:rsid w:val="00673EED"/>
    <w:rsid w:val="00673F37"/>
    <w:rsid w:val="00673FC7"/>
    <w:rsid w:val="00674036"/>
    <w:rsid w:val="00674094"/>
    <w:rsid w:val="0067412A"/>
    <w:rsid w:val="0067421F"/>
    <w:rsid w:val="006742CE"/>
    <w:rsid w:val="00674315"/>
    <w:rsid w:val="006743E6"/>
    <w:rsid w:val="0067463F"/>
    <w:rsid w:val="0067486E"/>
    <w:rsid w:val="00674CD7"/>
    <w:rsid w:val="00674D6B"/>
    <w:rsid w:val="00674D8B"/>
    <w:rsid w:val="00674F15"/>
    <w:rsid w:val="00675061"/>
    <w:rsid w:val="006755D2"/>
    <w:rsid w:val="00675978"/>
    <w:rsid w:val="006759B7"/>
    <w:rsid w:val="00675CFE"/>
    <w:rsid w:val="00675F10"/>
    <w:rsid w:val="006760B8"/>
    <w:rsid w:val="006760D6"/>
    <w:rsid w:val="0067634E"/>
    <w:rsid w:val="006763C9"/>
    <w:rsid w:val="00676516"/>
    <w:rsid w:val="0067668F"/>
    <w:rsid w:val="00676761"/>
    <w:rsid w:val="00676778"/>
    <w:rsid w:val="006767E5"/>
    <w:rsid w:val="00676811"/>
    <w:rsid w:val="00676A77"/>
    <w:rsid w:val="00676DA2"/>
    <w:rsid w:val="00676EC9"/>
    <w:rsid w:val="00676F1D"/>
    <w:rsid w:val="0067729A"/>
    <w:rsid w:val="0067799A"/>
    <w:rsid w:val="006779F9"/>
    <w:rsid w:val="00677B86"/>
    <w:rsid w:val="00677BAB"/>
    <w:rsid w:val="00677BDF"/>
    <w:rsid w:val="00677C45"/>
    <w:rsid w:val="00677DE9"/>
    <w:rsid w:val="00677DEC"/>
    <w:rsid w:val="00677E79"/>
    <w:rsid w:val="0068026E"/>
    <w:rsid w:val="00680628"/>
    <w:rsid w:val="0068099D"/>
    <w:rsid w:val="00680A1B"/>
    <w:rsid w:val="00680B9C"/>
    <w:rsid w:val="00680CF0"/>
    <w:rsid w:val="00680FBD"/>
    <w:rsid w:val="0068102B"/>
    <w:rsid w:val="006810B9"/>
    <w:rsid w:val="0068110E"/>
    <w:rsid w:val="00681161"/>
    <w:rsid w:val="00681323"/>
    <w:rsid w:val="00681408"/>
    <w:rsid w:val="006816CA"/>
    <w:rsid w:val="006816D1"/>
    <w:rsid w:val="006816DD"/>
    <w:rsid w:val="006817A8"/>
    <w:rsid w:val="006819C6"/>
    <w:rsid w:val="00681AA1"/>
    <w:rsid w:val="00681B03"/>
    <w:rsid w:val="00681CBD"/>
    <w:rsid w:val="00681DB4"/>
    <w:rsid w:val="00681F3C"/>
    <w:rsid w:val="00682457"/>
    <w:rsid w:val="006824FD"/>
    <w:rsid w:val="00682C26"/>
    <w:rsid w:val="00682C85"/>
    <w:rsid w:val="00682D36"/>
    <w:rsid w:val="00682E77"/>
    <w:rsid w:val="00683056"/>
    <w:rsid w:val="006833ED"/>
    <w:rsid w:val="00683A5E"/>
    <w:rsid w:val="00683C2C"/>
    <w:rsid w:val="0068405F"/>
    <w:rsid w:val="006840E5"/>
    <w:rsid w:val="00684278"/>
    <w:rsid w:val="006843BF"/>
    <w:rsid w:val="00684447"/>
    <w:rsid w:val="00684A2A"/>
    <w:rsid w:val="00684C06"/>
    <w:rsid w:val="00684C77"/>
    <w:rsid w:val="00685143"/>
    <w:rsid w:val="00685766"/>
    <w:rsid w:val="0068577C"/>
    <w:rsid w:val="006857DD"/>
    <w:rsid w:val="006857E2"/>
    <w:rsid w:val="0068597A"/>
    <w:rsid w:val="0068599A"/>
    <w:rsid w:val="00685D1D"/>
    <w:rsid w:val="00685D5B"/>
    <w:rsid w:val="00686050"/>
    <w:rsid w:val="0068633A"/>
    <w:rsid w:val="00686667"/>
    <w:rsid w:val="006867A6"/>
    <w:rsid w:val="006867EA"/>
    <w:rsid w:val="006868B7"/>
    <w:rsid w:val="006869D3"/>
    <w:rsid w:val="00686B57"/>
    <w:rsid w:val="00686E3E"/>
    <w:rsid w:val="00686FAF"/>
    <w:rsid w:val="00687647"/>
    <w:rsid w:val="006877D7"/>
    <w:rsid w:val="006879E0"/>
    <w:rsid w:val="006879F6"/>
    <w:rsid w:val="00687A39"/>
    <w:rsid w:val="00687A43"/>
    <w:rsid w:val="00687A8D"/>
    <w:rsid w:val="00687B32"/>
    <w:rsid w:val="00687C67"/>
    <w:rsid w:val="00687FBD"/>
    <w:rsid w:val="006900FB"/>
    <w:rsid w:val="00690263"/>
    <w:rsid w:val="00690374"/>
    <w:rsid w:val="00690544"/>
    <w:rsid w:val="00690684"/>
    <w:rsid w:val="0069091E"/>
    <w:rsid w:val="00690CB7"/>
    <w:rsid w:val="00691074"/>
    <w:rsid w:val="006910BD"/>
    <w:rsid w:val="0069125E"/>
    <w:rsid w:val="006914E3"/>
    <w:rsid w:val="006915B6"/>
    <w:rsid w:val="00691612"/>
    <w:rsid w:val="00691A74"/>
    <w:rsid w:val="00691C66"/>
    <w:rsid w:val="00691C6C"/>
    <w:rsid w:val="00691D9E"/>
    <w:rsid w:val="006920EB"/>
    <w:rsid w:val="0069261D"/>
    <w:rsid w:val="0069273B"/>
    <w:rsid w:val="00692756"/>
    <w:rsid w:val="006929A7"/>
    <w:rsid w:val="00692A2F"/>
    <w:rsid w:val="00692AFA"/>
    <w:rsid w:val="00692C45"/>
    <w:rsid w:val="00692CC8"/>
    <w:rsid w:val="00692F90"/>
    <w:rsid w:val="006930F1"/>
    <w:rsid w:val="006930F3"/>
    <w:rsid w:val="00693120"/>
    <w:rsid w:val="00693209"/>
    <w:rsid w:val="00693595"/>
    <w:rsid w:val="0069386F"/>
    <w:rsid w:val="00693FD5"/>
    <w:rsid w:val="00693FE2"/>
    <w:rsid w:val="00694030"/>
    <w:rsid w:val="0069411A"/>
    <w:rsid w:val="006943A3"/>
    <w:rsid w:val="00694413"/>
    <w:rsid w:val="006947A1"/>
    <w:rsid w:val="006947EC"/>
    <w:rsid w:val="00694A96"/>
    <w:rsid w:val="00694D88"/>
    <w:rsid w:val="00694F8A"/>
    <w:rsid w:val="006950A2"/>
    <w:rsid w:val="006952EA"/>
    <w:rsid w:val="006952EC"/>
    <w:rsid w:val="00695586"/>
    <w:rsid w:val="0069584A"/>
    <w:rsid w:val="00695BDB"/>
    <w:rsid w:val="00695DBE"/>
    <w:rsid w:val="00695EDE"/>
    <w:rsid w:val="00696345"/>
    <w:rsid w:val="00696346"/>
    <w:rsid w:val="006963F2"/>
    <w:rsid w:val="00696490"/>
    <w:rsid w:val="0069657F"/>
    <w:rsid w:val="006967F9"/>
    <w:rsid w:val="00696A01"/>
    <w:rsid w:val="00696A17"/>
    <w:rsid w:val="00696C91"/>
    <w:rsid w:val="00696CCD"/>
    <w:rsid w:val="00696CFC"/>
    <w:rsid w:val="00696E4A"/>
    <w:rsid w:val="0069707B"/>
    <w:rsid w:val="006976F3"/>
    <w:rsid w:val="006979ED"/>
    <w:rsid w:val="006979F8"/>
    <w:rsid w:val="00697ACE"/>
    <w:rsid w:val="00697DE4"/>
    <w:rsid w:val="006A0126"/>
    <w:rsid w:val="006A03FC"/>
    <w:rsid w:val="006A0472"/>
    <w:rsid w:val="006A052A"/>
    <w:rsid w:val="006A0620"/>
    <w:rsid w:val="006A0663"/>
    <w:rsid w:val="006A08F1"/>
    <w:rsid w:val="006A08FB"/>
    <w:rsid w:val="006A0996"/>
    <w:rsid w:val="006A09F1"/>
    <w:rsid w:val="006A0C51"/>
    <w:rsid w:val="006A0D19"/>
    <w:rsid w:val="006A0D99"/>
    <w:rsid w:val="006A0EAD"/>
    <w:rsid w:val="006A0FAE"/>
    <w:rsid w:val="006A12D5"/>
    <w:rsid w:val="006A160B"/>
    <w:rsid w:val="006A1C97"/>
    <w:rsid w:val="006A2084"/>
    <w:rsid w:val="006A2391"/>
    <w:rsid w:val="006A28CC"/>
    <w:rsid w:val="006A2913"/>
    <w:rsid w:val="006A29C3"/>
    <w:rsid w:val="006A2AAF"/>
    <w:rsid w:val="006A2CC6"/>
    <w:rsid w:val="006A2EB1"/>
    <w:rsid w:val="006A3246"/>
    <w:rsid w:val="006A32AF"/>
    <w:rsid w:val="006A349E"/>
    <w:rsid w:val="006A360B"/>
    <w:rsid w:val="006A3754"/>
    <w:rsid w:val="006A3977"/>
    <w:rsid w:val="006A3CBB"/>
    <w:rsid w:val="006A4007"/>
    <w:rsid w:val="006A43DB"/>
    <w:rsid w:val="006A44D3"/>
    <w:rsid w:val="006A452A"/>
    <w:rsid w:val="006A49DB"/>
    <w:rsid w:val="006A4CC5"/>
    <w:rsid w:val="006A5085"/>
    <w:rsid w:val="006A50B8"/>
    <w:rsid w:val="006A52A5"/>
    <w:rsid w:val="006A52F1"/>
    <w:rsid w:val="006A573A"/>
    <w:rsid w:val="006A58E0"/>
    <w:rsid w:val="006A595D"/>
    <w:rsid w:val="006A59A2"/>
    <w:rsid w:val="006A59F3"/>
    <w:rsid w:val="006A5A88"/>
    <w:rsid w:val="006A5C53"/>
    <w:rsid w:val="006A5CD8"/>
    <w:rsid w:val="006A6108"/>
    <w:rsid w:val="006A6205"/>
    <w:rsid w:val="006A62C8"/>
    <w:rsid w:val="006A636B"/>
    <w:rsid w:val="006A641B"/>
    <w:rsid w:val="006A6505"/>
    <w:rsid w:val="006A66BA"/>
    <w:rsid w:val="006A6818"/>
    <w:rsid w:val="006A6993"/>
    <w:rsid w:val="006A6A9F"/>
    <w:rsid w:val="006A6DA1"/>
    <w:rsid w:val="006A7158"/>
    <w:rsid w:val="006A7360"/>
    <w:rsid w:val="006A7599"/>
    <w:rsid w:val="006A77A8"/>
    <w:rsid w:val="006A790D"/>
    <w:rsid w:val="006A7CAA"/>
    <w:rsid w:val="006A7D98"/>
    <w:rsid w:val="006A7E30"/>
    <w:rsid w:val="006A7FAF"/>
    <w:rsid w:val="006B0020"/>
    <w:rsid w:val="006B038F"/>
    <w:rsid w:val="006B0A54"/>
    <w:rsid w:val="006B0B54"/>
    <w:rsid w:val="006B0BB2"/>
    <w:rsid w:val="006B0F0A"/>
    <w:rsid w:val="006B0F62"/>
    <w:rsid w:val="006B107D"/>
    <w:rsid w:val="006B10B6"/>
    <w:rsid w:val="006B14D2"/>
    <w:rsid w:val="006B164E"/>
    <w:rsid w:val="006B173B"/>
    <w:rsid w:val="006B1992"/>
    <w:rsid w:val="006B1A13"/>
    <w:rsid w:val="006B1AEB"/>
    <w:rsid w:val="006B1BA7"/>
    <w:rsid w:val="006B2156"/>
    <w:rsid w:val="006B21CB"/>
    <w:rsid w:val="006B22F6"/>
    <w:rsid w:val="006B2ADF"/>
    <w:rsid w:val="006B2D0D"/>
    <w:rsid w:val="006B2F47"/>
    <w:rsid w:val="006B2FA4"/>
    <w:rsid w:val="006B3268"/>
    <w:rsid w:val="006B33BA"/>
    <w:rsid w:val="006B3469"/>
    <w:rsid w:val="006B3A29"/>
    <w:rsid w:val="006B3FC9"/>
    <w:rsid w:val="006B419A"/>
    <w:rsid w:val="006B43E2"/>
    <w:rsid w:val="006B444C"/>
    <w:rsid w:val="006B481A"/>
    <w:rsid w:val="006B4B25"/>
    <w:rsid w:val="006B4C24"/>
    <w:rsid w:val="006B4CEC"/>
    <w:rsid w:val="006B4E18"/>
    <w:rsid w:val="006B519E"/>
    <w:rsid w:val="006B52E7"/>
    <w:rsid w:val="006B5306"/>
    <w:rsid w:val="006B55FF"/>
    <w:rsid w:val="006B5663"/>
    <w:rsid w:val="006B5880"/>
    <w:rsid w:val="006B58F0"/>
    <w:rsid w:val="006B5BEF"/>
    <w:rsid w:val="006B5C20"/>
    <w:rsid w:val="006B5DAE"/>
    <w:rsid w:val="006B5FC2"/>
    <w:rsid w:val="006B61A1"/>
    <w:rsid w:val="006B6231"/>
    <w:rsid w:val="006B6444"/>
    <w:rsid w:val="006B6607"/>
    <w:rsid w:val="006B679F"/>
    <w:rsid w:val="006B6932"/>
    <w:rsid w:val="006B6933"/>
    <w:rsid w:val="006B6D98"/>
    <w:rsid w:val="006B6DF5"/>
    <w:rsid w:val="006B7213"/>
    <w:rsid w:val="006B7223"/>
    <w:rsid w:val="006B73A8"/>
    <w:rsid w:val="006B7493"/>
    <w:rsid w:val="006B752C"/>
    <w:rsid w:val="006B753D"/>
    <w:rsid w:val="006B76B3"/>
    <w:rsid w:val="006B77F7"/>
    <w:rsid w:val="006B7B06"/>
    <w:rsid w:val="006B7BA1"/>
    <w:rsid w:val="006B7C0B"/>
    <w:rsid w:val="006B7C63"/>
    <w:rsid w:val="006B7F0F"/>
    <w:rsid w:val="006C00AC"/>
    <w:rsid w:val="006C00AD"/>
    <w:rsid w:val="006C050A"/>
    <w:rsid w:val="006C059C"/>
    <w:rsid w:val="006C0855"/>
    <w:rsid w:val="006C0B72"/>
    <w:rsid w:val="006C0D05"/>
    <w:rsid w:val="006C0D4D"/>
    <w:rsid w:val="006C112C"/>
    <w:rsid w:val="006C114B"/>
    <w:rsid w:val="006C122C"/>
    <w:rsid w:val="006C14BE"/>
    <w:rsid w:val="006C153C"/>
    <w:rsid w:val="006C1955"/>
    <w:rsid w:val="006C1BBA"/>
    <w:rsid w:val="006C1C1F"/>
    <w:rsid w:val="006C1E63"/>
    <w:rsid w:val="006C20B7"/>
    <w:rsid w:val="006C21E1"/>
    <w:rsid w:val="006C2566"/>
    <w:rsid w:val="006C275F"/>
    <w:rsid w:val="006C2976"/>
    <w:rsid w:val="006C2B94"/>
    <w:rsid w:val="006C3215"/>
    <w:rsid w:val="006C32D0"/>
    <w:rsid w:val="006C35CF"/>
    <w:rsid w:val="006C36BA"/>
    <w:rsid w:val="006C3710"/>
    <w:rsid w:val="006C38B6"/>
    <w:rsid w:val="006C3914"/>
    <w:rsid w:val="006C3BAD"/>
    <w:rsid w:val="006C3D9B"/>
    <w:rsid w:val="006C3DF7"/>
    <w:rsid w:val="006C3F5D"/>
    <w:rsid w:val="006C407F"/>
    <w:rsid w:val="006C4161"/>
    <w:rsid w:val="006C4185"/>
    <w:rsid w:val="006C422C"/>
    <w:rsid w:val="006C4274"/>
    <w:rsid w:val="006C466E"/>
    <w:rsid w:val="006C46CA"/>
    <w:rsid w:val="006C46CF"/>
    <w:rsid w:val="006C46F5"/>
    <w:rsid w:val="006C4746"/>
    <w:rsid w:val="006C4A6C"/>
    <w:rsid w:val="006C4CBD"/>
    <w:rsid w:val="006C4DB3"/>
    <w:rsid w:val="006C4ECE"/>
    <w:rsid w:val="006C4ED6"/>
    <w:rsid w:val="006C5056"/>
    <w:rsid w:val="006C52A0"/>
    <w:rsid w:val="006C55FE"/>
    <w:rsid w:val="006C597E"/>
    <w:rsid w:val="006C6022"/>
    <w:rsid w:val="006C6050"/>
    <w:rsid w:val="006C6072"/>
    <w:rsid w:val="006C6451"/>
    <w:rsid w:val="006C656A"/>
    <w:rsid w:val="006C6593"/>
    <w:rsid w:val="006C65F1"/>
    <w:rsid w:val="006C6653"/>
    <w:rsid w:val="006C68EF"/>
    <w:rsid w:val="006C6A5E"/>
    <w:rsid w:val="006C6E2B"/>
    <w:rsid w:val="006C70D3"/>
    <w:rsid w:val="006C71FC"/>
    <w:rsid w:val="006C77D2"/>
    <w:rsid w:val="006C7819"/>
    <w:rsid w:val="006C79F1"/>
    <w:rsid w:val="006C7A7A"/>
    <w:rsid w:val="006C7AE4"/>
    <w:rsid w:val="006C7DEB"/>
    <w:rsid w:val="006D006E"/>
    <w:rsid w:val="006D0305"/>
    <w:rsid w:val="006D03CE"/>
    <w:rsid w:val="006D0499"/>
    <w:rsid w:val="006D04CD"/>
    <w:rsid w:val="006D05F7"/>
    <w:rsid w:val="006D075A"/>
    <w:rsid w:val="006D0B20"/>
    <w:rsid w:val="006D0C16"/>
    <w:rsid w:val="006D0E0F"/>
    <w:rsid w:val="006D0E6B"/>
    <w:rsid w:val="006D10D5"/>
    <w:rsid w:val="006D1124"/>
    <w:rsid w:val="006D122C"/>
    <w:rsid w:val="006D141A"/>
    <w:rsid w:val="006D1477"/>
    <w:rsid w:val="006D1636"/>
    <w:rsid w:val="006D1ABE"/>
    <w:rsid w:val="006D1DEF"/>
    <w:rsid w:val="006D1E4D"/>
    <w:rsid w:val="006D2001"/>
    <w:rsid w:val="006D2017"/>
    <w:rsid w:val="006D228E"/>
    <w:rsid w:val="006D23E7"/>
    <w:rsid w:val="006D2695"/>
    <w:rsid w:val="006D2735"/>
    <w:rsid w:val="006D2B2E"/>
    <w:rsid w:val="006D2E6B"/>
    <w:rsid w:val="006D2F1A"/>
    <w:rsid w:val="006D2FF3"/>
    <w:rsid w:val="006D3074"/>
    <w:rsid w:val="006D3269"/>
    <w:rsid w:val="006D32FE"/>
    <w:rsid w:val="006D3360"/>
    <w:rsid w:val="006D3413"/>
    <w:rsid w:val="006D36E1"/>
    <w:rsid w:val="006D3BA5"/>
    <w:rsid w:val="006D3CF9"/>
    <w:rsid w:val="006D409E"/>
    <w:rsid w:val="006D43D7"/>
    <w:rsid w:val="006D4681"/>
    <w:rsid w:val="006D4687"/>
    <w:rsid w:val="006D472A"/>
    <w:rsid w:val="006D4A52"/>
    <w:rsid w:val="006D4A7D"/>
    <w:rsid w:val="006D4EA5"/>
    <w:rsid w:val="006D4FAE"/>
    <w:rsid w:val="006D50C7"/>
    <w:rsid w:val="006D5109"/>
    <w:rsid w:val="006D5315"/>
    <w:rsid w:val="006D5377"/>
    <w:rsid w:val="006D54E5"/>
    <w:rsid w:val="006D5C63"/>
    <w:rsid w:val="006D5DF8"/>
    <w:rsid w:val="006D6067"/>
    <w:rsid w:val="006D6362"/>
    <w:rsid w:val="006D65A5"/>
    <w:rsid w:val="006D6CCF"/>
    <w:rsid w:val="006D6E14"/>
    <w:rsid w:val="006D6E2E"/>
    <w:rsid w:val="006D7032"/>
    <w:rsid w:val="006D737A"/>
    <w:rsid w:val="006D764C"/>
    <w:rsid w:val="006D76FA"/>
    <w:rsid w:val="006D7CA7"/>
    <w:rsid w:val="006D7D45"/>
    <w:rsid w:val="006E026E"/>
    <w:rsid w:val="006E0708"/>
    <w:rsid w:val="006E0A1E"/>
    <w:rsid w:val="006E0DC2"/>
    <w:rsid w:val="006E1179"/>
    <w:rsid w:val="006E1652"/>
    <w:rsid w:val="006E1686"/>
    <w:rsid w:val="006E1712"/>
    <w:rsid w:val="006E191F"/>
    <w:rsid w:val="006E19FA"/>
    <w:rsid w:val="006E1ABA"/>
    <w:rsid w:val="006E1FDE"/>
    <w:rsid w:val="006E2209"/>
    <w:rsid w:val="006E24AB"/>
    <w:rsid w:val="006E2B30"/>
    <w:rsid w:val="006E2B98"/>
    <w:rsid w:val="006E2DCC"/>
    <w:rsid w:val="006E2F06"/>
    <w:rsid w:val="006E3025"/>
    <w:rsid w:val="006E3201"/>
    <w:rsid w:val="006E339E"/>
    <w:rsid w:val="006E340F"/>
    <w:rsid w:val="006E362D"/>
    <w:rsid w:val="006E36D5"/>
    <w:rsid w:val="006E394F"/>
    <w:rsid w:val="006E3E39"/>
    <w:rsid w:val="006E4004"/>
    <w:rsid w:val="006E424A"/>
    <w:rsid w:val="006E42B9"/>
    <w:rsid w:val="006E42D4"/>
    <w:rsid w:val="006E4519"/>
    <w:rsid w:val="006E4533"/>
    <w:rsid w:val="006E4544"/>
    <w:rsid w:val="006E4611"/>
    <w:rsid w:val="006E490A"/>
    <w:rsid w:val="006E49CB"/>
    <w:rsid w:val="006E49E1"/>
    <w:rsid w:val="006E4DE4"/>
    <w:rsid w:val="006E4EB4"/>
    <w:rsid w:val="006E4F39"/>
    <w:rsid w:val="006E574B"/>
    <w:rsid w:val="006E5C42"/>
    <w:rsid w:val="006E6210"/>
    <w:rsid w:val="006E63F1"/>
    <w:rsid w:val="006E65C6"/>
    <w:rsid w:val="006E670B"/>
    <w:rsid w:val="006E68D3"/>
    <w:rsid w:val="006E69FE"/>
    <w:rsid w:val="006E6B8B"/>
    <w:rsid w:val="006E6C23"/>
    <w:rsid w:val="006E6C41"/>
    <w:rsid w:val="006E6D8E"/>
    <w:rsid w:val="006E7715"/>
    <w:rsid w:val="006E79DB"/>
    <w:rsid w:val="006E7CAD"/>
    <w:rsid w:val="006E7D85"/>
    <w:rsid w:val="006E7ECA"/>
    <w:rsid w:val="006E7EEE"/>
    <w:rsid w:val="006F020C"/>
    <w:rsid w:val="006F02DA"/>
    <w:rsid w:val="006F02F5"/>
    <w:rsid w:val="006F030C"/>
    <w:rsid w:val="006F034E"/>
    <w:rsid w:val="006F0425"/>
    <w:rsid w:val="006F0495"/>
    <w:rsid w:val="006F04A9"/>
    <w:rsid w:val="006F06D0"/>
    <w:rsid w:val="006F097A"/>
    <w:rsid w:val="006F09FF"/>
    <w:rsid w:val="006F0BE9"/>
    <w:rsid w:val="006F11CB"/>
    <w:rsid w:val="006F14B2"/>
    <w:rsid w:val="006F174D"/>
    <w:rsid w:val="006F18D8"/>
    <w:rsid w:val="006F19DD"/>
    <w:rsid w:val="006F1ACA"/>
    <w:rsid w:val="006F2037"/>
    <w:rsid w:val="006F2085"/>
    <w:rsid w:val="006F209C"/>
    <w:rsid w:val="006F2361"/>
    <w:rsid w:val="006F23D6"/>
    <w:rsid w:val="006F2414"/>
    <w:rsid w:val="006F24BC"/>
    <w:rsid w:val="006F2541"/>
    <w:rsid w:val="006F272E"/>
    <w:rsid w:val="006F2803"/>
    <w:rsid w:val="006F2861"/>
    <w:rsid w:val="006F2959"/>
    <w:rsid w:val="006F2AD9"/>
    <w:rsid w:val="006F2C93"/>
    <w:rsid w:val="006F2D0B"/>
    <w:rsid w:val="006F2D8E"/>
    <w:rsid w:val="006F2E7E"/>
    <w:rsid w:val="006F2EC3"/>
    <w:rsid w:val="006F2EC8"/>
    <w:rsid w:val="006F31F5"/>
    <w:rsid w:val="006F32F0"/>
    <w:rsid w:val="006F3651"/>
    <w:rsid w:val="006F3985"/>
    <w:rsid w:val="006F3EBA"/>
    <w:rsid w:val="006F42B1"/>
    <w:rsid w:val="006F42D1"/>
    <w:rsid w:val="006F4495"/>
    <w:rsid w:val="006F4528"/>
    <w:rsid w:val="006F46A9"/>
    <w:rsid w:val="006F480E"/>
    <w:rsid w:val="006F483E"/>
    <w:rsid w:val="006F4918"/>
    <w:rsid w:val="006F4E8F"/>
    <w:rsid w:val="006F4E91"/>
    <w:rsid w:val="006F5393"/>
    <w:rsid w:val="006F53C6"/>
    <w:rsid w:val="006F5424"/>
    <w:rsid w:val="006F543A"/>
    <w:rsid w:val="006F5A7E"/>
    <w:rsid w:val="006F5F18"/>
    <w:rsid w:val="006F5F4E"/>
    <w:rsid w:val="006F6274"/>
    <w:rsid w:val="006F6295"/>
    <w:rsid w:val="006F632D"/>
    <w:rsid w:val="006F6417"/>
    <w:rsid w:val="006F649D"/>
    <w:rsid w:val="006F68A8"/>
    <w:rsid w:val="006F6ABD"/>
    <w:rsid w:val="006F6C8F"/>
    <w:rsid w:val="006F6D33"/>
    <w:rsid w:val="006F6FA4"/>
    <w:rsid w:val="006F727A"/>
    <w:rsid w:val="006F72F9"/>
    <w:rsid w:val="006F75A6"/>
    <w:rsid w:val="006F76C6"/>
    <w:rsid w:val="006F7B68"/>
    <w:rsid w:val="00700404"/>
    <w:rsid w:val="007006C2"/>
    <w:rsid w:val="0070070D"/>
    <w:rsid w:val="0070076E"/>
    <w:rsid w:val="00700928"/>
    <w:rsid w:val="00700A75"/>
    <w:rsid w:val="00700A93"/>
    <w:rsid w:val="00700C4A"/>
    <w:rsid w:val="00700C8C"/>
    <w:rsid w:val="00700CE0"/>
    <w:rsid w:val="00700D89"/>
    <w:rsid w:val="00700EF8"/>
    <w:rsid w:val="007010F7"/>
    <w:rsid w:val="0070117D"/>
    <w:rsid w:val="00701352"/>
    <w:rsid w:val="007013AC"/>
    <w:rsid w:val="007015BC"/>
    <w:rsid w:val="0070173D"/>
    <w:rsid w:val="0070182F"/>
    <w:rsid w:val="00701902"/>
    <w:rsid w:val="0070190D"/>
    <w:rsid w:val="00701C26"/>
    <w:rsid w:val="00702180"/>
    <w:rsid w:val="0070255A"/>
    <w:rsid w:val="0070277A"/>
    <w:rsid w:val="0070282A"/>
    <w:rsid w:val="0070292A"/>
    <w:rsid w:val="00702A58"/>
    <w:rsid w:val="00702C1B"/>
    <w:rsid w:val="00702CBA"/>
    <w:rsid w:val="00702D61"/>
    <w:rsid w:val="00702DCE"/>
    <w:rsid w:val="00702F6B"/>
    <w:rsid w:val="00702F77"/>
    <w:rsid w:val="007035EB"/>
    <w:rsid w:val="0070370F"/>
    <w:rsid w:val="00703719"/>
    <w:rsid w:val="007037FE"/>
    <w:rsid w:val="00703B7D"/>
    <w:rsid w:val="00703BA3"/>
    <w:rsid w:val="00703EA8"/>
    <w:rsid w:val="0070445C"/>
    <w:rsid w:val="0070462F"/>
    <w:rsid w:val="00704675"/>
    <w:rsid w:val="007046DA"/>
    <w:rsid w:val="00704705"/>
    <w:rsid w:val="007048F5"/>
    <w:rsid w:val="00704AC2"/>
    <w:rsid w:val="00704C72"/>
    <w:rsid w:val="007051E9"/>
    <w:rsid w:val="0070528D"/>
    <w:rsid w:val="0070547F"/>
    <w:rsid w:val="007057CE"/>
    <w:rsid w:val="007057DF"/>
    <w:rsid w:val="007057FF"/>
    <w:rsid w:val="00705A18"/>
    <w:rsid w:val="00705D13"/>
    <w:rsid w:val="007062B3"/>
    <w:rsid w:val="00706338"/>
    <w:rsid w:val="007067CC"/>
    <w:rsid w:val="00706A49"/>
    <w:rsid w:val="00706B56"/>
    <w:rsid w:val="00706E2C"/>
    <w:rsid w:val="00706EB1"/>
    <w:rsid w:val="0070734F"/>
    <w:rsid w:val="007075FB"/>
    <w:rsid w:val="007076D7"/>
    <w:rsid w:val="00707989"/>
    <w:rsid w:val="00707BCE"/>
    <w:rsid w:val="00707D32"/>
    <w:rsid w:val="00707D6E"/>
    <w:rsid w:val="007100D1"/>
    <w:rsid w:val="00710346"/>
    <w:rsid w:val="007104E1"/>
    <w:rsid w:val="00710506"/>
    <w:rsid w:val="007105B1"/>
    <w:rsid w:val="007106B2"/>
    <w:rsid w:val="00710796"/>
    <w:rsid w:val="0071092D"/>
    <w:rsid w:val="00710A9C"/>
    <w:rsid w:val="00710AAF"/>
    <w:rsid w:val="00710B5B"/>
    <w:rsid w:val="0071142C"/>
    <w:rsid w:val="00711825"/>
    <w:rsid w:val="0071184B"/>
    <w:rsid w:val="007118E3"/>
    <w:rsid w:val="007119FA"/>
    <w:rsid w:val="00711A6B"/>
    <w:rsid w:val="00711A6F"/>
    <w:rsid w:val="00711AF6"/>
    <w:rsid w:val="00711D02"/>
    <w:rsid w:val="007120B6"/>
    <w:rsid w:val="007123A1"/>
    <w:rsid w:val="00712417"/>
    <w:rsid w:val="00712453"/>
    <w:rsid w:val="00712513"/>
    <w:rsid w:val="00712713"/>
    <w:rsid w:val="00712823"/>
    <w:rsid w:val="007128A5"/>
    <w:rsid w:val="0071292B"/>
    <w:rsid w:val="00712988"/>
    <w:rsid w:val="00712CC8"/>
    <w:rsid w:val="00712CFC"/>
    <w:rsid w:val="00712D81"/>
    <w:rsid w:val="00712E5A"/>
    <w:rsid w:val="00712F5D"/>
    <w:rsid w:val="007132EF"/>
    <w:rsid w:val="00713357"/>
    <w:rsid w:val="0071343A"/>
    <w:rsid w:val="007135EB"/>
    <w:rsid w:val="00713708"/>
    <w:rsid w:val="00713B53"/>
    <w:rsid w:val="00713B6C"/>
    <w:rsid w:val="00714006"/>
    <w:rsid w:val="00714123"/>
    <w:rsid w:val="0071414A"/>
    <w:rsid w:val="00714161"/>
    <w:rsid w:val="00714179"/>
    <w:rsid w:val="0071452F"/>
    <w:rsid w:val="00714945"/>
    <w:rsid w:val="00714E46"/>
    <w:rsid w:val="00715476"/>
    <w:rsid w:val="00715480"/>
    <w:rsid w:val="007158CB"/>
    <w:rsid w:val="007158FE"/>
    <w:rsid w:val="0071594B"/>
    <w:rsid w:val="00715A6E"/>
    <w:rsid w:val="00715B5E"/>
    <w:rsid w:val="00715D40"/>
    <w:rsid w:val="00716587"/>
    <w:rsid w:val="0071681C"/>
    <w:rsid w:val="00716F6D"/>
    <w:rsid w:val="00717505"/>
    <w:rsid w:val="00717620"/>
    <w:rsid w:val="007177A8"/>
    <w:rsid w:val="00717881"/>
    <w:rsid w:val="007178A2"/>
    <w:rsid w:val="007179B5"/>
    <w:rsid w:val="00717A1B"/>
    <w:rsid w:val="00717D71"/>
    <w:rsid w:val="00717D7D"/>
    <w:rsid w:val="00717E81"/>
    <w:rsid w:val="00717F04"/>
    <w:rsid w:val="00720052"/>
    <w:rsid w:val="00720343"/>
    <w:rsid w:val="0072045D"/>
    <w:rsid w:val="00720664"/>
    <w:rsid w:val="0072075F"/>
    <w:rsid w:val="007208D6"/>
    <w:rsid w:val="00720A73"/>
    <w:rsid w:val="00720AE3"/>
    <w:rsid w:val="00720B80"/>
    <w:rsid w:val="00720D7E"/>
    <w:rsid w:val="00720EFF"/>
    <w:rsid w:val="00720F7B"/>
    <w:rsid w:val="00720FFC"/>
    <w:rsid w:val="0072146E"/>
    <w:rsid w:val="00721AE7"/>
    <w:rsid w:val="00721D37"/>
    <w:rsid w:val="00721FED"/>
    <w:rsid w:val="0072267E"/>
    <w:rsid w:val="007228E5"/>
    <w:rsid w:val="00722AD9"/>
    <w:rsid w:val="00722DBE"/>
    <w:rsid w:val="00722DEF"/>
    <w:rsid w:val="00722EE2"/>
    <w:rsid w:val="00723088"/>
    <w:rsid w:val="007232FD"/>
    <w:rsid w:val="0072399F"/>
    <w:rsid w:val="00723AA6"/>
    <w:rsid w:val="00723BA0"/>
    <w:rsid w:val="00723C8B"/>
    <w:rsid w:val="00723EDB"/>
    <w:rsid w:val="00723EE1"/>
    <w:rsid w:val="0072400B"/>
    <w:rsid w:val="00724165"/>
    <w:rsid w:val="0072453D"/>
    <w:rsid w:val="007245E2"/>
    <w:rsid w:val="007246D8"/>
    <w:rsid w:val="00724AD3"/>
    <w:rsid w:val="00724AFF"/>
    <w:rsid w:val="00724BAF"/>
    <w:rsid w:val="00724C17"/>
    <w:rsid w:val="00724DD2"/>
    <w:rsid w:val="00724E92"/>
    <w:rsid w:val="0072540B"/>
    <w:rsid w:val="00725737"/>
    <w:rsid w:val="0072583E"/>
    <w:rsid w:val="0072584F"/>
    <w:rsid w:val="00725EDC"/>
    <w:rsid w:val="00725F1F"/>
    <w:rsid w:val="007261C5"/>
    <w:rsid w:val="00726CB3"/>
    <w:rsid w:val="00726EAC"/>
    <w:rsid w:val="0072717F"/>
    <w:rsid w:val="00727349"/>
    <w:rsid w:val="00727475"/>
    <w:rsid w:val="0072747D"/>
    <w:rsid w:val="007275FF"/>
    <w:rsid w:val="0072768F"/>
    <w:rsid w:val="007276B7"/>
    <w:rsid w:val="007278D2"/>
    <w:rsid w:val="00727996"/>
    <w:rsid w:val="00727C38"/>
    <w:rsid w:val="00727E0A"/>
    <w:rsid w:val="00730190"/>
    <w:rsid w:val="0073034B"/>
    <w:rsid w:val="00730476"/>
    <w:rsid w:val="007305F5"/>
    <w:rsid w:val="00730747"/>
    <w:rsid w:val="00730992"/>
    <w:rsid w:val="00730D0D"/>
    <w:rsid w:val="00730DF4"/>
    <w:rsid w:val="007312BD"/>
    <w:rsid w:val="00731489"/>
    <w:rsid w:val="00731497"/>
    <w:rsid w:val="007314F8"/>
    <w:rsid w:val="0073166A"/>
    <w:rsid w:val="0073170F"/>
    <w:rsid w:val="00731A55"/>
    <w:rsid w:val="00731B10"/>
    <w:rsid w:val="00731B45"/>
    <w:rsid w:val="00731E92"/>
    <w:rsid w:val="00731FD3"/>
    <w:rsid w:val="00732105"/>
    <w:rsid w:val="00732113"/>
    <w:rsid w:val="007322EC"/>
    <w:rsid w:val="0073233E"/>
    <w:rsid w:val="00732619"/>
    <w:rsid w:val="007328D0"/>
    <w:rsid w:val="00732CD4"/>
    <w:rsid w:val="00732D3C"/>
    <w:rsid w:val="00732D65"/>
    <w:rsid w:val="00732E09"/>
    <w:rsid w:val="007332EB"/>
    <w:rsid w:val="0073335F"/>
    <w:rsid w:val="007333E2"/>
    <w:rsid w:val="00733822"/>
    <w:rsid w:val="007339C1"/>
    <w:rsid w:val="00733ABA"/>
    <w:rsid w:val="00733ABD"/>
    <w:rsid w:val="00733D5F"/>
    <w:rsid w:val="00734123"/>
    <w:rsid w:val="00734374"/>
    <w:rsid w:val="007344E8"/>
    <w:rsid w:val="00734D58"/>
    <w:rsid w:val="00734F3B"/>
    <w:rsid w:val="00734F4F"/>
    <w:rsid w:val="007351EF"/>
    <w:rsid w:val="007352A6"/>
    <w:rsid w:val="007352FF"/>
    <w:rsid w:val="00735345"/>
    <w:rsid w:val="00735635"/>
    <w:rsid w:val="007359B8"/>
    <w:rsid w:val="00735E0D"/>
    <w:rsid w:val="00735FEA"/>
    <w:rsid w:val="0073605F"/>
    <w:rsid w:val="00736290"/>
    <w:rsid w:val="00736493"/>
    <w:rsid w:val="007364A6"/>
    <w:rsid w:val="007364B3"/>
    <w:rsid w:val="0073658B"/>
    <w:rsid w:val="00736642"/>
    <w:rsid w:val="007367AC"/>
    <w:rsid w:val="00736C97"/>
    <w:rsid w:val="00736E1C"/>
    <w:rsid w:val="00736FD7"/>
    <w:rsid w:val="00736FD8"/>
    <w:rsid w:val="00737014"/>
    <w:rsid w:val="0073702A"/>
    <w:rsid w:val="007370C6"/>
    <w:rsid w:val="007370CF"/>
    <w:rsid w:val="007373EB"/>
    <w:rsid w:val="0073743E"/>
    <w:rsid w:val="007374B3"/>
    <w:rsid w:val="00737600"/>
    <w:rsid w:val="00737783"/>
    <w:rsid w:val="0073791F"/>
    <w:rsid w:val="007379BC"/>
    <w:rsid w:val="00737F7A"/>
    <w:rsid w:val="0074021C"/>
    <w:rsid w:val="007402BD"/>
    <w:rsid w:val="007405C2"/>
    <w:rsid w:val="007408AB"/>
    <w:rsid w:val="00740A39"/>
    <w:rsid w:val="00740A58"/>
    <w:rsid w:val="00740ABB"/>
    <w:rsid w:val="007411FB"/>
    <w:rsid w:val="0074127E"/>
    <w:rsid w:val="007414DD"/>
    <w:rsid w:val="0074168A"/>
    <w:rsid w:val="00741A39"/>
    <w:rsid w:val="00741A90"/>
    <w:rsid w:val="00741B43"/>
    <w:rsid w:val="00741BE1"/>
    <w:rsid w:val="00741E72"/>
    <w:rsid w:val="00741EA1"/>
    <w:rsid w:val="00741F9C"/>
    <w:rsid w:val="007425B6"/>
    <w:rsid w:val="00742830"/>
    <w:rsid w:val="00742853"/>
    <w:rsid w:val="00742968"/>
    <w:rsid w:val="00742A5C"/>
    <w:rsid w:val="00742AEA"/>
    <w:rsid w:val="00742C5E"/>
    <w:rsid w:val="00743260"/>
    <w:rsid w:val="007436C6"/>
    <w:rsid w:val="00743744"/>
    <w:rsid w:val="0074398F"/>
    <w:rsid w:val="007439CD"/>
    <w:rsid w:val="00743A75"/>
    <w:rsid w:val="00743AD6"/>
    <w:rsid w:val="00743B46"/>
    <w:rsid w:val="00743F55"/>
    <w:rsid w:val="007440BB"/>
    <w:rsid w:val="007441D9"/>
    <w:rsid w:val="0074440D"/>
    <w:rsid w:val="0074444B"/>
    <w:rsid w:val="00744650"/>
    <w:rsid w:val="00744721"/>
    <w:rsid w:val="0074475D"/>
    <w:rsid w:val="00744A92"/>
    <w:rsid w:val="00744B69"/>
    <w:rsid w:val="00744CB6"/>
    <w:rsid w:val="00744D95"/>
    <w:rsid w:val="00744EF0"/>
    <w:rsid w:val="00744FF7"/>
    <w:rsid w:val="007450B6"/>
    <w:rsid w:val="0074515B"/>
    <w:rsid w:val="007451E5"/>
    <w:rsid w:val="00745367"/>
    <w:rsid w:val="00745959"/>
    <w:rsid w:val="00745B7D"/>
    <w:rsid w:val="00745DDC"/>
    <w:rsid w:val="00746020"/>
    <w:rsid w:val="007462C8"/>
    <w:rsid w:val="007463F4"/>
    <w:rsid w:val="00746420"/>
    <w:rsid w:val="00746475"/>
    <w:rsid w:val="007466DA"/>
    <w:rsid w:val="00746764"/>
    <w:rsid w:val="00746804"/>
    <w:rsid w:val="00746C79"/>
    <w:rsid w:val="0074701D"/>
    <w:rsid w:val="007474E9"/>
    <w:rsid w:val="0074752A"/>
    <w:rsid w:val="007475EC"/>
    <w:rsid w:val="00747A4D"/>
    <w:rsid w:val="00747AE8"/>
    <w:rsid w:val="00747C36"/>
    <w:rsid w:val="00747D17"/>
    <w:rsid w:val="00747FE0"/>
    <w:rsid w:val="00750668"/>
    <w:rsid w:val="0075086A"/>
    <w:rsid w:val="007508CB"/>
    <w:rsid w:val="00750E8A"/>
    <w:rsid w:val="00751163"/>
    <w:rsid w:val="00751293"/>
    <w:rsid w:val="00751304"/>
    <w:rsid w:val="00751792"/>
    <w:rsid w:val="007517BB"/>
    <w:rsid w:val="00751A2B"/>
    <w:rsid w:val="00751B6C"/>
    <w:rsid w:val="00751BB5"/>
    <w:rsid w:val="00751D50"/>
    <w:rsid w:val="00752074"/>
    <w:rsid w:val="007523AF"/>
    <w:rsid w:val="00752832"/>
    <w:rsid w:val="007528F6"/>
    <w:rsid w:val="00752EE8"/>
    <w:rsid w:val="007531D9"/>
    <w:rsid w:val="007534A5"/>
    <w:rsid w:val="00753564"/>
    <w:rsid w:val="0075386E"/>
    <w:rsid w:val="00753A80"/>
    <w:rsid w:val="00753DCD"/>
    <w:rsid w:val="00753E57"/>
    <w:rsid w:val="00753F06"/>
    <w:rsid w:val="00754435"/>
    <w:rsid w:val="00754609"/>
    <w:rsid w:val="007546A8"/>
    <w:rsid w:val="00754817"/>
    <w:rsid w:val="007548E1"/>
    <w:rsid w:val="00754CD6"/>
    <w:rsid w:val="00754D04"/>
    <w:rsid w:val="00754D42"/>
    <w:rsid w:val="00754F07"/>
    <w:rsid w:val="00755311"/>
    <w:rsid w:val="00755A04"/>
    <w:rsid w:val="00755AE4"/>
    <w:rsid w:val="00755F8A"/>
    <w:rsid w:val="00756912"/>
    <w:rsid w:val="00756C0C"/>
    <w:rsid w:val="00756C69"/>
    <w:rsid w:val="00756D3A"/>
    <w:rsid w:val="00756DEB"/>
    <w:rsid w:val="00756FAD"/>
    <w:rsid w:val="00756FF7"/>
    <w:rsid w:val="0075720A"/>
    <w:rsid w:val="007575BA"/>
    <w:rsid w:val="0075787B"/>
    <w:rsid w:val="00757B96"/>
    <w:rsid w:val="00757D66"/>
    <w:rsid w:val="00757EAF"/>
    <w:rsid w:val="00757FA9"/>
    <w:rsid w:val="00760046"/>
    <w:rsid w:val="00760480"/>
    <w:rsid w:val="007604C7"/>
    <w:rsid w:val="0076076E"/>
    <w:rsid w:val="00760793"/>
    <w:rsid w:val="007608AC"/>
    <w:rsid w:val="00760936"/>
    <w:rsid w:val="0076099C"/>
    <w:rsid w:val="00760ABC"/>
    <w:rsid w:val="00760B79"/>
    <w:rsid w:val="00760C9F"/>
    <w:rsid w:val="00760F20"/>
    <w:rsid w:val="00760F35"/>
    <w:rsid w:val="007610FB"/>
    <w:rsid w:val="007613D0"/>
    <w:rsid w:val="0076170E"/>
    <w:rsid w:val="00761826"/>
    <w:rsid w:val="00761A83"/>
    <w:rsid w:val="00761ADA"/>
    <w:rsid w:val="00761AF4"/>
    <w:rsid w:val="00761B60"/>
    <w:rsid w:val="00761C41"/>
    <w:rsid w:val="00761CE5"/>
    <w:rsid w:val="00761D3C"/>
    <w:rsid w:val="0076237A"/>
    <w:rsid w:val="007624BF"/>
    <w:rsid w:val="007624E1"/>
    <w:rsid w:val="00762548"/>
    <w:rsid w:val="007625BA"/>
    <w:rsid w:val="00763165"/>
    <w:rsid w:val="0076322C"/>
    <w:rsid w:val="00763C27"/>
    <w:rsid w:val="00763E0E"/>
    <w:rsid w:val="00763E2D"/>
    <w:rsid w:val="00763E3C"/>
    <w:rsid w:val="007640B3"/>
    <w:rsid w:val="00764108"/>
    <w:rsid w:val="00764228"/>
    <w:rsid w:val="007642BE"/>
    <w:rsid w:val="0076443C"/>
    <w:rsid w:val="00764441"/>
    <w:rsid w:val="0076467E"/>
    <w:rsid w:val="00764700"/>
    <w:rsid w:val="0076472B"/>
    <w:rsid w:val="00764815"/>
    <w:rsid w:val="00764B66"/>
    <w:rsid w:val="00764CC2"/>
    <w:rsid w:val="00764E15"/>
    <w:rsid w:val="00764E66"/>
    <w:rsid w:val="00764F00"/>
    <w:rsid w:val="0076500D"/>
    <w:rsid w:val="007651C7"/>
    <w:rsid w:val="007651E2"/>
    <w:rsid w:val="007652A5"/>
    <w:rsid w:val="0076530B"/>
    <w:rsid w:val="007654BA"/>
    <w:rsid w:val="007659F9"/>
    <w:rsid w:val="00765E5C"/>
    <w:rsid w:val="00766230"/>
    <w:rsid w:val="00766299"/>
    <w:rsid w:val="007663A6"/>
    <w:rsid w:val="00766596"/>
    <w:rsid w:val="007665BC"/>
    <w:rsid w:val="00766688"/>
    <w:rsid w:val="0076679C"/>
    <w:rsid w:val="00766816"/>
    <w:rsid w:val="007669EF"/>
    <w:rsid w:val="00766A63"/>
    <w:rsid w:val="00766DCE"/>
    <w:rsid w:val="00766F62"/>
    <w:rsid w:val="0076703A"/>
    <w:rsid w:val="00767120"/>
    <w:rsid w:val="00767201"/>
    <w:rsid w:val="00767734"/>
    <w:rsid w:val="007677D0"/>
    <w:rsid w:val="00767973"/>
    <w:rsid w:val="00767FB2"/>
    <w:rsid w:val="00770167"/>
    <w:rsid w:val="0077022C"/>
    <w:rsid w:val="007705D9"/>
    <w:rsid w:val="007706BD"/>
    <w:rsid w:val="00770926"/>
    <w:rsid w:val="00770BAD"/>
    <w:rsid w:val="00770BD3"/>
    <w:rsid w:val="00770C14"/>
    <w:rsid w:val="00770E90"/>
    <w:rsid w:val="00770E9E"/>
    <w:rsid w:val="00770EE8"/>
    <w:rsid w:val="00771229"/>
    <w:rsid w:val="00771232"/>
    <w:rsid w:val="0077135B"/>
    <w:rsid w:val="0077138D"/>
    <w:rsid w:val="00771397"/>
    <w:rsid w:val="007713E8"/>
    <w:rsid w:val="00771586"/>
    <w:rsid w:val="0077178C"/>
    <w:rsid w:val="00771809"/>
    <w:rsid w:val="00771BC9"/>
    <w:rsid w:val="00771C1B"/>
    <w:rsid w:val="00771E23"/>
    <w:rsid w:val="00771EA3"/>
    <w:rsid w:val="00771EF3"/>
    <w:rsid w:val="00771F7D"/>
    <w:rsid w:val="007720BF"/>
    <w:rsid w:val="00772148"/>
    <w:rsid w:val="00772212"/>
    <w:rsid w:val="00772271"/>
    <w:rsid w:val="0077234B"/>
    <w:rsid w:val="00772353"/>
    <w:rsid w:val="00772402"/>
    <w:rsid w:val="0077250A"/>
    <w:rsid w:val="007727AD"/>
    <w:rsid w:val="007727B5"/>
    <w:rsid w:val="00772B20"/>
    <w:rsid w:val="00772CE6"/>
    <w:rsid w:val="00772D93"/>
    <w:rsid w:val="00772DDF"/>
    <w:rsid w:val="00773089"/>
    <w:rsid w:val="007730D1"/>
    <w:rsid w:val="00773854"/>
    <w:rsid w:val="00773874"/>
    <w:rsid w:val="007739DB"/>
    <w:rsid w:val="007739FB"/>
    <w:rsid w:val="00773C08"/>
    <w:rsid w:val="00773E9C"/>
    <w:rsid w:val="00774774"/>
    <w:rsid w:val="0077482E"/>
    <w:rsid w:val="0077493E"/>
    <w:rsid w:val="00774A09"/>
    <w:rsid w:val="00774D82"/>
    <w:rsid w:val="00774E95"/>
    <w:rsid w:val="007751E4"/>
    <w:rsid w:val="007754B5"/>
    <w:rsid w:val="007754F6"/>
    <w:rsid w:val="00775667"/>
    <w:rsid w:val="007757EA"/>
    <w:rsid w:val="007758EF"/>
    <w:rsid w:val="007759BA"/>
    <w:rsid w:val="00775B52"/>
    <w:rsid w:val="00775F43"/>
    <w:rsid w:val="00775F48"/>
    <w:rsid w:val="007764AF"/>
    <w:rsid w:val="007766E8"/>
    <w:rsid w:val="00776741"/>
    <w:rsid w:val="00776870"/>
    <w:rsid w:val="007768BC"/>
    <w:rsid w:val="0077696E"/>
    <w:rsid w:val="0077697A"/>
    <w:rsid w:val="0077697F"/>
    <w:rsid w:val="00776AD2"/>
    <w:rsid w:val="00776E6C"/>
    <w:rsid w:val="007770E5"/>
    <w:rsid w:val="007772E7"/>
    <w:rsid w:val="00777355"/>
    <w:rsid w:val="007776FE"/>
    <w:rsid w:val="007777C3"/>
    <w:rsid w:val="007779DC"/>
    <w:rsid w:val="00777C46"/>
    <w:rsid w:val="00777C8C"/>
    <w:rsid w:val="00777DF5"/>
    <w:rsid w:val="007801A9"/>
    <w:rsid w:val="00780459"/>
    <w:rsid w:val="0078058B"/>
    <w:rsid w:val="007805FE"/>
    <w:rsid w:val="007808A0"/>
    <w:rsid w:val="00780AC3"/>
    <w:rsid w:val="00780AE6"/>
    <w:rsid w:val="00780E5D"/>
    <w:rsid w:val="00781509"/>
    <w:rsid w:val="007817EE"/>
    <w:rsid w:val="00781D5F"/>
    <w:rsid w:val="00781D96"/>
    <w:rsid w:val="00781DC6"/>
    <w:rsid w:val="0078255C"/>
    <w:rsid w:val="0078274F"/>
    <w:rsid w:val="007827EF"/>
    <w:rsid w:val="00782834"/>
    <w:rsid w:val="007828D8"/>
    <w:rsid w:val="00782A5C"/>
    <w:rsid w:val="00782ECD"/>
    <w:rsid w:val="00783046"/>
    <w:rsid w:val="00783111"/>
    <w:rsid w:val="0078336A"/>
    <w:rsid w:val="007833E0"/>
    <w:rsid w:val="007834E0"/>
    <w:rsid w:val="00783764"/>
    <w:rsid w:val="007837E6"/>
    <w:rsid w:val="00783945"/>
    <w:rsid w:val="00783B06"/>
    <w:rsid w:val="00783E79"/>
    <w:rsid w:val="00784185"/>
    <w:rsid w:val="0078421B"/>
    <w:rsid w:val="007844B6"/>
    <w:rsid w:val="007844D9"/>
    <w:rsid w:val="0078460A"/>
    <w:rsid w:val="00784628"/>
    <w:rsid w:val="00784AA2"/>
    <w:rsid w:val="00784C7F"/>
    <w:rsid w:val="00784CDA"/>
    <w:rsid w:val="007850A0"/>
    <w:rsid w:val="007851E3"/>
    <w:rsid w:val="007851F1"/>
    <w:rsid w:val="007852E4"/>
    <w:rsid w:val="007853B1"/>
    <w:rsid w:val="007855C6"/>
    <w:rsid w:val="007855F7"/>
    <w:rsid w:val="007856E4"/>
    <w:rsid w:val="00785789"/>
    <w:rsid w:val="00785983"/>
    <w:rsid w:val="00785A1D"/>
    <w:rsid w:val="00785DCA"/>
    <w:rsid w:val="0078605E"/>
    <w:rsid w:val="00786062"/>
    <w:rsid w:val="007860E4"/>
    <w:rsid w:val="00786131"/>
    <w:rsid w:val="007861A1"/>
    <w:rsid w:val="007865CE"/>
    <w:rsid w:val="00786906"/>
    <w:rsid w:val="00786B92"/>
    <w:rsid w:val="00786D7C"/>
    <w:rsid w:val="00786E83"/>
    <w:rsid w:val="007870D7"/>
    <w:rsid w:val="0078744E"/>
    <w:rsid w:val="00787558"/>
    <w:rsid w:val="00787787"/>
    <w:rsid w:val="00787813"/>
    <w:rsid w:val="00787899"/>
    <w:rsid w:val="007878E9"/>
    <w:rsid w:val="007878ED"/>
    <w:rsid w:val="00787B67"/>
    <w:rsid w:val="00787F0D"/>
    <w:rsid w:val="00787F4A"/>
    <w:rsid w:val="00790A1A"/>
    <w:rsid w:val="00790C9C"/>
    <w:rsid w:val="00790D5E"/>
    <w:rsid w:val="007912AB"/>
    <w:rsid w:val="007913B1"/>
    <w:rsid w:val="0079158E"/>
    <w:rsid w:val="00791A26"/>
    <w:rsid w:val="00791A2B"/>
    <w:rsid w:val="00791A48"/>
    <w:rsid w:val="00791CBF"/>
    <w:rsid w:val="00791E15"/>
    <w:rsid w:val="00791E52"/>
    <w:rsid w:val="00791F5F"/>
    <w:rsid w:val="00792533"/>
    <w:rsid w:val="0079262E"/>
    <w:rsid w:val="007927B6"/>
    <w:rsid w:val="007927FB"/>
    <w:rsid w:val="007928C6"/>
    <w:rsid w:val="007929F0"/>
    <w:rsid w:val="00792C94"/>
    <w:rsid w:val="007930A9"/>
    <w:rsid w:val="007933BB"/>
    <w:rsid w:val="00793649"/>
    <w:rsid w:val="00793993"/>
    <w:rsid w:val="007939DB"/>
    <w:rsid w:val="00793C7E"/>
    <w:rsid w:val="00793D70"/>
    <w:rsid w:val="00793E30"/>
    <w:rsid w:val="00793F3B"/>
    <w:rsid w:val="00794065"/>
    <w:rsid w:val="007942AF"/>
    <w:rsid w:val="007942B2"/>
    <w:rsid w:val="0079435E"/>
    <w:rsid w:val="00794410"/>
    <w:rsid w:val="007944C4"/>
    <w:rsid w:val="0079470A"/>
    <w:rsid w:val="007947F5"/>
    <w:rsid w:val="00794A0C"/>
    <w:rsid w:val="00794B71"/>
    <w:rsid w:val="00794D4F"/>
    <w:rsid w:val="00794FA5"/>
    <w:rsid w:val="0079500F"/>
    <w:rsid w:val="00795466"/>
    <w:rsid w:val="00795658"/>
    <w:rsid w:val="0079576F"/>
    <w:rsid w:val="007957EF"/>
    <w:rsid w:val="00795C60"/>
    <w:rsid w:val="00795DBE"/>
    <w:rsid w:val="00795E0F"/>
    <w:rsid w:val="007961B3"/>
    <w:rsid w:val="007964B6"/>
    <w:rsid w:val="00796576"/>
    <w:rsid w:val="00796B85"/>
    <w:rsid w:val="00796BBE"/>
    <w:rsid w:val="00796C1C"/>
    <w:rsid w:val="00796FA3"/>
    <w:rsid w:val="007970A8"/>
    <w:rsid w:val="007970F4"/>
    <w:rsid w:val="00797561"/>
    <w:rsid w:val="007976B1"/>
    <w:rsid w:val="00797879"/>
    <w:rsid w:val="0079791D"/>
    <w:rsid w:val="00797AA7"/>
    <w:rsid w:val="00797B96"/>
    <w:rsid w:val="00797D91"/>
    <w:rsid w:val="007A03A0"/>
    <w:rsid w:val="007A0481"/>
    <w:rsid w:val="007A06EF"/>
    <w:rsid w:val="007A0797"/>
    <w:rsid w:val="007A090B"/>
    <w:rsid w:val="007A0BA1"/>
    <w:rsid w:val="007A0D15"/>
    <w:rsid w:val="007A0D91"/>
    <w:rsid w:val="007A0EFA"/>
    <w:rsid w:val="007A0F41"/>
    <w:rsid w:val="007A11B8"/>
    <w:rsid w:val="007A1645"/>
    <w:rsid w:val="007A16A0"/>
    <w:rsid w:val="007A1C48"/>
    <w:rsid w:val="007A1DAC"/>
    <w:rsid w:val="007A1EBE"/>
    <w:rsid w:val="007A20F7"/>
    <w:rsid w:val="007A26DA"/>
    <w:rsid w:val="007A28C8"/>
    <w:rsid w:val="007A2EBA"/>
    <w:rsid w:val="007A337C"/>
    <w:rsid w:val="007A355F"/>
    <w:rsid w:val="007A437E"/>
    <w:rsid w:val="007A44E8"/>
    <w:rsid w:val="007A46F2"/>
    <w:rsid w:val="007A48A5"/>
    <w:rsid w:val="007A48EC"/>
    <w:rsid w:val="007A4937"/>
    <w:rsid w:val="007A4DD1"/>
    <w:rsid w:val="007A4E40"/>
    <w:rsid w:val="007A5002"/>
    <w:rsid w:val="007A51CF"/>
    <w:rsid w:val="007A56F8"/>
    <w:rsid w:val="007A5AF4"/>
    <w:rsid w:val="007A5C1A"/>
    <w:rsid w:val="007A5E64"/>
    <w:rsid w:val="007A5EDE"/>
    <w:rsid w:val="007A6135"/>
    <w:rsid w:val="007A61E6"/>
    <w:rsid w:val="007A6E12"/>
    <w:rsid w:val="007A6E83"/>
    <w:rsid w:val="007A6FB1"/>
    <w:rsid w:val="007A70F9"/>
    <w:rsid w:val="007A720C"/>
    <w:rsid w:val="007A720E"/>
    <w:rsid w:val="007A7248"/>
    <w:rsid w:val="007A72CA"/>
    <w:rsid w:val="007A7661"/>
    <w:rsid w:val="007A7665"/>
    <w:rsid w:val="007A7AC0"/>
    <w:rsid w:val="007A7C10"/>
    <w:rsid w:val="007A7C6F"/>
    <w:rsid w:val="007A7E93"/>
    <w:rsid w:val="007A7F45"/>
    <w:rsid w:val="007B0189"/>
    <w:rsid w:val="007B04F1"/>
    <w:rsid w:val="007B061F"/>
    <w:rsid w:val="007B068F"/>
    <w:rsid w:val="007B0780"/>
    <w:rsid w:val="007B080F"/>
    <w:rsid w:val="007B086B"/>
    <w:rsid w:val="007B08D6"/>
    <w:rsid w:val="007B0ABE"/>
    <w:rsid w:val="007B0C41"/>
    <w:rsid w:val="007B0D2C"/>
    <w:rsid w:val="007B106A"/>
    <w:rsid w:val="007B110F"/>
    <w:rsid w:val="007B12AF"/>
    <w:rsid w:val="007B12C5"/>
    <w:rsid w:val="007B132D"/>
    <w:rsid w:val="007B14A2"/>
    <w:rsid w:val="007B1837"/>
    <w:rsid w:val="007B190C"/>
    <w:rsid w:val="007B1B48"/>
    <w:rsid w:val="007B1B4F"/>
    <w:rsid w:val="007B1DFC"/>
    <w:rsid w:val="007B1E70"/>
    <w:rsid w:val="007B1E83"/>
    <w:rsid w:val="007B1F28"/>
    <w:rsid w:val="007B2121"/>
    <w:rsid w:val="007B2269"/>
    <w:rsid w:val="007B22E6"/>
    <w:rsid w:val="007B24E6"/>
    <w:rsid w:val="007B27BC"/>
    <w:rsid w:val="007B2AA5"/>
    <w:rsid w:val="007B2D37"/>
    <w:rsid w:val="007B2F5C"/>
    <w:rsid w:val="007B2FAB"/>
    <w:rsid w:val="007B32D1"/>
    <w:rsid w:val="007B33EC"/>
    <w:rsid w:val="007B38D7"/>
    <w:rsid w:val="007B3981"/>
    <w:rsid w:val="007B3BE1"/>
    <w:rsid w:val="007B3C19"/>
    <w:rsid w:val="007B3C26"/>
    <w:rsid w:val="007B3C74"/>
    <w:rsid w:val="007B3D38"/>
    <w:rsid w:val="007B3E92"/>
    <w:rsid w:val="007B3FA1"/>
    <w:rsid w:val="007B442E"/>
    <w:rsid w:val="007B4549"/>
    <w:rsid w:val="007B46F3"/>
    <w:rsid w:val="007B4857"/>
    <w:rsid w:val="007B4AE6"/>
    <w:rsid w:val="007B4C4D"/>
    <w:rsid w:val="007B4D69"/>
    <w:rsid w:val="007B53CD"/>
    <w:rsid w:val="007B56ED"/>
    <w:rsid w:val="007B5752"/>
    <w:rsid w:val="007B5914"/>
    <w:rsid w:val="007B5957"/>
    <w:rsid w:val="007B5A0C"/>
    <w:rsid w:val="007B5B58"/>
    <w:rsid w:val="007B5BC0"/>
    <w:rsid w:val="007B5CDD"/>
    <w:rsid w:val="007B60C1"/>
    <w:rsid w:val="007B6313"/>
    <w:rsid w:val="007B63FE"/>
    <w:rsid w:val="007B6415"/>
    <w:rsid w:val="007B645A"/>
    <w:rsid w:val="007B64E0"/>
    <w:rsid w:val="007B66A7"/>
    <w:rsid w:val="007B66FE"/>
    <w:rsid w:val="007B68BE"/>
    <w:rsid w:val="007B68CA"/>
    <w:rsid w:val="007B6970"/>
    <w:rsid w:val="007B6ADA"/>
    <w:rsid w:val="007B708D"/>
    <w:rsid w:val="007B7131"/>
    <w:rsid w:val="007B75A5"/>
    <w:rsid w:val="007B75C1"/>
    <w:rsid w:val="007B7BE5"/>
    <w:rsid w:val="007B7D41"/>
    <w:rsid w:val="007C0096"/>
    <w:rsid w:val="007C037A"/>
    <w:rsid w:val="007C0471"/>
    <w:rsid w:val="007C0FB3"/>
    <w:rsid w:val="007C1042"/>
    <w:rsid w:val="007C1293"/>
    <w:rsid w:val="007C14AA"/>
    <w:rsid w:val="007C14C0"/>
    <w:rsid w:val="007C1585"/>
    <w:rsid w:val="007C18A5"/>
    <w:rsid w:val="007C1B51"/>
    <w:rsid w:val="007C1CF2"/>
    <w:rsid w:val="007C1EDF"/>
    <w:rsid w:val="007C1EF3"/>
    <w:rsid w:val="007C210B"/>
    <w:rsid w:val="007C2257"/>
    <w:rsid w:val="007C234B"/>
    <w:rsid w:val="007C25FF"/>
    <w:rsid w:val="007C27A9"/>
    <w:rsid w:val="007C294F"/>
    <w:rsid w:val="007C2955"/>
    <w:rsid w:val="007C2AF4"/>
    <w:rsid w:val="007C2C3A"/>
    <w:rsid w:val="007C37FD"/>
    <w:rsid w:val="007C3D8D"/>
    <w:rsid w:val="007C3DDC"/>
    <w:rsid w:val="007C41E1"/>
    <w:rsid w:val="007C4440"/>
    <w:rsid w:val="007C45BC"/>
    <w:rsid w:val="007C46C6"/>
    <w:rsid w:val="007C4796"/>
    <w:rsid w:val="007C49C7"/>
    <w:rsid w:val="007C49F4"/>
    <w:rsid w:val="007C4B57"/>
    <w:rsid w:val="007C4D5C"/>
    <w:rsid w:val="007C51BD"/>
    <w:rsid w:val="007C523F"/>
    <w:rsid w:val="007C59E2"/>
    <w:rsid w:val="007C5D9F"/>
    <w:rsid w:val="007C63B7"/>
    <w:rsid w:val="007C63F0"/>
    <w:rsid w:val="007C6655"/>
    <w:rsid w:val="007C68C2"/>
    <w:rsid w:val="007C68E0"/>
    <w:rsid w:val="007C6EBF"/>
    <w:rsid w:val="007C72F5"/>
    <w:rsid w:val="007C73BA"/>
    <w:rsid w:val="007C74E2"/>
    <w:rsid w:val="007C7684"/>
    <w:rsid w:val="007C7692"/>
    <w:rsid w:val="007C77B9"/>
    <w:rsid w:val="007C79D3"/>
    <w:rsid w:val="007C7A81"/>
    <w:rsid w:val="007C7B74"/>
    <w:rsid w:val="007C7BFB"/>
    <w:rsid w:val="007C7CEF"/>
    <w:rsid w:val="007C7E2B"/>
    <w:rsid w:val="007C7F86"/>
    <w:rsid w:val="007D05BE"/>
    <w:rsid w:val="007D06D7"/>
    <w:rsid w:val="007D072D"/>
    <w:rsid w:val="007D0810"/>
    <w:rsid w:val="007D0D8B"/>
    <w:rsid w:val="007D0D92"/>
    <w:rsid w:val="007D0FF6"/>
    <w:rsid w:val="007D104B"/>
    <w:rsid w:val="007D1204"/>
    <w:rsid w:val="007D126D"/>
    <w:rsid w:val="007D12B6"/>
    <w:rsid w:val="007D1305"/>
    <w:rsid w:val="007D15B1"/>
    <w:rsid w:val="007D160C"/>
    <w:rsid w:val="007D1B00"/>
    <w:rsid w:val="007D1E51"/>
    <w:rsid w:val="007D1F22"/>
    <w:rsid w:val="007D2189"/>
    <w:rsid w:val="007D21A0"/>
    <w:rsid w:val="007D22F6"/>
    <w:rsid w:val="007D24E1"/>
    <w:rsid w:val="007D25D2"/>
    <w:rsid w:val="007D26F4"/>
    <w:rsid w:val="007D27A6"/>
    <w:rsid w:val="007D28A3"/>
    <w:rsid w:val="007D2950"/>
    <w:rsid w:val="007D2D22"/>
    <w:rsid w:val="007D2F55"/>
    <w:rsid w:val="007D3094"/>
    <w:rsid w:val="007D31D3"/>
    <w:rsid w:val="007D31D5"/>
    <w:rsid w:val="007D3405"/>
    <w:rsid w:val="007D34B0"/>
    <w:rsid w:val="007D3831"/>
    <w:rsid w:val="007D395F"/>
    <w:rsid w:val="007D39B7"/>
    <w:rsid w:val="007D3C0F"/>
    <w:rsid w:val="007D3EC3"/>
    <w:rsid w:val="007D3FB5"/>
    <w:rsid w:val="007D41D0"/>
    <w:rsid w:val="007D4468"/>
    <w:rsid w:val="007D4499"/>
    <w:rsid w:val="007D463C"/>
    <w:rsid w:val="007D4669"/>
    <w:rsid w:val="007D4677"/>
    <w:rsid w:val="007D492C"/>
    <w:rsid w:val="007D4B7F"/>
    <w:rsid w:val="007D4CB2"/>
    <w:rsid w:val="007D4DE8"/>
    <w:rsid w:val="007D501C"/>
    <w:rsid w:val="007D5037"/>
    <w:rsid w:val="007D5048"/>
    <w:rsid w:val="007D506B"/>
    <w:rsid w:val="007D52A8"/>
    <w:rsid w:val="007D5616"/>
    <w:rsid w:val="007D56D3"/>
    <w:rsid w:val="007D5770"/>
    <w:rsid w:val="007D5BB8"/>
    <w:rsid w:val="007D6137"/>
    <w:rsid w:val="007D648D"/>
    <w:rsid w:val="007D65E7"/>
    <w:rsid w:val="007D6623"/>
    <w:rsid w:val="007D6DE5"/>
    <w:rsid w:val="007D6EBB"/>
    <w:rsid w:val="007D6EE1"/>
    <w:rsid w:val="007D713A"/>
    <w:rsid w:val="007D7282"/>
    <w:rsid w:val="007D73D9"/>
    <w:rsid w:val="007D777A"/>
    <w:rsid w:val="007D7917"/>
    <w:rsid w:val="007D7AE4"/>
    <w:rsid w:val="007D7B67"/>
    <w:rsid w:val="007D7C6B"/>
    <w:rsid w:val="007D7C95"/>
    <w:rsid w:val="007D7E00"/>
    <w:rsid w:val="007D7F95"/>
    <w:rsid w:val="007E02C9"/>
    <w:rsid w:val="007E0376"/>
    <w:rsid w:val="007E0523"/>
    <w:rsid w:val="007E052C"/>
    <w:rsid w:val="007E0785"/>
    <w:rsid w:val="007E0A04"/>
    <w:rsid w:val="007E0AA1"/>
    <w:rsid w:val="007E0AFD"/>
    <w:rsid w:val="007E0B6F"/>
    <w:rsid w:val="007E0EDA"/>
    <w:rsid w:val="007E1677"/>
    <w:rsid w:val="007E182F"/>
    <w:rsid w:val="007E1B79"/>
    <w:rsid w:val="007E1C80"/>
    <w:rsid w:val="007E20D9"/>
    <w:rsid w:val="007E21E5"/>
    <w:rsid w:val="007E223C"/>
    <w:rsid w:val="007E228C"/>
    <w:rsid w:val="007E248E"/>
    <w:rsid w:val="007E28F3"/>
    <w:rsid w:val="007E290C"/>
    <w:rsid w:val="007E2A1A"/>
    <w:rsid w:val="007E2A3B"/>
    <w:rsid w:val="007E2A7D"/>
    <w:rsid w:val="007E2B0C"/>
    <w:rsid w:val="007E2B54"/>
    <w:rsid w:val="007E2B67"/>
    <w:rsid w:val="007E2CFF"/>
    <w:rsid w:val="007E2E58"/>
    <w:rsid w:val="007E315A"/>
    <w:rsid w:val="007E35BA"/>
    <w:rsid w:val="007E377D"/>
    <w:rsid w:val="007E38D0"/>
    <w:rsid w:val="007E3955"/>
    <w:rsid w:val="007E3A1C"/>
    <w:rsid w:val="007E3CC4"/>
    <w:rsid w:val="007E3EAF"/>
    <w:rsid w:val="007E4077"/>
    <w:rsid w:val="007E44C2"/>
    <w:rsid w:val="007E48B8"/>
    <w:rsid w:val="007E4A05"/>
    <w:rsid w:val="007E4A5E"/>
    <w:rsid w:val="007E4D87"/>
    <w:rsid w:val="007E4DB4"/>
    <w:rsid w:val="007E509A"/>
    <w:rsid w:val="007E50CB"/>
    <w:rsid w:val="007E5804"/>
    <w:rsid w:val="007E5C89"/>
    <w:rsid w:val="007E60E3"/>
    <w:rsid w:val="007E6118"/>
    <w:rsid w:val="007E62F8"/>
    <w:rsid w:val="007E66D1"/>
    <w:rsid w:val="007E68FD"/>
    <w:rsid w:val="007E6934"/>
    <w:rsid w:val="007E69F2"/>
    <w:rsid w:val="007E6A5A"/>
    <w:rsid w:val="007E6E7E"/>
    <w:rsid w:val="007E6EE9"/>
    <w:rsid w:val="007E7076"/>
    <w:rsid w:val="007E70E2"/>
    <w:rsid w:val="007E742E"/>
    <w:rsid w:val="007E748B"/>
    <w:rsid w:val="007E749D"/>
    <w:rsid w:val="007E7993"/>
    <w:rsid w:val="007E79C0"/>
    <w:rsid w:val="007E7C98"/>
    <w:rsid w:val="007E7D10"/>
    <w:rsid w:val="007E7EF5"/>
    <w:rsid w:val="007E7FE1"/>
    <w:rsid w:val="007F009D"/>
    <w:rsid w:val="007F0124"/>
    <w:rsid w:val="007F021D"/>
    <w:rsid w:val="007F027E"/>
    <w:rsid w:val="007F04D9"/>
    <w:rsid w:val="007F085A"/>
    <w:rsid w:val="007F08B0"/>
    <w:rsid w:val="007F0D2B"/>
    <w:rsid w:val="007F0D51"/>
    <w:rsid w:val="007F0D86"/>
    <w:rsid w:val="007F0EDA"/>
    <w:rsid w:val="007F0FB3"/>
    <w:rsid w:val="007F0FEB"/>
    <w:rsid w:val="007F1051"/>
    <w:rsid w:val="007F105B"/>
    <w:rsid w:val="007F10F7"/>
    <w:rsid w:val="007F118A"/>
    <w:rsid w:val="007F1449"/>
    <w:rsid w:val="007F14DD"/>
    <w:rsid w:val="007F1517"/>
    <w:rsid w:val="007F1576"/>
    <w:rsid w:val="007F1692"/>
    <w:rsid w:val="007F1715"/>
    <w:rsid w:val="007F1815"/>
    <w:rsid w:val="007F1C39"/>
    <w:rsid w:val="007F1CFC"/>
    <w:rsid w:val="007F219C"/>
    <w:rsid w:val="007F2393"/>
    <w:rsid w:val="007F23BA"/>
    <w:rsid w:val="007F266C"/>
    <w:rsid w:val="007F2C64"/>
    <w:rsid w:val="007F2C9A"/>
    <w:rsid w:val="007F324E"/>
    <w:rsid w:val="007F34EC"/>
    <w:rsid w:val="007F3725"/>
    <w:rsid w:val="007F3838"/>
    <w:rsid w:val="007F3AC1"/>
    <w:rsid w:val="007F3AD7"/>
    <w:rsid w:val="007F3D11"/>
    <w:rsid w:val="007F40E4"/>
    <w:rsid w:val="007F4114"/>
    <w:rsid w:val="007F4133"/>
    <w:rsid w:val="007F46C3"/>
    <w:rsid w:val="007F48AB"/>
    <w:rsid w:val="007F49B8"/>
    <w:rsid w:val="007F4B37"/>
    <w:rsid w:val="007F4C0B"/>
    <w:rsid w:val="007F4C72"/>
    <w:rsid w:val="007F4DC7"/>
    <w:rsid w:val="007F4FA4"/>
    <w:rsid w:val="007F4FCC"/>
    <w:rsid w:val="007F532F"/>
    <w:rsid w:val="007F5375"/>
    <w:rsid w:val="007F53A0"/>
    <w:rsid w:val="007F54B2"/>
    <w:rsid w:val="007F54C9"/>
    <w:rsid w:val="007F5638"/>
    <w:rsid w:val="007F56FC"/>
    <w:rsid w:val="007F57E7"/>
    <w:rsid w:val="007F5C5A"/>
    <w:rsid w:val="007F629A"/>
    <w:rsid w:val="007F6367"/>
    <w:rsid w:val="007F65D6"/>
    <w:rsid w:val="007F66BE"/>
    <w:rsid w:val="007F68F0"/>
    <w:rsid w:val="007F6A88"/>
    <w:rsid w:val="007F6AD0"/>
    <w:rsid w:val="007F6F03"/>
    <w:rsid w:val="007F71A2"/>
    <w:rsid w:val="007F71ED"/>
    <w:rsid w:val="007F7265"/>
    <w:rsid w:val="007F75EB"/>
    <w:rsid w:val="007F76DA"/>
    <w:rsid w:val="007F7A83"/>
    <w:rsid w:val="007F7B7A"/>
    <w:rsid w:val="007F7BE4"/>
    <w:rsid w:val="007F7D24"/>
    <w:rsid w:val="007F7E19"/>
    <w:rsid w:val="007F7FB4"/>
    <w:rsid w:val="008003C2"/>
    <w:rsid w:val="008003F8"/>
    <w:rsid w:val="00800542"/>
    <w:rsid w:val="0080082C"/>
    <w:rsid w:val="008009B1"/>
    <w:rsid w:val="00800FEF"/>
    <w:rsid w:val="008010CD"/>
    <w:rsid w:val="008012B3"/>
    <w:rsid w:val="00801451"/>
    <w:rsid w:val="00801669"/>
    <w:rsid w:val="00801818"/>
    <w:rsid w:val="00801989"/>
    <w:rsid w:val="00801A27"/>
    <w:rsid w:val="00801A54"/>
    <w:rsid w:val="00801ADB"/>
    <w:rsid w:val="00801EF7"/>
    <w:rsid w:val="00801F2C"/>
    <w:rsid w:val="008020E5"/>
    <w:rsid w:val="00802268"/>
    <w:rsid w:val="00802341"/>
    <w:rsid w:val="00802441"/>
    <w:rsid w:val="008024A4"/>
    <w:rsid w:val="008025B1"/>
    <w:rsid w:val="0080262A"/>
    <w:rsid w:val="0080294E"/>
    <w:rsid w:val="008029DA"/>
    <w:rsid w:val="00802A65"/>
    <w:rsid w:val="00802A7A"/>
    <w:rsid w:val="00802CAA"/>
    <w:rsid w:val="00803004"/>
    <w:rsid w:val="008030FD"/>
    <w:rsid w:val="0080315A"/>
    <w:rsid w:val="00803900"/>
    <w:rsid w:val="008039A3"/>
    <w:rsid w:val="008039B2"/>
    <w:rsid w:val="00803B0C"/>
    <w:rsid w:val="00803B52"/>
    <w:rsid w:val="00803B9E"/>
    <w:rsid w:val="00803D62"/>
    <w:rsid w:val="00803E24"/>
    <w:rsid w:val="00803F39"/>
    <w:rsid w:val="0080407D"/>
    <w:rsid w:val="008044E3"/>
    <w:rsid w:val="00804676"/>
    <w:rsid w:val="008048ED"/>
    <w:rsid w:val="00804AFE"/>
    <w:rsid w:val="00804C8D"/>
    <w:rsid w:val="00804D36"/>
    <w:rsid w:val="00804D7B"/>
    <w:rsid w:val="00805298"/>
    <w:rsid w:val="008052DB"/>
    <w:rsid w:val="00805B63"/>
    <w:rsid w:val="00805BAA"/>
    <w:rsid w:val="00805D40"/>
    <w:rsid w:val="00805E05"/>
    <w:rsid w:val="00805E80"/>
    <w:rsid w:val="00805EB4"/>
    <w:rsid w:val="00805F33"/>
    <w:rsid w:val="0080604C"/>
    <w:rsid w:val="0080631D"/>
    <w:rsid w:val="00806518"/>
    <w:rsid w:val="008065C0"/>
    <w:rsid w:val="008065FE"/>
    <w:rsid w:val="008067EE"/>
    <w:rsid w:val="00806807"/>
    <w:rsid w:val="00806816"/>
    <w:rsid w:val="00806F7A"/>
    <w:rsid w:val="00807252"/>
    <w:rsid w:val="0080787E"/>
    <w:rsid w:val="00807B43"/>
    <w:rsid w:val="00807B46"/>
    <w:rsid w:val="00807C4D"/>
    <w:rsid w:val="00807C75"/>
    <w:rsid w:val="00807F12"/>
    <w:rsid w:val="0081019A"/>
    <w:rsid w:val="0081025E"/>
    <w:rsid w:val="00810279"/>
    <w:rsid w:val="0081037F"/>
    <w:rsid w:val="008103B6"/>
    <w:rsid w:val="00810576"/>
    <w:rsid w:val="008106E2"/>
    <w:rsid w:val="00810A48"/>
    <w:rsid w:val="00810A7D"/>
    <w:rsid w:val="00810E8F"/>
    <w:rsid w:val="00810E9B"/>
    <w:rsid w:val="00810ECC"/>
    <w:rsid w:val="00811035"/>
    <w:rsid w:val="00811295"/>
    <w:rsid w:val="00811388"/>
    <w:rsid w:val="0081150E"/>
    <w:rsid w:val="008116F6"/>
    <w:rsid w:val="00811F2B"/>
    <w:rsid w:val="00812054"/>
    <w:rsid w:val="00812097"/>
    <w:rsid w:val="008120C5"/>
    <w:rsid w:val="0081258D"/>
    <w:rsid w:val="008125D3"/>
    <w:rsid w:val="008126E9"/>
    <w:rsid w:val="008128C0"/>
    <w:rsid w:val="00812B7C"/>
    <w:rsid w:val="00812EC0"/>
    <w:rsid w:val="00812FE0"/>
    <w:rsid w:val="0081311A"/>
    <w:rsid w:val="008133DB"/>
    <w:rsid w:val="00813446"/>
    <w:rsid w:val="008135FC"/>
    <w:rsid w:val="0081370E"/>
    <w:rsid w:val="0081381C"/>
    <w:rsid w:val="00813969"/>
    <w:rsid w:val="008139DA"/>
    <w:rsid w:val="00813D71"/>
    <w:rsid w:val="008141BD"/>
    <w:rsid w:val="008145CE"/>
    <w:rsid w:val="00814671"/>
    <w:rsid w:val="008148F2"/>
    <w:rsid w:val="00814986"/>
    <w:rsid w:val="00814B39"/>
    <w:rsid w:val="00814DA6"/>
    <w:rsid w:val="00814EF1"/>
    <w:rsid w:val="00815024"/>
    <w:rsid w:val="0081508A"/>
    <w:rsid w:val="008150D5"/>
    <w:rsid w:val="00815183"/>
    <w:rsid w:val="008151AE"/>
    <w:rsid w:val="0081541F"/>
    <w:rsid w:val="00815AA9"/>
    <w:rsid w:val="00815AB8"/>
    <w:rsid w:val="00815B01"/>
    <w:rsid w:val="00815CAD"/>
    <w:rsid w:val="00815D6F"/>
    <w:rsid w:val="00815F69"/>
    <w:rsid w:val="00816058"/>
    <w:rsid w:val="008164D5"/>
    <w:rsid w:val="0081671E"/>
    <w:rsid w:val="008167B0"/>
    <w:rsid w:val="00816836"/>
    <w:rsid w:val="0081686F"/>
    <w:rsid w:val="00816D44"/>
    <w:rsid w:val="00816EE3"/>
    <w:rsid w:val="00816EF3"/>
    <w:rsid w:val="0081733C"/>
    <w:rsid w:val="00817593"/>
    <w:rsid w:val="0081762C"/>
    <w:rsid w:val="0081766C"/>
    <w:rsid w:val="00817860"/>
    <w:rsid w:val="00817923"/>
    <w:rsid w:val="008179F8"/>
    <w:rsid w:val="00817B47"/>
    <w:rsid w:val="00817DBB"/>
    <w:rsid w:val="00817F7D"/>
    <w:rsid w:val="008200B4"/>
    <w:rsid w:val="008200EC"/>
    <w:rsid w:val="008207C1"/>
    <w:rsid w:val="008209D3"/>
    <w:rsid w:val="00820ED9"/>
    <w:rsid w:val="00821090"/>
    <w:rsid w:val="008210A8"/>
    <w:rsid w:val="00821627"/>
    <w:rsid w:val="008216BA"/>
    <w:rsid w:val="008216D6"/>
    <w:rsid w:val="00821752"/>
    <w:rsid w:val="00821933"/>
    <w:rsid w:val="008219BA"/>
    <w:rsid w:val="00821B09"/>
    <w:rsid w:val="00821B8A"/>
    <w:rsid w:val="00821C89"/>
    <w:rsid w:val="00821C94"/>
    <w:rsid w:val="00821FBF"/>
    <w:rsid w:val="00822067"/>
    <w:rsid w:val="0082231E"/>
    <w:rsid w:val="00822362"/>
    <w:rsid w:val="00822619"/>
    <w:rsid w:val="00822795"/>
    <w:rsid w:val="00822868"/>
    <w:rsid w:val="00822883"/>
    <w:rsid w:val="00822940"/>
    <w:rsid w:val="00822C50"/>
    <w:rsid w:val="00822CA4"/>
    <w:rsid w:val="00822CE9"/>
    <w:rsid w:val="00822D2D"/>
    <w:rsid w:val="00822D35"/>
    <w:rsid w:val="00822E58"/>
    <w:rsid w:val="00822FEA"/>
    <w:rsid w:val="00822FF2"/>
    <w:rsid w:val="0082324C"/>
    <w:rsid w:val="008234D5"/>
    <w:rsid w:val="00823503"/>
    <w:rsid w:val="00823655"/>
    <w:rsid w:val="00823736"/>
    <w:rsid w:val="00823783"/>
    <w:rsid w:val="0082397D"/>
    <w:rsid w:val="00823AFA"/>
    <w:rsid w:val="00823B4E"/>
    <w:rsid w:val="00823F0A"/>
    <w:rsid w:val="008242FD"/>
    <w:rsid w:val="00824B61"/>
    <w:rsid w:val="00824BA3"/>
    <w:rsid w:val="00825520"/>
    <w:rsid w:val="0082553E"/>
    <w:rsid w:val="00825754"/>
    <w:rsid w:val="00825916"/>
    <w:rsid w:val="00825CAB"/>
    <w:rsid w:val="0082615E"/>
    <w:rsid w:val="0082659E"/>
    <w:rsid w:val="008265EE"/>
    <w:rsid w:val="008267BB"/>
    <w:rsid w:val="008267BF"/>
    <w:rsid w:val="0082692F"/>
    <w:rsid w:val="00826B6D"/>
    <w:rsid w:val="00826BDF"/>
    <w:rsid w:val="00826DAA"/>
    <w:rsid w:val="0082702A"/>
    <w:rsid w:val="00827220"/>
    <w:rsid w:val="00827284"/>
    <w:rsid w:val="008272B2"/>
    <w:rsid w:val="0082772A"/>
    <w:rsid w:val="00827AB5"/>
    <w:rsid w:val="00827B7A"/>
    <w:rsid w:val="00827DF5"/>
    <w:rsid w:val="00827E3E"/>
    <w:rsid w:val="00830039"/>
    <w:rsid w:val="0083023F"/>
    <w:rsid w:val="00830480"/>
    <w:rsid w:val="008309A5"/>
    <w:rsid w:val="00830E94"/>
    <w:rsid w:val="00831182"/>
    <w:rsid w:val="008314BB"/>
    <w:rsid w:val="00831559"/>
    <w:rsid w:val="00831724"/>
    <w:rsid w:val="008318A5"/>
    <w:rsid w:val="00831B37"/>
    <w:rsid w:val="00831E4D"/>
    <w:rsid w:val="00831E7A"/>
    <w:rsid w:val="00831E91"/>
    <w:rsid w:val="00831F69"/>
    <w:rsid w:val="00831FB9"/>
    <w:rsid w:val="008325FC"/>
    <w:rsid w:val="008326F1"/>
    <w:rsid w:val="008329CF"/>
    <w:rsid w:val="00832CB3"/>
    <w:rsid w:val="00832D84"/>
    <w:rsid w:val="00832DAE"/>
    <w:rsid w:val="008330A0"/>
    <w:rsid w:val="0083312D"/>
    <w:rsid w:val="0083325B"/>
    <w:rsid w:val="0083340F"/>
    <w:rsid w:val="0083349C"/>
    <w:rsid w:val="00833618"/>
    <w:rsid w:val="00833A0E"/>
    <w:rsid w:val="00833AC1"/>
    <w:rsid w:val="00833AD4"/>
    <w:rsid w:val="00833CE4"/>
    <w:rsid w:val="00833ED6"/>
    <w:rsid w:val="008341F7"/>
    <w:rsid w:val="00834376"/>
    <w:rsid w:val="00834443"/>
    <w:rsid w:val="0083453A"/>
    <w:rsid w:val="00834564"/>
    <w:rsid w:val="008346B3"/>
    <w:rsid w:val="00834B00"/>
    <w:rsid w:val="00834C43"/>
    <w:rsid w:val="00834C62"/>
    <w:rsid w:val="00834EA7"/>
    <w:rsid w:val="0083503C"/>
    <w:rsid w:val="00835138"/>
    <w:rsid w:val="008352B2"/>
    <w:rsid w:val="0083569F"/>
    <w:rsid w:val="008358BB"/>
    <w:rsid w:val="0083597D"/>
    <w:rsid w:val="00835A3F"/>
    <w:rsid w:val="00835CEC"/>
    <w:rsid w:val="0083604C"/>
    <w:rsid w:val="008365DA"/>
    <w:rsid w:val="00836AE5"/>
    <w:rsid w:val="00837160"/>
    <w:rsid w:val="008372FF"/>
    <w:rsid w:val="00837730"/>
    <w:rsid w:val="008378CE"/>
    <w:rsid w:val="00837B65"/>
    <w:rsid w:val="00837C8E"/>
    <w:rsid w:val="00837E0B"/>
    <w:rsid w:val="00837E29"/>
    <w:rsid w:val="008403DD"/>
    <w:rsid w:val="00840AD6"/>
    <w:rsid w:val="00840C4A"/>
    <w:rsid w:val="00840CB0"/>
    <w:rsid w:val="00840E47"/>
    <w:rsid w:val="00840EF5"/>
    <w:rsid w:val="0084103A"/>
    <w:rsid w:val="00841263"/>
    <w:rsid w:val="008412E3"/>
    <w:rsid w:val="00841356"/>
    <w:rsid w:val="00841435"/>
    <w:rsid w:val="00841964"/>
    <w:rsid w:val="0084196A"/>
    <w:rsid w:val="00841D29"/>
    <w:rsid w:val="00841F66"/>
    <w:rsid w:val="00841F9A"/>
    <w:rsid w:val="0084202E"/>
    <w:rsid w:val="00842618"/>
    <w:rsid w:val="0084284F"/>
    <w:rsid w:val="00842A11"/>
    <w:rsid w:val="00842ABB"/>
    <w:rsid w:val="00842CC1"/>
    <w:rsid w:val="00842F28"/>
    <w:rsid w:val="00842F32"/>
    <w:rsid w:val="00842F49"/>
    <w:rsid w:val="00842F67"/>
    <w:rsid w:val="0084321D"/>
    <w:rsid w:val="0084344C"/>
    <w:rsid w:val="00843508"/>
    <w:rsid w:val="00843778"/>
    <w:rsid w:val="0084385E"/>
    <w:rsid w:val="008439E2"/>
    <w:rsid w:val="00843BAC"/>
    <w:rsid w:val="00843BF0"/>
    <w:rsid w:val="00844304"/>
    <w:rsid w:val="00844390"/>
    <w:rsid w:val="00844773"/>
    <w:rsid w:val="008449EC"/>
    <w:rsid w:val="00844CFF"/>
    <w:rsid w:val="00845158"/>
    <w:rsid w:val="0084524C"/>
    <w:rsid w:val="00845534"/>
    <w:rsid w:val="0084585C"/>
    <w:rsid w:val="0084587E"/>
    <w:rsid w:val="008458C6"/>
    <w:rsid w:val="00845B50"/>
    <w:rsid w:val="00845C28"/>
    <w:rsid w:val="00845EC2"/>
    <w:rsid w:val="00846208"/>
    <w:rsid w:val="00846361"/>
    <w:rsid w:val="0084640D"/>
    <w:rsid w:val="008467A3"/>
    <w:rsid w:val="008467E5"/>
    <w:rsid w:val="008469D1"/>
    <w:rsid w:val="00846BB3"/>
    <w:rsid w:val="00846D40"/>
    <w:rsid w:val="00846DE4"/>
    <w:rsid w:val="00846F7C"/>
    <w:rsid w:val="00847340"/>
    <w:rsid w:val="0084741D"/>
    <w:rsid w:val="00847476"/>
    <w:rsid w:val="0084752A"/>
    <w:rsid w:val="008478D6"/>
    <w:rsid w:val="008478FD"/>
    <w:rsid w:val="00847D21"/>
    <w:rsid w:val="00847FEE"/>
    <w:rsid w:val="008500C6"/>
    <w:rsid w:val="008500CD"/>
    <w:rsid w:val="00850217"/>
    <w:rsid w:val="00850326"/>
    <w:rsid w:val="008503EC"/>
    <w:rsid w:val="008507B7"/>
    <w:rsid w:val="008507C0"/>
    <w:rsid w:val="00850FB0"/>
    <w:rsid w:val="00851327"/>
    <w:rsid w:val="008513D3"/>
    <w:rsid w:val="008517B1"/>
    <w:rsid w:val="00851823"/>
    <w:rsid w:val="0085190C"/>
    <w:rsid w:val="00851A40"/>
    <w:rsid w:val="00851E4E"/>
    <w:rsid w:val="00851F5B"/>
    <w:rsid w:val="0085218F"/>
    <w:rsid w:val="008522E9"/>
    <w:rsid w:val="00852516"/>
    <w:rsid w:val="00852950"/>
    <w:rsid w:val="00852AAB"/>
    <w:rsid w:val="00853062"/>
    <w:rsid w:val="008531EC"/>
    <w:rsid w:val="0085365A"/>
    <w:rsid w:val="008536F1"/>
    <w:rsid w:val="0085371A"/>
    <w:rsid w:val="0085398B"/>
    <w:rsid w:val="00853C48"/>
    <w:rsid w:val="00854395"/>
    <w:rsid w:val="008547E0"/>
    <w:rsid w:val="0085481C"/>
    <w:rsid w:val="00854959"/>
    <w:rsid w:val="008549DF"/>
    <w:rsid w:val="00854AC0"/>
    <w:rsid w:val="00854B1B"/>
    <w:rsid w:val="00854B76"/>
    <w:rsid w:val="00854C73"/>
    <w:rsid w:val="0085532E"/>
    <w:rsid w:val="00855436"/>
    <w:rsid w:val="0085594F"/>
    <w:rsid w:val="00855955"/>
    <w:rsid w:val="0085597A"/>
    <w:rsid w:val="00855F2F"/>
    <w:rsid w:val="00855FB2"/>
    <w:rsid w:val="00856298"/>
    <w:rsid w:val="0085636A"/>
    <w:rsid w:val="00856926"/>
    <w:rsid w:val="0085698E"/>
    <w:rsid w:val="00856BB6"/>
    <w:rsid w:val="008570FE"/>
    <w:rsid w:val="00857201"/>
    <w:rsid w:val="008575CB"/>
    <w:rsid w:val="008575EF"/>
    <w:rsid w:val="00857603"/>
    <w:rsid w:val="008578C3"/>
    <w:rsid w:val="00857B3B"/>
    <w:rsid w:val="00857E8D"/>
    <w:rsid w:val="00857E97"/>
    <w:rsid w:val="00857F15"/>
    <w:rsid w:val="00857F7F"/>
    <w:rsid w:val="008602D5"/>
    <w:rsid w:val="008603BF"/>
    <w:rsid w:val="008603EA"/>
    <w:rsid w:val="00860589"/>
    <w:rsid w:val="0086063E"/>
    <w:rsid w:val="00860CC0"/>
    <w:rsid w:val="00860EBA"/>
    <w:rsid w:val="00861025"/>
    <w:rsid w:val="008610DF"/>
    <w:rsid w:val="00861121"/>
    <w:rsid w:val="008612E8"/>
    <w:rsid w:val="008614D3"/>
    <w:rsid w:val="0086159B"/>
    <w:rsid w:val="008615A6"/>
    <w:rsid w:val="008618A1"/>
    <w:rsid w:val="00861CD4"/>
    <w:rsid w:val="00862087"/>
    <w:rsid w:val="008620DF"/>
    <w:rsid w:val="00862526"/>
    <w:rsid w:val="008627FD"/>
    <w:rsid w:val="00862C70"/>
    <w:rsid w:val="00862EB2"/>
    <w:rsid w:val="008631DC"/>
    <w:rsid w:val="008632BC"/>
    <w:rsid w:val="0086340B"/>
    <w:rsid w:val="00863560"/>
    <w:rsid w:val="008635CE"/>
    <w:rsid w:val="00863A4B"/>
    <w:rsid w:val="00863A52"/>
    <w:rsid w:val="00863ACA"/>
    <w:rsid w:val="00863C26"/>
    <w:rsid w:val="00863D72"/>
    <w:rsid w:val="00863F57"/>
    <w:rsid w:val="00864061"/>
    <w:rsid w:val="00864273"/>
    <w:rsid w:val="008642B2"/>
    <w:rsid w:val="00864427"/>
    <w:rsid w:val="008644C7"/>
    <w:rsid w:val="00864663"/>
    <w:rsid w:val="008649D0"/>
    <w:rsid w:val="00864AB6"/>
    <w:rsid w:val="00864CA1"/>
    <w:rsid w:val="00864CF4"/>
    <w:rsid w:val="00865180"/>
    <w:rsid w:val="00865297"/>
    <w:rsid w:val="008654B9"/>
    <w:rsid w:val="00865633"/>
    <w:rsid w:val="00865CD3"/>
    <w:rsid w:val="00865E56"/>
    <w:rsid w:val="00865FC8"/>
    <w:rsid w:val="008664B1"/>
    <w:rsid w:val="008669BB"/>
    <w:rsid w:val="00866A5B"/>
    <w:rsid w:val="00866CA1"/>
    <w:rsid w:val="00867221"/>
    <w:rsid w:val="00867619"/>
    <w:rsid w:val="0086763D"/>
    <w:rsid w:val="008677E1"/>
    <w:rsid w:val="00867A50"/>
    <w:rsid w:val="00867C4F"/>
    <w:rsid w:val="00867CA5"/>
    <w:rsid w:val="008702BD"/>
    <w:rsid w:val="00870530"/>
    <w:rsid w:val="008706FD"/>
    <w:rsid w:val="00870A85"/>
    <w:rsid w:val="00871095"/>
    <w:rsid w:val="008711C0"/>
    <w:rsid w:val="00871396"/>
    <w:rsid w:val="00871683"/>
    <w:rsid w:val="0087180B"/>
    <w:rsid w:val="008718F9"/>
    <w:rsid w:val="00871968"/>
    <w:rsid w:val="00871AA4"/>
    <w:rsid w:val="00871C20"/>
    <w:rsid w:val="00871CC9"/>
    <w:rsid w:val="00871EF0"/>
    <w:rsid w:val="0087261D"/>
    <w:rsid w:val="008727D2"/>
    <w:rsid w:val="008728FC"/>
    <w:rsid w:val="00872C9C"/>
    <w:rsid w:val="00872DE4"/>
    <w:rsid w:val="008730F2"/>
    <w:rsid w:val="008732EF"/>
    <w:rsid w:val="00873451"/>
    <w:rsid w:val="008734A7"/>
    <w:rsid w:val="008736DA"/>
    <w:rsid w:val="008738A5"/>
    <w:rsid w:val="00873CAB"/>
    <w:rsid w:val="00873D6B"/>
    <w:rsid w:val="00873DB9"/>
    <w:rsid w:val="00873F19"/>
    <w:rsid w:val="008740E9"/>
    <w:rsid w:val="008741D5"/>
    <w:rsid w:val="008742FA"/>
    <w:rsid w:val="00874366"/>
    <w:rsid w:val="008743ED"/>
    <w:rsid w:val="0087445F"/>
    <w:rsid w:val="00874556"/>
    <w:rsid w:val="00874C17"/>
    <w:rsid w:val="00874F79"/>
    <w:rsid w:val="00875126"/>
    <w:rsid w:val="00875782"/>
    <w:rsid w:val="0087592B"/>
    <w:rsid w:val="008759D2"/>
    <w:rsid w:val="00875B6E"/>
    <w:rsid w:val="00875C1C"/>
    <w:rsid w:val="00875C95"/>
    <w:rsid w:val="00875E21"/>
    <w:rsid w:val="00875F71"/>
    <w:rsid w:val="008761AB"/>
    <w:rsid w:val="00876291"/>
    <w:rsid w:val="00876368"/>
    <w:rsid w:val="008765AB"/>
    <w:rsid w:val="00876D1C"/>
    <w:rsid w:val="00876D7B"/>
    <w:rsid w:val="0087720F"/>
    <w:rsid w:val="008772AE"/>
    <w:rsid w:val="008773A1"/>
    <w:rsid w:val="008773DC"/>
    <w:rsid w:val="00877432"/>
    <w:rsid w:val="008774CC"/>
    <w:rsid w:val="00877A07"/>
    <w:rsid w:val="00877A54"/>
    <w:rsid w:val="00877D05"/>
    <w:rsid w:val="00877DC8"/>
    <w:rsid w:val="00877DE9"/>
    <w:rsid w:val="00877FDE"/>
    <w:rsid w:val="00880372"/>
    <w:rsid w:val="0088045E"/>
    <w:rsid w:val="00880467"/>
    <w:rsid w:val="0088048B"/>
    <w:rsid w:val="0088072D"/>
    <w:rsid w:val="008807FF"/>
    <w:rsid w:val="008808E7"/>
    <w:rsid w:val="00880A82"/>
    <w:rsid w:val="00880B45"/>
    <w:rsid w:val="00880DC5"/>
    <w:rsid w:val="00880DFC"/>
    <w:rsid w:val="00880EAE"/>
    <w:rsid w:val="00881483"/>
    <w:rsid w:val="0088161B"/>
    <w:rsid w:val="00881881"/>
    <w:rsid w:val="00881A73"/>
    <w:rsid w:val="00881A7C"/>
    <w:rsid w:val="00881C1C"/>
    <w:rsid w:val="00881E8F"/>
    <w:rsid w:val="00881FE2"/>
    <w:rsid w:val="00882161"/>
    <w:rsid w:val="008821C4"/>
    <w:rsid w:val="0088222D"/>
    <w:rsid w:val="00882371"/>
    <w:rsid w:val="008823B3"/>
    <w:rsid w:val="00882558"/>
    <w:rsid w:val="00882575"/>
    <w:rsid w:val="008827C6"/>
    <w:rsid w:val="008827D9"/>
    <w:rsid w:val="00882930"/>
    <w:rsid w:val="00882BCA"/>
    <w:rsid w:val="00882D33"/>
    <w:rsid w:val="00882D51"/>
    <w:rsid w:val="00882E8E"/>
    <w:rsid w:val="00883062"/>
    <w:rsid w:val="008834F0"/>
    <w:rsid w:val="00883671"/>
    <w:rsid w:val="00883847"/>
    <w:rsid w:val="00884294"/>
    <w:rsid w:val="0088434C"/>
    <w:rsid w:val="008847E1"/>
    <w:rsid w:val="0088480F"/>
    <w:rsid w:val="0088482A"/>
    <w:rsid w:val="008848ED"/>
    <w:rsid w:val="00884F22"/>
    <w:rsid w:val="008851C6"/>
    <w:rsid w:val="008852F0"/>
    <w:rsid w:val="0088531E"/>
    <w:rsid w:val="008853EB"/>
    <w:rsid w:val="008853FD"/>
    <w:rsid w:val="008858FB"/>
    <w:rsid w:val="00885C61"/>
    <w:rsid w:val="00885ED7"/>
    <w:rsid w:val="00885F24"/>
    <w:rsid w:val="00886252"/>
    <w:rsid w:val="0088627C"/>
    <w:rsid w:val="00886372"/>
    <w:rsid w:val="00886383"/>
    <w:rsid w:val="008866D9"/>
    <w:rsid w:val="008868F0"/>
    <w:rsid w:val="00886C72"/>
    <w:rsid w:val="00886C75"/>
    <w:rsid w:val="00886D60"/>
    <w:rsid w:val="00887053"/>
    <w:rsid w:val="0088715E"/>
    <w:rsid w:val="008871D8"/>
    <w:rsid w:val="008876C1"/>
    <w:rsid w:val="00887714"/>
    <w:rsid w:val="00887827"/>
    <w:rsid w:val="0088783E"/>
    <w:rsid w:val="008879D0"/>
    <w:rsid w:val="00887A0E"/>
    <w:rsid w:val="00887A60"/>
    <w:rsid w:val="00887A7E"/>
    <w:rsid w:val="00887AED"/>
    <w:rsid w:val="00887B67"/>
    <w:rsid w:val="00887B68"/>
    <w:rsid w:val="00887BB9"/>
    <w:rsid w:val="00887C89"/>
    <w:rsid w:val="00887CD4"/>
    <w:rsid w:val="00887D20"/>
    <w:rsid w:val="00887DA5"/>
    <w:rsid w:val="00887DF2"/>
    <w:rsid w:val="0089010C"/>
    <w:rsid w:val="0089014E"/>
    <w:rsid w:val="00890681"/>
    <w:rsid w:val="0089075D"/>
    <w:rsid w:val="00890810"/>
    <w:rsid w:val="00890821"/>
    <w:rsid w:val="00890A4B"/>
    <w:rsid w:val="00890B9C"/>
    <w:rsid w:val="00890BE1"/>
    <w:rsid w:val="00890E08"/>
    <w:rsid w:val="0089109F"/>
    <w:rsid w:val="00891BAA"/>
    <w:rsid w:val="00891C22"/>
    <w:rsid w:val="00892010"/>
    <w:rsid w:val="008920AB"/>
    <w:rsid w:val="00892310"/>
    <w:rsid w:val="00892366"/>
    <w:rsid w:val="008924D7"/>
    <w:rsid w:val="008924F4"/>
    <w:rsid w:val="008925F1"/>
    <w:rsid w:val="0089279D"/>
    <w:rsid w:val="00892E4E"/>
    <w:rsid w:val="00892E5C"/>
    <w:rsid w:val="0089318A"/>
    <w:rsid w:val="0089329C"/>
    <w:rsid w:val="008933AE"/>
    <w:rsid w:val="008934EA"/>
    <w:rsid w:val="0089350E"/>
    <w:rsid w:val="00893639"/>
    <w:rsid w:val="00893648"/>
    <w:rsid w:val="008936A2"/>
    <w:rsid w:val="00893840"/>
    <w:rsid w:val="0089385B"/>
    <w:rsid w:val="0089394B"/>
    <w:rsid w:val="00893D62"/>
    <w:rsid w:val="00893F1D"/>
    <w:rsid w:val="008942D5"/>
    <w:rsid w:val="0089432D"/>
    <w:rsid w:val="008944A0"/>
    <w:rsid w:val="008944CE"/>
    <w:rsid w:val="00894655"/>
    <w:rsid w:val="008946D5"/>
    <w:rsid w:val="00894AA4"/>
    <w:rsid w:val="00894AB3"/>
    <w:rsid w:val="00894C67"/>
    <w:rsid w:val="008951B7"/>
    <w:rsid w:val="008954A4"/>
    <w:rsid w:val="008959F4"/>
    <w:rsid w:val="00895A37"/>
    <w:rsid w:val="00895B87"/>
    <w:rsid w:val="00895C13"/>
    <w:rsid w:val="00895C5F"/>
    <w:rsid w:val="00895D55"/>
    <w:rsid w:val="0089635A"/>
    <w:rsid w:val="0089663C"/>
    <w:rsid w:val="00896A69"/>
    <w:rsid w:val="00896B24"/>
    <w:rsid w:val="00896BEA"/>
    <w:rsid w:val="00896DBD"/>
    <w:rsid w:val="00897260"/>
    <w:rsid w:val="008973F0"/>
    <w:rsid w:val="008974FE"/>
    <w:rsid w:val="00897560"/>
    <w:rsid w:val="00897572"/>
    <w:rsid w:val="008975E2"/>
    <w:rsid w:val="008976D1"/>
    <w:rsid w:val="00897B40"/>
    <w:rsid w:val="00897CEA"/>
    <w:rsid w:val="00897D29"/>
    <w:rsid w:val="008A02A2"/>
    <w:rsid w:val="008A03E3"/>
    <w:rsid w:val="008A04ED"/>
    <w:rsid w:val="008A059A"/>
    <w:rsid w:val="008A060A"/>
    <w:rsid w:val="008A06F3"/>
    <w:rsid w:val="008A0779"/>
    <w:rsid w:val="008A0AD3"/>
    <w:rsid w:val="008A0B67"/>
    <w:rsid w:val="008A0C4B"/>
    <w:rsid w:val="008A0E7A"/>
    <w:rsid w:val="008A1022"/>
    <w:rsid w:val="008A10B8"/>
    <w:rsid w:val="008A12C9"/>
    <w:rsid w:val="008A1322"/>
    <w:rsid w:val="008A145D"/>
    <w:rsid w:val="008A157B"/>
    <w:rsid w:val="008A176D"/>
    <w:rsid w:val="008A1898"/>
    <w:rsid w:val="008A1CCB"/>
    <w:rsid w:val="008A1D57"/>
    <w:rsid w:val="008A2279"/>
    <w:rsid w:val="008A285E"/>
    <w:rsid w:val="008A2E41"/>
    <w:rsid w:val="008A329A"/>
    <w:rsid w:val="008A3400"/>
    <w:rsid w:val="008A3578"/>
    <w:rsid w:val="008A36F0"/>
    <w:rsid w:val="008A37A0"/>
    <w:rsid w:val="008A37BF"/>
    <w:rsid w:val="008A38AA"/>
    <w:rsid w:val="008A3937"/>
    <w:rsid w:val="008A3A4B"/>
    <w:rsid w:val="008A3B67"/>
    <w:rsid w:val="008A3D89"/>
    <w:rsid w:val="008A3E2E"/>
    <w:rsid w:val="008A4079"/>
    <w:rsid w:val="008A452A"/>
    <w:rsid w:val="008A4A6D"/>
    <w:rsid w:val="008A4A87"/>
    <w:rsid w:val="008A4A93"/>
    <w:rsid w:val="008A4B92"/>
    <w:rsid w:val="008A4D46"/>
    <w:rsid w:val="008A505F"/>
    <w:rsid w:val="008A52D7"/>
    <w:rsid w:val="008A558C"/>
    <w:rsid w:val="008A5B67"/>
    <w:rsid w:val="008A5BE5"/>
    <w:rsid w:val="008A5F8A"/>
    <w:rsid w:val="008A60C0"/>
    <w:rsid w:val="008A6332"/>
    <w:rsid w:val="008A6434"/>
    <w:rsid w:val="008A65E2"/>
    <w:rsid w:val="008A679D"/>
    <w:rsid w:val="008A6A1F"/>
    <w:rsid w:val="008A6A2B"/>
    <w:rsid w:val="008A6F51"/>
    <w:rsid w:val="008A70B9"/>
    <w:rsid w:val="008A786F"/>
    <w:rsid w:val="008A7882"/>
    <w:rsid w:val="008A78D3"/>
    <w:rsid w:val="008A7A87"/>
    <w:rsid w:val="008A7E7A"/>
    <w:rsid w:val="008A7F2B"/>
    <w:rsid w:val="008B00CC"/>
    <w:rsid w:val="008B022D"/>
    <w:rsid w:val="008B023E"/>
    <w:rsid w:val="008B06A7"/>
    <w:rsid w:val="008B085D"/>
    <w:rsid w:val="008B0916"/>
    <w:rsid w:val="008B099D"/>
    <w:rsid w:val="008B0BE6"/>
    <w:rsid w:val="008B0CD1"/>
    <w:rsid w:val="008B0F09"/>
    <w:rsid w:val="008B10FC"/>
    <w:rsid w:val="008B130A"/>
    <w:rsid w:val="008B1571"/>
    <w:rsid w:val="008B17B1"/>
    <w:rsid w:val="008B18C0"/>
    <w:rsid w:val="008B18DE"/>
    <w:rsid w:val="008B19A9"/>
    <w:rsid w:val="008B1B9A"/>
    <w:rsid w:val="008B2146"/>
    <w:rsid w:val="008B23C8"/>
    <w:rsid w:val="008B24D4"/>
    <w:rsid w:val="008B2760"/>
    <w:rsid w:val="008B2866"/>
    <w:rsid w:val="008B299F"/>
    <w:rsid w:val="008B29A1"/>
    <w:rsid w:val="008B29CE"/>
    <w:rsid w:val="008B2C42"/>
    <w:rsid w:val="008B2CBA"/>
    <w:rsid w:val="008B2E56"/>
    <w:rsid w:val="008B3167"/>
    <w:rsid w:val="008B34CA"/>
    <w:rsid w:val="008B372D"/>
    <w:rsid w:val="008B37BD"/>
    <w:rsid w:val="008B390E"/>
    <w:rsid w:val="008B3E9E"/>
    <w:rsid w:val="008B438A"/>
    <w:rsid w:val="008B4410"/>
    <w:rsid w:val="008B479B"/>
    <w:rsid w:val="008B4952"/>
    <w:rsid w:val="008B54F1"/>
    <w:rsid w:val="008B5635"/>
    <w:rsid w:val="008B567D"/>
    <w:rsid w:val="008B572D"/>
    <w:rsid w:val="008B58C7"/>
    <w:rsid w:val="008B5C70"/>
    <w:rsid w:val="008B5F66"/>
    <w:rsid w:val="008B633A"/>
    <w:rsid w:val="008B6494"/>
    <w:rsid w:val="008B6A7D"/>
    <w:rsid w:val="008B6AAF"/>
    <w:rsid w:val="008B7043"/>
    <w:rsid w:val="008B71CB"/>
    <w:rsid w:val="008B73AD"/>
    <w:rsid w:val="008B74D9"/>
    <w:rsid w:val="008B7611"/>
    <w:rsid w:val="008B77E5"/>
    <w:rsid w:val="008B7B93"/>
    <w:rsid w:val="008B7EFB"/>
    <w:rsid w:val="008B7F21"/>
    <w:rsid w:val="008B7FBA"/>
    <w:rsid w:val="008C05DD"/>
    <w:rsid w:val="008C06A2"/>
    <w:rsid w:val="008C096B"/>
    <w:rsid w:val="008C0B14"/>
    <w:rsid w:val="008C0B22"/>
    <w:rsid w:val="008C0BC5"/>
    <w:rsid w:val="008C0E43"/>
    <w:rsid w:val="008C0E57"/>
    <w:rsid w:val="008C0EA7"/>
    <w:rsid w:val="008C14D8"/>
    <w:rsid w:val="008C168F"/>
    <w:rsid w:val="008C1879"/>
    <w:rsid w:val="008C18F3"/>
    <w:rsid w:val="008C1A1E"/>
    <w:rsid w:val="008C1AC5"/>
    <w:rsid w:val="008C1D6F"/>
    <w:rsid w:val="008C1E8F"/>
    <w:rsid w:val="008C1F78"/>
    <w:rsid w:val="008C2188"/>
    <w:rsid w:val="008C229C"/>
    <w:rsid w:val="008C2370"/>
    <w:rsid w:val="008C29BF"/>
    <w:rsid w:val="008C2A6E"/>
    <w:rsid w:val="008C2BE1"/>
    <w:rsid w:val="008C2F09"/>
    <w:rsid w:val="008C32C2"/>
    <w:rsid w:val="008C3807"/>
    <w:rsid w:val="008C3A25"/>
    <w:rsid w:val="008C3A2A"/>
    <w:rsid w:val="008C3B23"/>
    <w:rsid w:val="008C3C27"/>
    <w:rsid w:val="008C3C74"/>
    <w:rsid w:val="008C42E0"/>
    <w:rsid w:val="008C4556"/>
    <w:rsid w:val="008C4E11"/>
    <w:rsid w:val="008C4EDD"/>
    <w:rsid w:val="008C4FF6"/>
    <w:rsid w:val="008C5077"/>
    <w:rsid w:val="008C52C8"/>
    <w:rsid w:val="008C564E"/>
    <w:rsid w:val="008C5695"/>
    <w:rsid w:val="008C589F"/>
    <w:rsid w:val="008C5CF4"/>
    <w:rsid w:val="008C5D64"/>
    <w:rsid w:val="008C5E0E"/>
    <w:rsid w:val="008C6033"/>
    <w:rsid w:val="008C6266"/>
    <w:rsid w:val="008C6418"/>
    <w:rsid w:val="008C644C"/>
    <w:rsid w:val="008C64DF"/>
    <w:rsid w:val="008C683B"/>
    <w:rsid w:val="008C6BEC"/>
    <w:rsid w:val="008C6BEE"/>
    <w:rsid w:val="008C72E8"/>
    <w:rsid w:val="008C73DD"/>
    <w:rsid w:val="008C75B0"/>
    <w:rsid w:val="008C77CE"/>
    <w:rsid w:val="008C7A8C"/>
    <w:rsid w:val="008D0078"/>
    <w:rsid w:val="008D05C3"/>
    <w:rsid w:val="008D09A3"/>
    <w:rsid w:val="008D09B4"/>
    <w:rsid w:val="008D0A6B"/>
    <w:rsid w:val="008D0B9B"/>
    <w:rsid w:val="008D0BB6"/>
    <w:rsid w:val="008D0D98"/>
    <w:rsid w:val="008D0E27"/>
    <w:rsid w:val="008D0F96"/>
    <w:rsid w:val="008D1210"/>
    <w:rsid w:val="008D1217"/>
    <w:rsid w:val="008D12AA"/>
    <w:rsid w:val="008D1798"/>
    <w:rsid w:val="008D1BE3"/>
    <w:rsid w:val="008D1C3A"/>
    <w:rsid w:val="008D1D10"/>
    <w:rsid w:val="008D1EB5"/>
    <w:rsid w:val="008D1EC4"/>
    <w:rsid w:val="008D1F05"/>
    <w:rsid w:val="008D1F4D"/>
    <w:rsid w:val="008D1F8A"/>
    <w:rsid w:val="008D227D"/>
    <w:rsid w:val="008D22F0"/>
    <w:rsid w:val="008D2319"/>
    <w:rsid w:val="008D24EE"/>
    <w:rsid w:val="008D2AB8"/>
    <w:rsid w:val="008D2B12"/>
    <w:rsid w:val="008D2B36"/>
    <w:rsid w:val="008D2B85"/>
    <w:rsid w:val="008D2BA5"/>
    <w:rsid w:val="008D2CAB"/>
    <w:rsid w:val="008D310D"/>
    <w:rsid w:val="008D3207"/>
    <w:rsid w:val="008D32BF"/>
    <w:rsid w:val="008D346D"/>
    <w:rsid w:val="008D408C"/>
    <w:rsid w:val="008D4320"/>
    <w:rsid w:val="008D4427"/>
    <w:rsid w:val="008D45BB"/>
    <w:rsid w:val="008D46B0"/>
    <w:rsid w:val="008D4720"/>
    <w:rsid w:val="008D4916"/>
    <w:rsid w:val="008D4AE3"/>
    <w:rsid w:val="008D4BA3"/>
    <w:rsid w:val="008D4FA6"/>
    <w:rsid w:val="008D528A"/>
    <w:rsid w:val="008D5370"/>
    <w:rsid w:val="008D544F"/>
    <w:rsid w:val="008D5678"/>
    <w:rsid w:val="008D5917"/>
    <w:rsid w:val="008D598B"/>
    <w:rsid w:val="008D5A95"/>
    <w:rsid w:val="008D5E30"/>
    <w:rsid w:val="008D5E84"/>
    <w:rsid w:val="008D5F88"/>
    <w:rsid w:val="008D630F"/>
    <w:rsid w:val="008D64D9"/>
    <w:rsid w:val="008D65F6"/>
    <w:rsid w:val="008D67BA"/>
    <w:rsid w:val="008D68F9"/>
    <w:rsid w:val="008D69E9"/>
    <w:rsid w:val="008D6A05"/>
    <w:rsid w:val="008D6ACE"/>
    <w:rsid w:val="008D6EF0"/>
    <w:rsid w:val="008D7388"/>
    <w:rsid w:val="008D7641"/>
    <w:rsid w:val="008D7908"/>
    <w:rsid w:val="008D798C"/>
    <w:rsid w:val="008E0222"/>
    <w:rsid w:val="008E03FD"/>
    <w:rsid w:val="008E04B4"/>
    <w:rsid w:val="008E0540"/>
    <w:rsid w:val="008E08F6"/>
    <w:rsid w:val="008E09E3"/>
    <w:rsid w:val="008E0A32"/>
    <w:rsid w:val="008E0C59"/>
    <w:rsid w:val="008E0D2B"/>
    <w:rsid w:val="008E1091"/>
    <w:rsid w:val="008E11C1"/>
    <w:rsid w:val="008E1396"/>
    <w:rsid w:val="008E1662"/>
    <w:rsid w:val="008E184A"/>
    <w:rsid w:val="008E1D56"/>
    <w:rsid w:val="008E1E6F"/>
    <w:rsid w:val="008E1F17"/>
    <w:rsid w:val="008E1FC2"/>
    <w:rsid w:val="008E2AD8"/>
    <w:rsid w:val="008E2D11"/>
    <w:rsid w:val="008E39D9"/>
    <w:rsid w:val="008E3A2C"/>
    <w:rsid w:val="008E3B9A"/>
    <w:rsid w:val="008E3C65"/>
    <w:rsid w:val="008E3C7D"/>
    <w:rsid w:val="008E4011"/>
    <w:rsid w:val="008E4129"/>
    <w:rsid w:val="008E415B"/>
    <w:rsid w:val="008E4318"/>
    <w:rsid w:val="008E4335"/>
    <w:rsid w:val="008E44E8"/>
    <w:rsid w:val="008E472D"/>
    <w:rsid w:val="008E4A2F"/>
    <w:rsid w:val="008E4ACF"/>
    <w:rsid w:val="008E529E"/>
    <w:rsid w:val="008E5501"/>
    <w:rsid w:val="008E57B9"/>
    <w:rsid w:val="008E5877"/>
    <w:rsid w:val="008E58B1"/>
    <w:rsid w:val="008E5A3F"/>
    <w:rsid w:val="008E5AF6"/>
    <w:rsid w:val="008E5BDB"/>
    <w:rsid w:val="008E5CCC"/>
    <w:rsid w:val="008E5FAD"/>
    <w:rsid w:val="008E6062"/>
    <w:rsid w:val="008E6105"/>
    <w:rsid w:val="008E612D"/>
    <w:rsid w:val="008E6245"/>
    <w:rsid w:val="008E626A"/>
    <w:rsid w:val="008E63FF"/>
    <w:rsid w:val="008E64F1"/>
    <w:rsid w:val="008E65B5"/>
    <w:rsid w:val="008E67BE"/>
    <w:rsid w:val="008E6AE2"/>
    <w:rsid w:val="008E6C81"/>
    <w:rsid w:val="008E6FB8"/>
    <w:rsid w:val="008E74B3"/>
    <w:rsid w:val="008E763D"/>
    <w:rsid w:val="008E77A9"/>
    <w:rsid w:val="008E79CB"/>
    <w:rsid w:val="008E7B00"/>
    <w:rsid w:val="008E7B6B"/>
    <w:rsid w:val="008E7C4A"/>
    <w:rsid w:val="008F06E9"/>
    <w:rsid w:val="008F073E"/>
    <w:rsid w:val="008F07C9"/>
    <w:rsid w:val="008F0852"/>
    <w:rsid w:val="008F0932"/>
    <w:rsid w:val="008F0C82"/>
    <w:rsid w:val="008F0CDF"/>
    <w:rsid w:val="008F0D15"/>
    <w:rsid w:val="008F0DA8"/>
    <w:rsid w:val="008F0E3A"/>
    <w:rsid w:val="008F117F"/>
    <w:rsid w:val="008F1238"/>
    <w:rsid w:val="008F12BD"/>
    <w:rsid w:val="008F1358"/>
    <w:rsid w:val="008F1579"/>
    <w:rsid w:val="008F187D"/>
    <w:rsid w:val="008F1923"/>
    <w:rsid w:val="008F19D2"/>
    <w:rsid w:val="008F19E9"/>
    <w:rsid w:val="008F1F17"/>
    <w:rsid w:val="008F207B"/>
    <w:rsid w:val="008F215B"/>
    <w:rsid w:val="008F23E9"/>
    <w:rsid w:val="008F2760"/>
    <w:rsid w:val="008F29B1"/>
    <w:rsid w:val="008F2B8F"/>
    <w:rsid w:val="008F2C47"/>
    <w:rsid w:val="008F2D00"/>
    <w:rsid w:val="008F33C6"/>
    <w:rsid w:val="008F35D5"/>
    <w:rsid w:val="008F366A"/>
    <w:rsid w:val="008F372D"/>
    <w:rsid w:val="008F3825"/>
    <w:rsid w:val="008F3B76"/>
    <w:rsid w:val="008F3E2D"/>
    <w:rsid w:val="008F3F70"/>
    <w:rsid w:val="008F42DE"/>
    <w:rsid w:val="008F431A"/>
    <w:rsid w:val="008F4720"/>
    <w:rsid w:val="008F4B0F"/>
    <w:rsid w:val="008F4EA0"/>
    <w:rsid w:val="008F4F32"/>
    <w:rsid w:val="008F4F6B"/>
    <w:rsid w:val="008F5499"/>
    <w:rsid w:val="008F549A"/>
    <w:rsid w:val="008F54B9"/>
    <w:rsid w:val="008F5747"/>
    <w:rsid w:val="008F576E"/>
    <w:rsid w:val="008F57BB"/>
    <w:rsid w:val="008F598C"/>
    <w:rsid w:val="008F5AD3"/>
    <w:rsid w:val="008F5D94"/>
    <w:rsid w:val="008F5E93"/>
    <w:rsid w:val="008F5F07"/>
    <w:rsid w:val="008F6266"/>
    <w:rsid w:val="008F6557"/>
    <w:rsid w:val="008F657A"/>
    <w:rsid w:val="008F666C"/>
    <w:rsid w:val="008F6969"/>
    <w:rsid w:val="008F6B7E"/>
    <w:rsid w:val="008F6CDC"/>
    <w:rsid w:val="008F6F71"/>
    <w:rsid w:val="008F73C9"/>
    <w:rsid w:val="008F7429"/>
    <w:rsid w:val="008F7B12"/>
    <w:rsid w:val="008F7EED"/>
    <w:rsid w:val="008F7F1E"/>
    <w:rsid w:val="009002FF"/>
    <w:rsid w:val="009003EC"/>
    <w:rsid w:val="00900431"/>
    <w:rsid w:val="009004AE"/>
    <w:rsid w:val="00900673"/>
    <w:rsid w:val="00900738"/>
    <w:rsid w:val="009008F2"/>
    <w:rsid w:val="0090092A"/>
    <w:rsid w:val="00900952"/>
    <w:rsid w:val="00900954"/>
    <w:rsid w:val="00900EC8"/>
    <w:rsid w:val="00900F00"/>
    <w:rsid w:val="0090106D"/>
    <w:rsid w:val="00901086"/>
    <w:rsid w:val="00901256"/>
    <w:rsid w:val="00901DEA"/>
    <w:rsid w:val="00901F5D"/>
    <w:rsid w:val="00901FD0"/>
    <w:rsid w:val="009021B9"/>
    <w:rsid w:val="00902401"/>
    <w:rsid w:val="009028D1"/>
    <w:rsid w:val="00902C2E"/>
    <w:rsid w:val="00902C85"/>
    <w:rsid w:val="00902E1E"/>
    <w:rsid w:val="00902E87"/>
    <w:rsid w:val="009030F5"/>
    <w:rsid w:val="00903262"/>
    <w:rsid w:val="00903266"/>
    <w:rsid w:val="00903407"/>
    <w:rsid w:val="00903409"/>
    <w:rsid w:val="00903644"/>
    <w:rsid w:val="009038ED"/>
    <w:rsid w:val="00903946"/>
    <w:rsid w:val="009039EA"/>
    <w:rsid w:val="00903B3C"/>
    <w:rsid w:val="00903D17"/>
    <w:rsid w:val="00903DA0"/>
    <w:rsid w:val="00903DB7"/>
    <w:rsid w:val="00903DF2"/>
    <w:rsid w:val="00903ED2"/>
    <w:rsid w:val="0090406B"/>
    <w:rsid w:val="009040C5"/>
    <w:rsid w:val="009041CA"/>
    <w:rsid w:val="009045F6"/>
    <w:rsid w:val="00904818"/>
    <w:rsid w:val="009048F6"/>
    <w:rsid w:val="00904DC3"/>
    <w:rsid w:val="00904DF7"/>
    <w:rsid w:val="00904E4D"/>
    <w:rsid w:val="00904F1B"/>
    <w:rsid w:val="00904F4C"/>
    <w:rsid w:val="00905374"/>
    <w:rsid w:val="00905435"/>
    <w:rsid w:val="00905548"/>
    <w:rsid w:val="00905588"/>
    <w:rsid w:val="0090558F"/>
    <w:rsid w:val="009055F5"/>
    <w:rsid w:val="009056BC"/>
    <w:rsid w:val="00905851"/>
    <w:rsid w:val="00905C9D"/>
    <w:rsid w:val="00905EA5"/>
    <w:rsid w:val="00905EE5"/>
    <w:rsid w:val="009061BA"/>
    <w:rsid w:val="009064DF"/>
    <w:rsid w:val="00906568"/>
    <w:rsid w:val="00906777"/>
    <w:rsid w:val="00906807"/>
    <w:rsid w:val="00906853"/>
    <w:rsid w:val="00906AC8"/>
    <w:rsid w:val="00906AE5"/>
    <w:rsid w:val="00906C2C"/>
    <w:rsid w:val="00906F79"/>
    <w:rsid w:val="00907028"/>
    <w:rsid w:val="00907392"/>
    <w:rsid w:val="00907A52"/>
    <w:rsid w:val="00907A8F"/>
    <w:rsid w:val="00907AB5"/>
    <w:rsid w:val="00907B60"/>
    <w:rsid w:val="00907C89"/>
    <w:rsid w:val="00907DED"/>
    <w:rsid w:val="00907F8D"/>
    <w:rsid w:val="0091036F"/>
    <w:rsid w:val="009106F3"/>
    <w:rsid w:val="009107AE"/>
    <w:rsid w:val="00910AF4"/>
    <w:rsid w:val="00910C9A"/>
    <w:rsid w:val="009110BC"/>
    <w:rsid w:val="00911B09"/>
    <w:rsid w:val="00911C42"/>
    <w:rsid w:val="00911CCB"/>
    <w:rsid w:val="00911DD7"/>
    <w:rsid w:val="00911EE9"/>
    <w:rsid w:val="00912273"/>
    <w:rsid w:val="00912630"/>
    <w:rsid w:val="00912CE5"/>
    <w:rsid w:val="00912DB9"/>
    <w:rsid w:val="00912F6B"/>
    <w:rsid w:val="00912F7C"/>
    <w:rsid w:val="00913138"/>
    <w:rsid w:val="0091350B"/>
    <w:rsid w:val="00913521"/>
    <w:rsid w:val="009138BC"/>
    <w:rsid w:val="00913D97"/>
    <w:rsid w:val="00913EC2"/>
    <w:rsid w:val="0091406F"/>
    <w:rsid w:val="00914238"/>
    <w:rsid w:val="0091463B"/>
    <w:rsid w:val="009147B5"/>
    <w:rsid w:val="009148EB"/>
    <w:rsid w:val="00914958"/>
    <w:rsid w:val="00914CFC"/>
    <w:rsid w:val="00914D82"/>
    <w:rsid w:val="00914DFD"/>
    <w:rsid w:val="00914ED6"/>
    <w:rsid w:val="00914EE0"/>
    <w:rsid w:val="009151DC"/>
    <w:rsid w:val="0091565E"/>
    <w:rsid w:val="009158A6"/>
    <w:rsid w:val="00915989"/>
    <w:rsid w:val="00915A7B"/>
    <w:rsid w:val="0091610C"/>
    <w:rsid w:val="00916304"/>
    <w:rsid w:val="009163FA"/>
    <w:rsid w:val="00916597"/>
    <w:rsid w:val="009166D9"/>
    <w:rsid w:val="0091685F"/>
    <w:rsid w:val="0091693D"/>
    <w:rsid w:val="00916D2B"/>
    <w:rsid w:val="00916D35"/>
    <w:rsid w:val="00916E53"/>
    <w:rsid w:val="00916EDA"/>
    <w:rsid w:val="00916FF7"/>
    <w:rsid w:val="009170F2"/>
    <w:rsid w:val="0091715A"/>
    <w:rsid w:val="009173B4"/>
    <w:rsid w:val="009174C5"/>
    <w:rsid w:val="00917579"/>
    <w:rsid w:val="00917603"/>
    <w:rsid w:val="009176B3"/>
    <w:rsid w:val="0091786E"/>
    <w:rsid w:val="00920413"/>
    <w:rsid w:val="00920C3B"/>
    <w:rsid w:val="00920EBC"/>
    <w:rsid w:val="00921094"/>
    <w:rsid w:val="009211E4"/>
    <w:rsid w:val="00921631"/>
    <w:rsid w:val="00921981"/>
    <w:rsid w:val="009219E8"/>
    <w:rsid w:val="00921B52"/>
    <w:rsid w:val="00921DB2"/>
    <w:rsid w:val="00921ED4"/>
    <w:rsid w:val="00922135"/>
    <w:rsid w:val="0092270A"/>
    <w:rsid w:val="00922954"/>
    <w:rsid w:val="00922BC1"/>
    <w:rsid w:val="00922CD5"/>
    <w:rsid w:val="00923383"/>
    <w:rsid w:val="00923585"/>
    <w:rsid w:val="009237AB"/>
    <w:rsid w:val="009237CB"/>
    <w:rsid w:val="00923A7A"/>
    <w:rsid w:val="00923AF5"/>
    <w:rsid w:val="00923BC5"/>
    <w:rsid w:val="009240C1"/>
    <w:rsid w:val="009244F0"/>
    <w:rsid w:val="00924549"/>
    <w:rsid w:val="00924709"/>
    <w:rsid w:val="009247FF"/>
    <w:rsid w:val="00924AFC"/>
    <w:rsid w:val="00924B0E"/>
    <w:rsid w:val="00924C79"/>
    <w:rsid w:val="00924D57"/>
    <w:rsid w:val="00924D8A"/>
    <w:rsid w:val="00925250"/>
    <w:rsid w:val="009255C7"/>
    <w:rsid w:val="009256C8"/>
    <w:rsid w:val="009258F5"/>
    <w:rsid w:val="00925A31"/>
    <w:rsid w:val="00925A49"/>
    <w:rsid w:val="00925AEF"/>
    <w:rsid w:val="00925C8D"/>
    <w:rsid w:val="00925E6D"/>
    <w:rsid w:val="00925EF5"/>
    <w:rsid w:val="00925FCC"/>
    <w:rsid w:val="0092671A"/>
    <w:rsid w:val="009267B8"/>
    <w:rsid w:val="0092694D"/>
    <w:rsid w:val="00926A17"/>
    <w:rsid w:val="00926BDA"/>
    <w:rsid w:val="00926BE8"/>
    <w:rsid w:val="00926EA4"/>
    <w:rsid w:val="0092722B"/>
    <w:rsid w:val="00927319"/>
    <w:rsid w:val="009274DF"/>
    <w:rsid w:val="0092784D"/>
    <w:rsid w:val="00927971"/>
    <w:rsid w:val="00927A4D"/>
    <w:rsid w:val="00927C9D"/>
    <w:rsid w:val="00927CB5"/>
    <w:rsid w:val="00930087"/>
    <w:rsid w:val="00930219"/>
    <w:rsid w:val="0093023F"/>
    <w:rsid w:val="009303D1"/>
    <w:rsid w:val="00930463"/>
    <w:rsid w:val="00930632"/>
    <w:rsid w:val="00930981"/>
    <w:rsid w:val="00930D8A"/>
    <w:rsid w:val="00930E9C"/>
    <w:rsid w:val="00930F25"/>
    <w:rsid w:val="00931041"/>
    <w:rsid w:val="009312FB"/>
    <w:rsid w:val="00931306"/>
    <w:rsid w:val="0093193B"/>
    <w:rsid w:val="009319B8"/>
    <w:rsid w:val="00931C55"/>
    <w:rsid w:val="00931DC1"/>
    <w:rsid w:val="0093214E"/>
    <w:rsid w:val="00932377"/>
    <w:rsid w:val="009323FA"/>
    <w:rsid w:val="0093244D"/>
    <w:rsid w:val="00932FD7"/>
    <w:rsid w:val="0093301D"/>
    <w:rsid w:val="009333C4"/>
    <w:rsid w:val="0093342B"/>
    <w:rsid w:val="00933452"/>
    <w:rsid w:val="009336EA"/>
    <w:rsid w:val="0093371A"/>
    <w:rsid w:val="00933C88"/>
    <w:rsid w:val="00933CC0"/>
    <w:rsid w:val="00933FA5"/>
    <w:rsid w:val="0093403F"/>
    <w:rsid w:val="0093409A"/>
    <w:rsid w:val="00934286"/>
    <w:rsid w:val="009342B7"/>
    <w:rsid w:val="0093485B"/>
    <w:rsid w:val="00934DF6"/>
    <w:rsid w:val="00934FBA"/>
    <w:rsid w:val="0093523C"/>
    <w:rsid w:val="009353D0"/>
    <w:rsid w:val="00935732"/>
    <w:rsid w:val="00936072"/>
    <w:rsid w:val="009361EE"/>
    <w:rsid w:val="009365A7"/>
    <w:rsid w:val="009367FC"/>
    <w:rsid w:val="00936A28"/>
    <w:rsid w:val="00936A44"/>
    <w:rsid w:val="00936B20"/>
    <w:rsid w:val="00936CD4"/>
    <w:rsid w:val="00937256"/>
    <w:rsid w:val="00937265"/>
    <w:rsid w:val="00937511"/>
    <w:rsid w:val="00937C45"/>
    <w:rsid w:val="009400CD"/>
    <w:rsid w:val="0094010F"/>
    <w:rsid w:val="00940207"/>
    <w:rsid w:val="009403D3"/>
    <w:rsid w:val="009404A4"/>
    <w:rsid w:val="0094060E"/>
    <w:rsid w:val="00940772"/>
    <w:rsid w:val="009407B9"/>
    <w:rsid w:val="009408E8"/>
    <w:rsid w:val="00940C0A"/>
    <w:rsid w:val="00940D7D"/>
    <w:rsid w:val="00940EBF"/>
    <w:rsid w:val="00940EC2"/>
    <w:rsid w:val="0094131F"/>
    <w:rsid w:val="009416C5"/>
    <w:rsid w:val="009418CA"/>
    <w:rsid w:val="0094190B"/>
    <w:rsid w:val="00941E84"/>
    <w:rsid w:val="00941FF0"/>
    <w:rsid w:val="009423D7"/>
    <w:rsid w:val="00942673"/>
    <w:rsid w:val="009428FA"/>
    <w:rsid w:val="00942A34"/>
    <w:rsid w:val="00942B80"/>
    <w:rsid w:val="009433C3"/>
    <w:rsid w:val="009434AC"/>
    <w:rsid w:val="009434E9"/>
    <w:rsid w:val="009439F5"/>
    <w:rsid w:val="00943DAF"/>
    <w:rsid w:val="00943FF6"/>
    <w:rsid w:val="009445A5"/>
    <w:rsid w:val="0094468E"/>
    <w:rsid w:val="009449C0"/>
    <w:rsid w:val="00944A0D"/>
    <w:rsid w:val="00944EAB"/>
    <w:rsid w:val="0094503E"/>
    <w:rsid w:val="0094511E"/>
    <w:rsid w:val="00945154"/>
    <w:rsid w:val="00945257"/>
    <w:rsid w:val="00945371"/>
    <w:rsid w:val="00945679"/>
    <w:rsid w:val="00945CC0"/>
    <w:rsid w:val="00945D2B"/>
    <w:rsid w:val="00946213"/>
    <w:rsid w:val="00946712"/>
    <w:rsid w:val="00946766"/>
    <w:rsid w:val="00946960"/>
    <w:rsid w:val="00946A92"/>
    <w:rsid w:val="00946B1A"/>
    <w:rsid w:val="00946B31"/>
    <w:rsid w:val="00946C8F"/>
    <w:rsid w:val="00946FA1"/>
    <w:rsid w:val="009472AD"/>
    <w:rsid w:val="009473BE"/>
    <w:rsid w:val="0094766E"/>
    <w:rsid w:val="0094773E"/>
    <w:rsid w:val="00947788"/>
    <w:rsid w:val="009479BD"/>
    <w:rsid w:val="00947A2C"/>
    <w:rsid w:val="00947BD0"/>
    <w:rsid w:val="00947C30"/>
    <w:rsid w:val="00947CAA"/>
    <w:rsid w:val="00947D2C"/>
    <w:rsid w:val="00947ECA"/>
    <w:rsid w:val="00947ED5"/>
    <w:rsid w:val="00947FD5"/>
    <w:rsid w:val="00950344"/>
    <w:rsid w:val="009506C8"/>
    <w:rsid w:val="00950C83"/>
    <w:rsid w:val="00950D17"/>
    <w:rsid w:val="00950E1D"/>
    <w:rsid w:val="009514D0"/>
    <w:rsid w:val="009515E6"/>
    <w:rsid w:val="009518FF"/>
    <w:rsid w:val="00951994"/>
    <w:rsid w:val="00951C74"/>
    <w:rsid w:val="00951CC1"/>
    <w:rsid w:val="00952277"/>
    <w:rsid w:val="00952402"/>
    <w:rsid w:val="0095277A"/>
    <w:rsid w:val="00952A1C"/>
    <w:rsid w:val="00952B88"/>
    <w:rsid w:val="00952CEC"/>
    <w:rsid w:val="00953498"/>
    <w:rsid w:val="009535B2"/>
    <w:rsid w:val="0095369C"/>
    <w:rsid w:val="00953851"/>
    <w:rsid w:val="00953AF9"/>
    <w:rsid w:val="00953B2C"/>
    <w:rsid w:val="00953CB1"/>
    <w:rsid w:val="00953D1F"/>
    <w:rsid w:val="00953D48"/>
    <w:rsid w:val="00953E68"/>
    <w:rsid w:val="0095407E"/>
    <w:rsid w:val="00954094"/>
    <w:rsid w:val="00954A63"/>
    <w:rsid w:val="00954B3A"/>
    <w:rsid w:val="00954CA6"/>
    <w:rsid w:val="00954D6B"/>
    <w:rsid w:val="00954DBD"/>
    <w:rsid w:val="00955099"/>
    <w:rsid w:val="0095532D"/>
    <w:rsid w:val="009554F0"/>
    <w:rsid w:val="0095574E"/>
    <w:rsid w:val="0095575F"/>
    <w:rsid w:val="0095579C"/>
    <w:rsid w:val="00955A1F"/>
    <w:rsid w:val="00955A3C"/>
    <w:rsid w:val="00955A40"/>
    <w:rsid w:val="00955E8E"/>
    <w:rsid w:val="00955FDE"/>
    <w:rsid w:val="00956B4A"/>
    <w:rsid w:val="00956C15"/>
    <w:rsid w:val="00956E5E"/>
    <w:rsid w:val="00956E9F"/>
    <w:rsid w:val="00957088"/>
    <w:rsid w:val="009570E1"/>
    <w:rsid w:val="00957728"/>
    <w:rsid w:val="0095774E"/>
    <w:rsid w:val="0095777C"/>
    <w:rsid w:val="00957934"/>
    <w:rsid w:val="00957B98"/>
    <w:rsid w:val="00957BFB"/>
    <w:rsid w:val="00957C67"/>
    <w:rsid w:val="00957EAA"/>
    <w:rsid w:val="00957F96"/>
    <w:rsid w:val="009600A7"/>
    <w:rsid w:val="009600AB"/>
    <w:rsid w:val="009608AC"/>
    <w:rsid w:val="0096097C"/>
    <w:rsid w:val="00960A4F"/>
    <w:rsid w:val="00960D02"/>
    <w:rsid w:val="00960DFD"/>
    <w:rsid w:val="00960FCC"/>
    <w:rsid w:val="00961623"/>
    <w:rsid w:val="00961691"/>
    <w:rsid w:val="00961752"/>
    <w:rsid w:val="0096182C"/>
    <w:rsid w:val="00961971"/>
    <w:rsid w:val="00961E8F"/>
    <w:rsid w:val="00961FAC"/>
    <w:rsid w:val="009620A3"/>
    <w:rsid w:val="009620F2"/>
    <w:rsid w:val="00962298"/>
    <w:rsid w:val="0096253B"/>
    <w:rsid w:val="0096269A"/>
    <w:rsid w:val="0096277E"/>
    <w:rsid w:val="009627FD"/>
    <w:rsid w:val="009629DA"/>
    <w:rsid w:val="00962A7F"/>
    <w:rsid w:val="00962D98"/>
    <w:rsid w:val="009630CB"/>
    <w:rsid w:val="009634B3"/>
    <w:rsid w:val="009637A9"/>
    <w:rsid w:val="00963F69"/>
    <w:rsid w:val="00963F6D"/>
    <w:rsid w:val="00964437"/>
    <w:rsid w:val="00964625"/>
    <w:rsid w:val="009648FE"/>
    <w:rsid w:val="009649FF"/>
    <w:rsid w:val="00964B27"/>
    <w:rsid w:val="00964D1E"/>
    <w:rsid w:val="009653DA"/>
    <w:rsid w:val="009655D9"/>
    <w:rsid w:val="0096564D"/>
    <w:rsid w:val="0096565B"/>
    <w:rsid w:val="009657D7"/>
    <w:rsid w:val="00965A9A"/>
    <w:rsid w:val="00965BB4"/>
    <w:rsid w:val="00965D7F"/>
    <w:rsid w:val="00965E2C"/>
    <w:rsid w:val="00965EDA"/>
    <w:rsid w:val="0096642F"/>
    <w:rsid w:val="009667A5"/>
    <w:rsid w:val="00966A55"/>
    <w:rsid w:val="00966A84"/>
    <w:rsid w:val="00966B18"/>
    <w:rsid w:val="00966F26"/>
    <w:rsid w:val="00967519"/>
    <w:rsid w:val="009675D9"/>
    <w:rsid w:val="009675FF"/>
    <w:rsid w:val="00967902"/>
    <w:rsid w:val="00967A3C"/>
    <w:rsid w:val="00967BB9"/>
    <w:rsid w:val="00967C62"/>
    <w:rsid w:val="00967D47"/>
    <w:rsid w:val="00970032"/>
    <w:rsid w:val="009701AE"/>
    <w:rsid w:val="009703C5"/>
    <w:rsid w:val="00970577"/>
    <w:rsid w:val="009705C6"/>
    <w:rsid w:val="0097062E"/>
    <w:rsid w:val="009708A5"/>
    <w:rsid w:val="00970D47"/>
    <w:rsid w:val="00970D69"/>
    <w:rsid w:val="00970E7F"/>
    <w:rsid w:val="009710BF"/>
    <w:rsid w:val="00971109"/>
    <w:rsid w:val="0097121D"/>
    <w:rsid w:val="009712CA"/>
    <w:rsid w:val="009712FD"/>
    <w:rsid w:val="0097132C"/>
    <w:rsid w:val="00971482"/>
    <w:rsid w:val="0097178D"/>
    <w:rsid w:val="00971B81"/>
    <w:rsid w:val="00971BD6"/>
    <w:rsid w:val="00971D32"/>
    <w:rsid w:val="00971EFC"/>
    <w:rsid w:val="009720F9"/>
    <w:rsid w:val="00972246"/>
    <w:rsid w:val="00972960"/>
    <w:rsid w:val="00972BB1"/>
    <w:rsid w:val="00972FBE"/>
    <w:rsid w:val="009734D5"/>
    <w:rsid w:val="0097391C"/>
    <w:rsid w:val="00973AD0"/>
    <w:rsid w:val="00973E2C"/>
    <w:rsid w:val="00974123"/>
    <w:rsid w:val="00974195"/>
    <w:rsid w:val="00974581"/>
    <w:rsid w:val="00974631"/>
    <w:rsid w:val="009746F2"/>
    <w:rsid w:val="00974728"/>
    <w:rsid w:val="00974848"/>
    <w:rsid w:val="00974AB3"/>
    <w:rsid w:val="00974C06"/>
    <w:rsid w:val="00974E70"/>
    <w:rsid w:val="009751BA"/>
    <w:rsid w:val="0097526D"/>
    <w:rsid w:val="009753C4"/>
    <w:rsid w:val="00975C10"/>
    <w:rsid w:val="00975E36"/>
    <w:rsid w:val="00975F06"/>
    <w:rsid w:val="00976175"/>
    <w:rsid w:val="00976246"/>
    <w:rsid w:val="00976440"/>
    <w:rsid w:val="0097677B"/>
    <w:rsid w:val="00976C5F"/>
    <w:rsid w:val="00976D97"/>
    <w:rsid w:val="0097729B"/>
    <w:rsid w:val="0097730C"/>
    <w:rsid w:val="00977595"/>
    <w:rsid w:val="009777D3"/>
    <w:rsid w:val="0097783B"/>
    <w:rsid w:val="00977BD3"/>
    <w:rsid w:val="00977C15"/>
    <w:rsid w:val="00977C48"/>
    <w:rsid w:val="00977E63"/>
    <w:rsid w:val="009800FF"/>
    <w:rsid w:val="00980184"/>
    <w:rsid w:val="009801FA"/>
    <w:rsid w:val="00980485"/>
    <w:rsid w:val="009805F1"/>
    <w:rsid w:val="00980771"/>
    <w:rsid w:val="0098083B"/>
    <w:rsid w:val="00980B24"/>
    <w:rsid w:val="00980E6F"/>
    <w:rsid w:val="00980F40"/>
    <w:rsid w:val="00980F89"/>
    <w:rsid w:val="0098129F"/>
    <w:rsid w:val="00981358"/>
    <w:rsid w:val="009815B6"/>
    <w:rsid w:val="009815BB"/>
    <w:rsid w:val="00981779"/>
    <w:rsid w:val="009817D2"/>
    <w:rsid w:val="009818C0"/>
    <w:rsid w:val="00981B6F"/>
    <w:rsid w:val="00981F3B"/>
    <w:rsid w:val="00982172"/>
    <w:rsid w:val="00982475"/>
    <w:rsid w:val="0098274C"/>
    <w:rsid w:val="0098285A"/>
    <w:rsid w:val="00982894"/>
    <w:rsid w:val="00982E6E"/>
    <w:rsid w:val="00983246"/>
    <w:rsid w:val="009832C8"/>
    <w:rsid w:val="009836DB"/>
    <w:rsid w:val="00983751"/>
    <w:rsid w:val="00983786"/>
    <w:rsid w:val="009837BA"/>
    <w:rsid w:val="009837CE"/>
    <w:rsid w:val="009838C4"/>
    <w:rsid w:val="00983C6C"/>
    <w:rsid w:val="00983CF7"/>
    <w:rsid w:val="009840BD"/>
    <w:rsid w:val="009840FF"/>
    <w:rsid w:val="00984192"/>
    <w:rsid w:val="0098472F"/>
    <w:rsid w:val="00984786"/>
    <w:rsid w:val="009848BC"/>
    <w:rsid w:val="00984EFD"/>
    <w:rsid w:val="00984F69"/>
    <w:rsid w:val="00984FB5"/>
    <w:rsid w:val="00984FDD"/>
    <w:rsid w:val="0098501F"/>
    <w:rsid w:val="009850F0"/>
    <w:rsid w:val="00985430"/>
    <w:rsid w:val="009854AB"/>
    <w:rsid w:val="009855C8"/>
    <w:rsid w:val="009859B3"/>
    <w:rsid w:val="00985A5F"/>
    <w:rsid w:val="00985B07"/>
    <w:rsid w:val="00985B09"/>
    <w:rsid w:val="0098620A"/>
    <w:rsid w:val="00986238"/>
    <w:rsid w:val="009864B2"/>
    <w:rsid w:val="00986734"/>
    <w:rsid w:val="00986800"/>
    <w:rsid w:val="0098684A"/>
    <w:rsid w:val="00986A47"/>
    <w:rsid w:val="00986D39"/>
    <w:rsid w:val="00986EF7"/>
    <w:rsid w:val="00987101"/>
    <w:rsid w:val="0098718F"/>
    <w:rsid w:val="009874C8"/>
    <w:rsid w:val="00987A54"/>
    <w:rsid w:val="00987AFF"/>
    <w:rsid w:val="00987DA8"/>
    <w:rsid w:val="00987DDA"/>
    <w:rsid w:val="00987ED4"/>
    <w:rsid w:val="00990522"/>
    <w:rsid w:val="009905CE"/>
    <w:rsid w:val="00990667"/>
    <w:rsid w:val="00990A73"/>
    <w:rsid w:val="00990BF5"/>
    <w:rsid w:val="00990CBB"/>
    <w:rsid w:val="00990D74"/>
    <w:rsid w:val="0099111E"/>
    <w:rsid w:val="00991348"/>
    <w:rsid w:val="009914DC"/>
    <w:rsid w:val="00991561"/>
    <w:rsid w:val="0099178E"/>
    <w:rsid w:val="00991857"/>
    <w:rsid w:val="00991EAD"/>
    <w:rsid w:val="009924BF"/>
    <w:rsid w:val="009926B8"/>
    <w:rsid w:val="00992761"/>
    <w:rsid w:val="009927A6"/>
    <w:rsid w:val="00992917"/>
    <w:rsid w:val="009929AB"/>
    <w:rsid w:val="00992F2D"/>
    <w:rsid w:val="009930FD"/>
    <w:rsid w:val="00993117"/>
    <w:rsid w:val="00993288"/>
    <w:rsid w:val="009932E1"/>
    <w:rsid w:val="00993350"/>
    <w:rsid w:val="00993582"/>
    <w:rsid w:val="009936A0"/>
    <w:rsid w:val="009937F3"/>
    <w:rsid w:val="00993896"/>
    <w:rsid w:val="009938F8"/>
    <w:rsid w:val="00993944"/>
    <w:rsid w:val="00993A76"/>
    <w:rsid w:val="00993ECC"/>
    <w:rsid w:val="00993EF2"/>
    <w:rsid w:val="00993FE3"/>
    <w:rsid w:val="00993FFD"/>
    <w:rsid w:val="009943EB"/>
    <w:rsid w:val="00994515"/>
    <w:rsid w:val="009945B1"/>
    <w:rsid w:val="009946E4"/>
    <w:rsid w:val="009946FE"/>
    <w:rsid w:val="0099477B"/>
    <w:rsid w:val="0099483F"/>
    <w:rsid w:val="00994932"/>
    <w:rsid w:val="00994AAD"/>
    <w:rsid w:val="00994B6B"/>
    <w:rsid w:val="00994C12"/>
    <w:rsid w:val="00994C5A"/>
    <w:rsid w:val="009951B2"/>
    <w:rsid w:val="0099531F"/>
    <w:rsid w:val="0099540D"/>
    <w:rsid w:val="00995587"/>
    <w:rsid w:val="009957AF"/>
    <w:rsid w:val="00995836"/>
    <w:rsid w:val="009958BC"/>
    <w:rsid w:val="00995960"/>
    <w:rsid w:val="009959DE"/>
    <w:rsid w:val="00995A53"/>
    <w:rsid w:val="009960B7"/>
    <w:rsid w:val="009960BE"/>
    <w:rsid w:val="009962B7"/>
    <w:rsid w:val="00996686"/>
    <w:rsid w:val="009967E0"/>
    <w:rsid w:val="00996874"/>
    <w:rsid w:val="00996998"/>
    <w:rsid w:val="00996EA9"/>
    <w:rsid w:val="00997142"/>
    <w:rsid w:val="00997319"/>
    <w:rsid w:val="009973E0"/>
    <w:rsid w:val="0099755F"/>
    <w:rsid w:val="00997633"/>
    <w:rsid w:val="0099764C"/>
    <w:rsid w:val="009977DE"/>
    <w:rsid w:val="00997D6B"/>
    <w:rsid w:val="00997DBC"/>
    <w:rsid w:val="00997F90"/>
    <w:rsid w:val="009A04EA"/>
    <w:rsid w:val="009A092B"/>
    <w:rsid w:val="009A0951"/>
    <w:rsid w:val="009A0CB2"/>
    <w:rsid w:val="009A1350"/>
    <w:rsid w:val="009A1448"/>
    <w:rsid w:val="009A155E"/>
    <w:rsid w:val="009A15D6"/>
    <w:rsid w:val="009A170A"/>
    <w:rsid w:val="009A1711"/>
    <w:rsid w:val="009A1C03"/>
    <w:rsid w:val="009A1CA9"/>
    <w:rsid w:val="009A1DE3"/>
    <w:rsid w:val="009A27A4"/>
    <w:rsid w:val="009A286E"/>
    <w:rsid w:val="009A2C80"/>
    <w:rsid w:val="009A2F3E"/>
    <w:rsid w:val="009A377A"/>
    <w:rsid w:val="009A3C3E"/>
    <w:rsid w:val="009A3C5B"/>
    <w:rsid w:val="009A3EA7"/>
    <w:rsid w:val="009A42CB"/>
    <w:rsid w:val="009A43C6"/>
    <w:rsid w:val="009A453E"/>
    <w:rsid w:val="009A4873"/>
    <w:rsid w:val="009A4E1A"/>
    <w:rsid w:val="009A4E63"/>
    <w:rsid w:val="009A59FE"/>
    <w:rsid w:val="009A5A67"/>
    <w:rsid w:val="009A5CAF"/>
    <w:rsid w:val="009A5E66"/>
    <w:rsid w:val="009A5FBA"/>
    <w:rsid w:val="009A5FBB"/>
    <w:rsid w:val="009A5FE8"/>
    <w:rsid w:val="009A6041"/>
    <w:rsid w:val="009A6070"/>
    <w:rsid w:val="009A60FD"/>
    <w:rsid w:val="009A62D0"/>
    <w:rsid w:val="009A62ED"/>
    <w:rsid w:val="009A66EF"/>
    <w:rsid w:val="009A685D"/>
    <w:rsid w:val="009A6B3F"/>
    <w:rsid w:val="009A6BB3"/>
    <w:rsid w:val="009A6DEC"/>
    <w:rsid w:val="009A6EF9"/>
    <w:rsid w:val="009A6F4F"/>
    <w:rsid w:val="009A722F"/>
    <w:rsid w:val="009A765A"/>
    <w:rsid w:val="009A76EE"/>
    <w:rsid w:val="009A7AAE"/>
    <w:rsid w:val="009A7D2E"/>
    <w:rsid w:val="009A7D7D"/>
    <w:rsid w:val="009A7EA7"/>
    <w:rsid w:val="009B02DF"/>
    <w:rsid w:val="009B093B"/>
    <w:rsid w:val="009B0AA7"/>
    <w:rsid w:val="009B0BED"/>
    <w:rsid w:val="009B126F"/>
    <w:rsid w:val="009B165C"/>
    <w:rsid w:val="009B18DE"/>
    <w:rsid w:val="009B190F"/>
    <w:rsid w:val="009B1A21"/>
    <w:rsid w:val="009B1A32"/>
    <w:rsid w:val="009B1F52"/>
    <w:rsid w:val="009B238B"/>
    <w:rsid w:val="009B252D"/>
    <w:rsid w:val="009B25AE"/>
    <w:rsid w:val="009B2665"/>
    <w:rsid w:val="009B2800"/>
    <w:rsid w:val="009B2E8B"/>
    <w:rsid w:val="009B2EFB"/>
    <w:rsid w:val="009B2FA1"/>
    <w:rsid w:val="009B307A"/>
    <w:rsid w:val="009B30AC"/>
    <w:rsid w:val="009B31E1"/>
    <w:rsid w:val="009B329A"/>
    <w:rsid w:val="009B339D"/>
    <w:rsid w:val="009B3564"/>
    <w:rsid w:val="009B3660"/>
    <w:rsid w:val="009B3726"/>
    <w:rsid w:val="009B3CCB"/>
    <w:rsid w:val="009B3CD8"/>
    <w:rsid w:val="009B3D68"/>
    <w:rsid w:val="009B3D78"/>
    <w:rsid w:val="009B3DC6"/>
    <w:rsid w:val="009B41B5"/>
    <w:rsid w:val="009B476B"/>
    <w:rsid w:val="009B494A"/>
    <w:rsid w:val="009B4C3D"/>
    <w:rsid w:val="009B4CD2"/>
    <w:rsid w:val="009B4EEE"/>
    <w:rsid w:val="009B50DB"/>
    <w:rsid w:val="009B514D"/>
    <w:rsid w:val="009B51F6"/>
    <w:rsid w:val="009B55D4"/>
    <w:rsid w:val="009B587C"/>
    <w:rsid w:val="009B5952"/>
    <w:rsid w:val="009B5CDA"/>
    <w:rsid w:val="009B5DBC"/>
    <w:rsid w:val="009B62D9"/>
    <w:rsid w:val="009B63E3"/>
    <w:rsid w:val="009B63EE"/>
    <w:rsid w:val="009B660C"/>
    <w:rsid w:val="009B6857"/>
    <w:rsid w:val="009B6960"/>
    <w:rsid w:val="009B6C39"/>
    <w:rsid w:val="009B6E59"/>
    <w:rsid w:val="009B7038"/>
    <w:rsid w:val="009B7090"/>
    <w:rsid w:val="009B709D"/>
    <w:rsid w:val="009B73D1"/>
    <w:rsid w:val="009B7761"/>
    <w:rsid w:val="009B7AB5"/>
    <w:rsid w:val="009B7BA3"/>
    <w:rsid w:val="009B7CA4"/>
    <w:rsid w:val="009C05CC"/>
    <w:rsid w:val="009C0970"/>
    <w:rsid w:val="009C0B07"/>
    <w:rsid w:val="009C0D99"/>
    <w:rsid w:val="009C0E93"/>
    <w:rsid w:val="009C1072"/>
    <w:rsid w:val="009C1220"/>
    <w:rsid w:val="009C15BE"/>
    <w:rsid w:val="009C1605"/>
    <w:rsid w:val="009C17E2"/>
    <w:rsid w:val="009C184C"/>
    <w:rsid w:val="009C1952"/>
    <w:rsid w:val="009C19F7"/>
    <w:rsid w:val="009C1E6E"/>
    <w:rsid w:val="009C1EAA"/>
    <w:rsid w:val="009C1EF7"/>
    <w:rsid w:val="009C1FA9"/>
    <w:rsid w:val="009C22C3"/>
    <w:rsid w:val="009C22FF"/>
    <w:rsid w:val="009C2358"/>
    <w:rsid w:val="009C23A2"/>
    <w:rsid w:val="009C2545"/>
    <w:rsid w:val="009C27EB"/>
    <w:rsid w:val="009C2BFC"/>
    <w:rsid w:val="009C2DE2"/>
    <w:rsid w:val="009C2E1B"/>
    <w:rsid w:val="009C331B"/>
    <w:rsid w:val="009C336D"/>
    <w:rsid w:val="009C3435"/>
    <w:rsid w:val="009C34C6"/>
    <w:rsid w:val="009C3DCC"/>
    <w:rsid w:val="009C4211"/>
    <w:rsid w:val="009C42CF"/>
    <w:rsid w:val="009C45C1"/>
    <w:rsid w:val="009C4734"/>
    <w:rsid w:val="009C487A"/>
    <w:rsid w:val="009C4E10"/>
    <w:rsid w:val="009C4EBF"/>
    <w:rsid w:val="009C508F"/>
    <w:rsid w:val="009C55B4"/>
    <w:rsid w:val="009C5683"/>
    <w:rsid w:val="009C5730"/>
    <w:rsid w:val="009C573E"/>
    <w:rsid w:val="009C5A46"/>
    <w:rsid w:val="009C5BCE"/>
    <w:rsid w:val="009C5C0D"/>
    <w:rsid w:val="009C5F90"/>
    <w:rsid w:val="009C6438"/>
    <w:rsid w:val="009C6672"/>
    <w:rsid w:val="009C6988"/>
    <w:rsid w:val="009C6AEA"/>
    <w:rsid w:val="009C6C9A"/>
    <w:rsid w:val="009C6DE8"/>
    <w:rsid w:val="009C7149"/>
    <w:rsid w:val="009C7433"/>
    <w:rsid w:val="009C77AB"/>
    <w:rsid w:val="009C7937"/>
    <w:rsid w:val="009C7AB9"/>
    <w:rsid w:val="009C7B24"/>
    <w:rsid w:val="009C7C00"/>
    <w:rsid w:val="009C7E40"/>
    <w:rsid w:val="009C7FA2"/>
    <w:rsid w:val="009D00E9"/>
    <w:rsid w:val="009D0108"/>
    <w:rsid w:val="009D01FE"/>
    <w:rsid w:val="009D031B"/>
    <w:rsid w:val="009D083A"/>
    <w:rsid w:val="009D08C0"/>
    <w:rsid w:val="009D0908"/>
    <w:rsid w:val="009D0D2D"/>
    <w:rsid w:val="009D1423"/>
    <w:rsid w:val="009D14FB"/>
    <w:rsid w:val="009D18DC"/>
    <w:rsid w:val="009D1995"/>
    <w:rsid w:val="009D1A87"/>
    <w:rsid w:val="009D1C2D"/>
    <w:rsid w:val="009D1C8E"/>
    <w:rsid w:val="009D1F1E"/>
    <w:rsid w:val="009D1FCA"/>
    <w:rsid w:val="009D2018"/>
    <w:rsid w:val="009D20C1"/>
    <w:rsid w:val="009D219B"/>
    <w:rsid w:val="009D2451"/>
    <w:rsid w:val="009D2688"/>
    <w:rsid w:val="009D299D"/>
    <w:rsid w:val="009D2A9E"/>
    <w:rsid w:val="009D2AAD"/>
    <w:rsid w:val="009D2BF3"/>
    <w:rsid w:val="009D2F01"/>
    <w:rsid w:val="009D3423"/>
    <w:rsid w:val="009D35E7"/>
    <w:rsid w:val="009D3870"/>
    <w:rsid w:val="009D38C2"/>
    <w:rsid w:val="009D3AB3"/>
    <w:rsid w:val="009D3EBB"/>
    <w:rsid w:val="009D3EE0"/>
    <w:rsid w:val="009D3FAF"/>
    <w:rsid w:val="009D4155"/>
    <w:rsid w:val="009D418C"/>
    <w:rsid w:val="009D42DE"/>
    <w:rsid w:val="009D4514"/>
    <w:rsid w:val="009D4524"/>
    <w:rsid w:val="009D45B8"/>
    <w:rsid w:val="009D49A8"/>
    <w:rsid w:val="009D4A5A"/>
    <w:rsid w:val="009D4AF2"/>
    <w:rsid w:val="009D4BD5"/>
    <w:rsid w:val="009D4D18"/>
    <w:rsid w:val="009D4D32"/>
    <w:rsid w:val="009D4EBE"/>
    <w:rsid w:val="009D5196"/>
    <w:rsid w:val="009D5335"/>
    <w:rsid w:val="009D533A"/>
    <w:rsid w:val="009D55F0"/>
    <w:rsid w:val="009D564A"/>
    <w:rsid w:val="009D58C7"/>
    <w:rsid w:val="009D5A57"/>
    <w:rsid w:val="009D5C77"/>
    <w:rsid w:val="009D5FEB"/>
    <w:rsid w:val="009D607C"/>
    <w:rsid w:val="009D6223"/>
    <w:rsid w:val="009D62F6"/>
    <w:rsid w:val="009D6311"/>
    <w:rsid w:val="009D6719"/>
    <w:rsid w:val="009D6838"/>
    <w:rsid w:val="009D6B10"/>
    <w:rsid w:val="009D6D4E"/>
    <w:rsid w:val="009D6E9C"/>
    <w:rsid w:val="009D7118"/>
    <w:rsid w:val="009D77C5"/>
    <w:rsid w:val="009D786C"/>
    <w:rsid w:val="009D7B39"/>
    <w:rsid w:val="009D7B65"/>
    <w:rsid w:val="009D7EF2"/>
    <w:rsid w:val="009E029D"/>
    <w:rsid w:val="009E03E8"/>
    <w:rsid w:val="009E061C"/>
    <w:rsid w:val="009E06B9"/>
    <w:rsid w:val="009E0D18"/>
    <w:rsid w:val="009E0ED8"/>
    <w:rsid w:val="009E0FF9"/>
    <w:rsid w:val="009E106B"/>
    <w:rsid w:val="009E106D"/>
    <w:rsid w:val="009E10A0"/>
    <w:rsid w:val="009E10BF"/>
    <w:rsid w:val="009E12CF"/>
    <w:rsid w:val="009E15F6"/>
    <w:rsid w:val="009E1615"/>
    <w:rsid w:val="009E18E4"/>
    <w:rsid w:val="009E1B3A"/>
    <w:rsid w:val="009E1FDB"/>
    <w:rsid w:val="009E2587"/>
    <w:rsid w:val="009E26B0"/>
    <w:rsid w:val="009E28A8"/>
    <w:rsid w:val="009E29BA"/>
    <w:rsid w:val="009E2BC9"/>
    <w:rsid w:val="009E2BF8"/>
    <w:rsid w:val="009E2CBF"/>
    <w:rsid w:val="009E2DEF"/>
    <w:rsid w:val="009E2E79"/>
    <w:rsid w:val="009E2EFA"/>
    <w:rsid w:val="009E307D"/>
    <w:rsid w:val="009E3111"/>
    <w:rsid w:val="009E312C"/>
    <w:rsid w:val="009E31E4"/>
    <w:rsid w:val="009E34CC"/>
    <w:rsid w:val="009E350B"/>
    <w:rsid w:val="009E3587"/>
    <w:rsid w:val="009E3817"/>
    <w:rsid w:val="009E38A2"/>
    <w:rsid w:val="009E39F5"/>
    <w:rsid w:val="009E3DD3"/>
    <w:rsid w:val="009E3F34"/>
    <w:rsid w:val="009E40B8"/>
    <w:rsid w:val="009E4291"/>
    <w:rsid w:val="009E4722"/>
    <w:rsid w:val="009E481D"/>
    <w:rsid w:val="009E4883"/>
    <w:rsid w:val="009E49E0"/>
    <w:rsid w:val="009E4AB5"/>
    <w:rsid w:val="009E4C59"/>
    <w:rsid w:val="009E4FB0"/>
    <w:rsid w:val="009E5030"/>
    <w:rsid w:val="009E5420"/>
    <w:rsid w:val="009E54C1"/>
    <w:rsid w:val="009E5557"/>
    <w:rsid w:val="009E56A3"/>
    <w:rsid w:val="009E57B8"/>
    <w:rsid w:val="009E585A"/>
    <w:rsid w:val="009E5981"/>
    <w:rsid w:val="009E59EF"/>
    <w:rsid w:val="009E5A2C"/>
    <w:rsid w:val="009E5C5A"/>
    <w:rsid w:val="009E5E85"/>
    <w:rsid w:val="009E5EA5"/>
    <w:rsid w:val="009E5ECD"/>
    <w:rsid w:val="009E60C6"/>
    <w:rsid w:val="009E6181"/>
    <w:rsid w:val="009E61BB"/>
    <w:rsid w:val="009E6257"/>
    <w:rsid w:val="009E6281"/>
    <w:rsid w:val="009E6397"/>
    <w:rsid w:val="009E64EF"/>
    <w:rsid w:val="009E65E7"/>
    <w:rsid w:val="009E6FEA"/>
    <w:rsid w:val="009E7056"/>
    <w:rsid w:val="009E71FB"/>
    <w:rsid w:val="009E74F6"/>
    <w:rsid w:val="009E757A"/>
    <w:rsid w:val="009E7992"/>
    <w:rsid w:val="009E7AD8"/>
    <w:rsid w:val="009E7FF6"/>
    <w:rsid w:val="009F0012"/>
    <w:rsid w:val="009F0584"/>
    <w:rsid w:val="009F06B8"/>
    <w:rsid w:val="009F06E2"/>
    <w:rsid w:val="009F0FA5"/>
    <w:rsid w:val="009F11DC"/>
    <w:rsid w:val="009F15B0"/>
    <w:rsid w:val="009F1658"/>
    <w:rsid w:val="009F197C"/>
    <w:rsid w:val="009F1A5A"/>
    <w:rsid w:val="009F1CC5"/>
    <w:rsid w:val="009F1E4C"/>
    <w:rsid w:val="009F1E6C"/>
    <w:rsid w:val="009F1FC7"/>
    <w:rsid w:val="009F233C"/>
    <w:rsid w:val="009F236B"/>
    <w:rsid w:val="009F25AC"/>
    <w:rsid w:val="009F2AFD"/>
    <w:rsid w:val="009F2C82"/>
    <w:rsid w:val="009F2D03"/>
    <w:rsid w:val="009F302C"/>
    <w:rsid w:val="009F32B0"/>
    <w:rsid w:val="009F35B1"/>
    <w:rsid w:val="009F39ED"/>
    <w:rsid w:val="009F3B01"/>
    <w:rsid w:val="009F3D35"/>
    <w:rsid w:val="009F3F66"/>
    <w:rsid w:val="009F4402"/>
    <w:rsid w:val="009F462F"/>
    <w:rsid w:val="009F4741"/>
    <w:rsid w:val="009F49D0"/>
    <w:rsid w:val="009F4B04"/>
    <w:rsid w:val="009F4C61"/>
    <w:rsid w:val="009F4CF9"/>
    <w:rsid w:val="009F4D79"/>
    <w:rsid w:val="009F51AC"/>
    <w:rsid w:val="009F5269"/>
    <w:rsid w:val="009F54D5"/>
    <w:rsid w:val="009F589F"/>
    <w:rsid w:val="009F5A72"/>
    <w:rsid w:val="009F5DF0"/>
    <w:rsid w:val="009F5F49"/>
    <w:rsid w:val="009F5F73"/>
    <w:rsid w:val="009F611F"/>
    <w:rsid w:val="009F62FB"/>
    <w:rsid w:val="009F64C4"/>
    <w:rsid w:val="009F662D"/>
    <w:rsid w:val="009F6A87"/>
    <w:rsid w:val="009F6BA4"/>
    <w:rsid w:val="009F6D33"/>
    <w:rsid w:val="009F6F89"/>
    <w:rsid w:val="009F7274"/>
    <w:rsid w:val="009F72F5"/>
    <w:rsid w:val="009F7403"/>
    <w:rsid w:val="009F7882"/>
    <w:rsid w:val="009F7A7D"/>
    <w:rsid w:val="009F7CB7"/>
    <w:rsid w:val="009F7E82"/>
    <w:rsid w:val="00A001E0"/>
    <w:rsid w:val="00A001FA"/>
    <w:rsid w:val="00A004F3"/>
    <w:rsid w:val="00A00618"/>
    <w:rsid w:val="00A007FD"/>
    <w:rsid w:val="00A00816"/>
    <w:rsid w:val="00A0096F"/>
    <w:rsid w:val="00A009B1"/>
    <w:rsid w:val="00A00A30"/>
    <w:rsid w:val="00A00C07"/>
    <w:rsid w:val="00A00D28"/>
    <w:rsid w:val="00A00D5C"/>
    <w:rsid w:val="00A00E7A"/>
    <w:rsid w:val="00A00F38"/>
    <w:rsid w:val="00A01A63"/>
    <w:rsid w:val="00A01B75"/>
    <w:rsid w:val="00A01C75"/>
    <w:rsid w:val="00A01E46"/>
    <w:rsid w:val="00A0212D"/>
    <w:rsid w:val="00A02224"/>
    <w:rsid w:val="00A02469"/>
    <w:rsid w:val="00A027BF"/>
    <w:rsid w:val="00A02EA7"/>
    <w:rsid w:val="00A03046"/>
    <w:rsid w:val="00A03050"/>
    <w:rsid w:val="00A03343"/>
    <w:rsid w:val="00A0344C"/>
    <w:rsid w:val="00A034AD"/>
    <w:rsid w:val="00A03600"/>
    <w:rsid w:val="00A0379A"/>
    <w:rsid w:val="00A037F5"/>
    <w:rsid w:val="00A0398C"/>
    <w:rsid w:val="00A03B0B"/>
    <w:rsid w:val="00A04334"/>
    <w:rsid w:val="00A04396"/>
    <w:rsid w:val="00A048A4"/>
    <w:rsid w:val="00A04B69"/>
    <w:rsid w:val="00A04E8A"/>
    <w:rsid w:val="00A04FA3"/>
    <w:rsid w:val="00A05274"/>
    <w:rsid w:val="00A0531D"/>
    <w:rsid w:val="00A0534D"/>
    <w:rsid w:val="00A058C8"/>
    <w:rsid w:val="00A05944"/>
    <w:rsid w:val="00A05D4A"/>
    <w:rsid w:val="00A05E80"/>
    <w:rsid w:val="00A0607B"/>
    <w:rsid w:val="00A0646C"/>
    <w:rsid w:val="00A06649"/>
    <w:rsid w:val="00A069A7"/>
    <w:rsid w:val="00A06B48"/>
    <w:rsid w:val="00A06C4F"/>
    <w:rsid w:val="00A06C5B"/>
    <w:rsid w:val="00A0745A"/>
    <w:rsid w:val="00A074CE"/>
    <w:rsid w:val="00A075B2"/>
    <w:rsid w:val="00A076E7"/>
    <w:rsid w:val="00A07984"/>
    <w:rsid w:val="00A079F3"/>
    <w:rsid w:val="00A07DF6"/>
    <w:rsid w:val="00A100A8"/>
    <w:rsid w:val="00A100D8"/>
    <w:rsid w:val="00A100E4"/>
    <w:rsid w:val="00A1033F"/>
    <w:rsid w:val="00A10363"/>
    <w:rsid w:val="00A10677"/>
    <w:rsid w:val="00A106E2"/>
    <w:rsid w:val="00A106E8"/>
    <w:rsid w:val="00A10711"/>
    <w:rsid w:val="00A107DF"/>
    <w:rsid w:val="00A108E1"/>
    <w:rsid w:val="00A10A20"/>
    <w:rsid w:val="00A10D8C"/>
    <w:rsid w:val="00A10E8B"/>
    <w:rsid w:val="00A10EC9"/>
    <w:rsid w:val="00A10F4B"/>
    <w:rsid w:val="00A10FEB"/>
    <w:rsid w:val="00A111D5"/>
    <w:rsid w:val="00A1137E"/>
    <w:rsid w:val="00A116A8"/>
    <w:rsid w:val="00A117B0"/>
    <w:rsid w:val="00A11DB4"/>
    <w:rsid w:val="00A11F6C"/>
    <w:rsid w:val="00A1218E"/>
    <w:rsid w:val="00A121F8"/>
    <w:rsid w:val="00A12419"/>
    <w:rsid w:val="00A125C6"/>
    <w:rsid w:val="00A12D1D"/>
    <w:rsid w:val="00A12D6A"/>
    <w:rsid w:val="00A12F50"/>
    <w:rsid w:val="00A13085"/>
    <w:rsid w:val="00A13197"/>
    <w:rsid w:val="00A131CE"/>
    <w:rsid w:val="00A134D8"/>
    <w:rsid w:val="00A135D2"/>
    <w:rsid w:val="00A13A40"/>
    <w:rsid w:val="00A13B28"/>
    <w:rsid w:val="00A13B65"/>
    <w:rsid w:val="00A13BC6"/>
    <w:rsid w:val="00A13BDF"/>
    <w:rsid w:val="00A13CC7"/>
    <w:rsid w:val="00A13D9B"/>
    <w:rsid w:val="00A13E58"/>
    <w:rsid w:val="00A13FA6"/>
    <w:rsid w:val="00A13FAF"/>
    <w:rsid w:val="00A1453C"/>
    <w:rsid w:val="00A1468B"/>
    <w:rsid w:val="00A148B3"/>
    <w:rsid w:val="00A148D1"/>
    <w:rsid w:val="00A14F4B"/>
    <w:rsid w:val="00A15297"/>
    <w:rsid w:val="00A1552B"/>
    <w:rsid w:val="00A1566F"/>
    <w:rsid w:val="00A1567C"/>
    <w:rsid w:val="00A156F6"/>
    <w:rsid w:val="00A1576C"/>
    <w:rsid w:val="00A15A14"/>
    <w:rsid w:val="00A15DDC"/>
    <w:rsid w:val="00A15DEA"/>
    <w:rsid w:val="00A16096"/>
    <w:rsid w:val="00A16382"/>
    <w:rsid w:val="00A1638E"/>
    <w:rsid w:val="00A1671F"/>
    <w:rsid w:val="00A1675D"/>
    <w:rsid w:val="00A16981"/>
    <w:rsid w:val="00A16C1F"/>
    <w:rsid w:val="00A16E88"/>
    <w:rsid w:val="00A16F77"/>
    <w:rsid w:val="00A17460"/>
    <w:rsid w:val="00A17648"/>
    <w:rsid w:val="00A1777E"/>
    <w:rsid w:val="00A17910"/>
    <w:rsid w:val="00A17D94"/>
    <w:rsid w:val="00A17E39"/>
    <w:rsid w:val="00A17F18"/>
    <w:rsid w:val="00A200DE"/>
    <w:rsid w:val="00A2032E"/>
    <w:rsid w:val="00A206D2"/>
    <w:rsid w:val="00A20756"/>
    <w:rsid w:val="00A207D7"/>
    <w:rsid w:val="00A208CC"/>
    <w:rsid w:val="00A20B2F"/>
    <w:rsid w:val="00A20E8D"/>
    <w:rsid w:val="00A2140E"/>
    <w:rsid w:val="00A2147E"/>
    <w:rsid w:val="00A21518"/>
    <w:rsid w:val="00A2168C"/>
    <w:rsid w:val="00A218CB"/>
    <w:rsid w:val="00A21DA6"/>
    <w:rsid w:val="00A21E9D"/>
    <w:rsid w:val="00A22499"/>
    <w:rsid w:val="00A224A2"/>
    <w:rsid w:val="00A224CF"/>
    <w:rsid w:val="00A226F4"/>
    <w:rsid w:val="00A22938"/>
    <w:rsid w:val="00A22B59"/>
    <w:rsid w:val="00A22EDD"/>
    <w:rsid w:val="00A22FDF"/>
    <w:rsid w:val="00A23626"/>
    <w:rsid w:val="00A23705"/>
    <w:rsid w:val="00A237BD"/>
    <w:rsid w:val="00A23830"/>
    <w:rsid w:val="00A23A71"/>
    <w:rsid w:val="00A23E8E"/>
    <w:rsid w:val="00A23EB6"/>
    <w:rsid w:val="00A23F15"/>
    <w:rsid w:val="00A240C5"/>
    <w:rsid w:val="00A240EE"/>
    <w:rsid w:val="00A241F9"/>
    <w:rsid w:val="00A24665"/>
    <w:rsid w:val="00A24740"/>
    <w:rsid w:val="00A24EB3"/>
    <w:rsid w:val="00A25659"/>
    <w:rsid w:val="00A25A5E"/>
    <w:rsid w:val="00A25BE0"/>
    <w:rsid w:val="00A25C21"/>
    <w:rsid w:val="00A25CD5"/>
    <w:rsid w:val="00A25EB6"/>
    <w:rsid w:val="00A25F4D"/>
    <w:rsid w:val="00A261F0"/>
    <w:rsid w:val="00A26282"/>
    <w:rsid w:val="00A2628C"/>
    <w:rsid w:val="00A26329"/>
    <w:rsid w:val="00A26557"/>
    <w:rsid w:val="00A2656F"/>
    <w:rsid w:val="00A2673D"/>
    <w:rsid w:val="00A26768"/>
    <w:rsid w:val="00A26D27"/>
    <w:rsid w:val="00A27033"/>
    <w:rsid w:val="00A27191"/>
    <w:rsid w:val="00A271CE"/>
    <w:rsid w:val="00A272B6"/>
    <w:rsid w:val="00A273C0"/>
    <w:rsid w:val="00A275C0"/>
    <w:rsid w:val="00A275C4"/>
    <w:rsid w:val="00A2769D"/>
    <w:rsid w:val="00A277BB"/>
    <w:rsid w:val="00A27CC8"/>
    <w:rsid w:val="00A27D86"/>
    <w:rsid w:val="00A27F46"/>
    <w:rsid w:val="00A27F6E"/>
    <w:rsid w:val="00A3000A"/>
    <w:rsid w:val="00A30088"/>
    <w:rsid w:val="00A300B7"/>
    <w:rsid w:val="00A30100"/>
    <w:rsid w:val="00A304E7"/>
    <w:rsid w:val="00A3057F"/>
    <w:rsid w:val="00A305A2"/>
    <w:rsid w:val="00A30606"/>
    <w:rsid w:val="00A307BA"/>
    <w:rsid w:val="00A307E6"/>
    <w:rsid w:val="00A308DF"/>
    <w:rsid w:val="00A30956"/>
    <w:rsid w:val="00A30B22"/>
    <w:rsid w:val="00A30CE9"/>
    <w:rsid w:val="00A30D3D"/>
    <w:rsid w:val="00A30DAE"/>
    <w:rsid w:val="00A30E47"/>
    <w:rsid w:val="00A30F1B"/>
    <w:rsid w:val="00A31049"/>
    <w:rsid w:val="00A3107F"/>
    <w:rsid w:val="00A3111E"/>
    <w:rsid w:val="00A3124E"/>
    <w:rsid w:val="00A31268"/>
    <w:rsid w:val="00A31483"/>
    <w:rsid w:val="00A3162B"/>
    <w:rsid w:val="00A31665"/>
    <w:rsid w:val="00A316A7"/>
    <w:rsid w:val="00A31931"/>
    <w:rsid w:val="00A31973"/>
    <w:rsid w:val="00A31E18"/>
    <w:rsid w:val="00A31F66"/>
    <w:rsid w:val="00A32148"/>
    <w:rsid w:val="00A321BC"/>
    <w:rsid w:val="00A322B1"/>
    <w:rsid w:val="00A32498"/>
    <w:rsid w:val="00A3250D"/>
    <w:rsid w:val="00A3262D"/>
    <w:rsid w:val="00A32671"/>
    <w:rsid w:val="00A328A2"/>
    <w:rsid w:val="00A328BA"/>
    <w:rsid w:val="00A328F9"/>
    <w:rsid w:val="00A329C6"/>
    <w:rsid w:val="00A33117"/>
    <w:rsid w:val="00A33160"/>
    <w:rsid w:val="00A3321D"/>
    <w:rsid w:val="00A333B6"/>
    <w:rsid w:val="00A33542"/>
    <w:rsid w:val="00A33743"/>
    <w:rsid w:val="00A33B69"/>
    <w:rsid w:val="00A340EE"/>
    <w:rsid w:val="00A34598"/>
    <w:rsid w:val="00A34634"/>
    <w:rsid w:val="00A34927"/>
    <w:rsid w:val="00A34A93"/>
    <w:rsid w:val="00A34BD4"/>
    <w:rsid w:val="00A34CDD"/>
    <w:rsid w:val="00A34D18"/>
    <w:rsid w:val="00A34E5F"/>
    <w:rsid w:val="00A3503D"/>
    <w:rsid w:val="00A3511A"/>
    <w:rsid w:val="00A35502"/>
    <w:rsid w:val="00A356FF"/>
    <w:rsid w:val="00A35DC5"/>
    <w:rsid w:val="00A35FDB"/>
    <w:rsid w:val="00A360A8"/>
    <w:rsid w:val="00A36560"/>
    <w:rsid w:val="00A36597"/>
    <w:rsid w:val="00A36684"/>
    <w:rsid w:val="00A36697"/>
    <w:rsid w:val="00A366E5"/>
    <w:rsid w:val="00A366FE"/>
    <w:rsid w:val="00A36846"/>
    <w:rsid w:val="00A36856"/>
    <w:rsid w:val="00A36B04"/>
    <w:rsid w:val="00A36B6F"/>
    <w:rsid w:val="00A36C62"/>
    <w:rsid w:val="00A36FF7"/>
    <w:rsid w:val="00A37312"/>
    <w:rsid w:val="00A3753D"/>
    <w:rsid w:val="00A3761F"/>
    <w:rsid w:val="00A376DE"/>
    <w:rsid w:val="00A37737"/>
    <w:rsid w:val="00A3788D"/>
    <w:rsid w:val="00A37CFF"/>
    <w:rsid w:val="00A400CC"/>
    <w:rsid w:val="00A4023C"/>
    <w:rsid w:val="00A40459"/>
    <w:rsid w:val="00A40759"/>
    <w:rsid w:val="00A40DC4"/>
    <w:rsid w:val="00A41070"/>
    <w:rsid w:val="00A41397"/>
    <w:rsid w:val="00A414B3"/>
    <w:rsid w:val="00A414B6"/>
    <w:rsid w:val="00A416CF"/>
    <w:rsid w:val="00A41A99"/>
    <w:rsid w:val="00A41B72"/>
    <w:rsid w:val="00A420A9"/>
    <w:rsid w:val="00A42150"/>
    <w:rsid w:val="00A4232F"/>
    <w:rsid w:val="00A424A3"/>
    <w:rsid w:val="00A42669"/>
    <w:rsid w:val="00A42BA2"/>
    <w:rsid w:val="00A42C66"/>
    <w:rsid w:val="00A42C82"/>
    <w:rsid w:val="00A42DD4"/>
    <w:rsid w:val="00A42DEA"/>
    <w:rsid w:val="00A42E31"/>
    <w:rsid w:val="00A43063"/>
    <w:rsid w:val="00A433B3"/>
    <w:rsid w:val="00A43414"/>
    <w:rsid w:val="00A435DD"/>
    <w:rsid w:val="00A43738"/>
    <w:rsid w:val="00A4385B"/>
    <w:rsid w:val="00A43B2D"/>
    <w:rsid w:val="00A43D6D"/>
    <w:rsid w:val="00A43DD2"/>
    <w:rsid w:val="00A43DF0"/>
    <w:rsid w:val="00A43E23"/>
    <w:rsid w:val="00A43E81"/>
    <w:rsid w:val="00A43E82"/>
    <w:rsid w:val="00A43FB0"/>
    <w:rsid w:val="00A44637"/>
    <w:rsid w:val="00A447FD"/>
    <w:rsid w:val="00A44824"/>
    <w:rsid w:val="00A449E8"/>
    <w:rsid w:val="00A44A4E"/>
    <w:rsid w:val="00A44A72"/>
    <w:rsid w:val="00A44C38"/>
    <w:rsid w:val="00A44D01"/>
    <w:rsid w:val="00A44D0B"/>
    <w:rsid w:val="00A4501C"/>
    <w:rsid w:val="00A451BF"/>
    <w:rsid w:val="00A45659"/>
    <w:rsid w:val="00A4587F"/>
    <w:rsid w:val="00A45F33"/>
    <w:rsid w:val="00A4623E"/>
    <w:rsid w:val="00A464FD"/>
    <w:rsid w:val="00A472DB"/>
    <w:rsid w:val="00A4737C"/>
    <w:rsid w:val="00A4748A"/>
    <w:rsid w:val="00A47843"/>
    <w:rsid w:val="00A47AE4"/>
    <w:rsid w:val="00A47D23"/>
    <w:rsid w:val="00A47D5C"/>
    <w:rsid w:val="00A47DC7"/>
    <w:rsid w:val="00A47E32"/>
    <w:rsid w:val="00A47FFA"/>
    <w:rsid w:val="00A5014A"/>
    <w:rsid w:val="00A501D6"/>
    <w:rsid w:val="00A50B6E"/>
    <w:rsid w:val="00A50C1D"/>
    <w:rsid w:val="00A50C68"/>
    <w:rsid w:val="00A50F84"/>
    <w:rsid w:val="00A510BA"/>
    <w:rsid w:val="00A512E1"/>
    <w:rsid w:val="00A51374"/>
    <w:rsid w:val="00A51419"/>
    <w:rsid w:val="00A51495"/>
    <w:rsid w:val="00A51B64"/>
    <w:rsid w:val="00A51CE7"/>
    <w:rsid w:val="00A51EB2"/>
    <w:rsid w:val="00A51F03"/>
    <w:rsid w:val="00A52286"/>
    <w:rsid w:val="00A5240E"/>
    <w:rsid w:val="00A527E8"/>
    <w:rsid w:val="00A527EC"/>
    <w:rsid w:val="00A52967"/>
    <w:rsid w:val="00A52ACD"/>
    <w:rsid w:val="00A52BCD"/>
    <w:rsid w:val="00A53172"/>
    <w:rsid w:val="00A531B8"/>
    <w:rsid w:val="00A5370D"/>
    <w:rsid w:val="00A53990"/>
    <w:rsid w:val="00A539A2"/>
    <w:rsid w:val="00A53A41"/>
    <w:rsid w:val="00A53D3B"/>
    <w:rsid w:val="00A53DCC"/>
    <w:rsid w:val="00A53F6F"/>
    <w:rsid w:val="00A544C2"/>
    <w:rsid w:val="00A54656"/>
    <w:rsid w:val="00A5468D"/>
    <w:rsid w:val="00A546E0"/>
    <w:rsid w:val="00A549DD"/>
    <w:rsid w:val="00A54A88"/>
    <w:rsid w:val="00A54B4F"/>
    <w:rsid w:val="00A54CAC"/>
    <w:rsid w:val="00A54D3F"/>
    <w:rsid w:val="00A55257"/>
    <w:rsid w:val="00A552CE"/>
    <w:rsid w:val="00A553EE"/>
    <w:rsid w:val="00A553EF"/>
    <w:rsid w:val="00A5540C"/>
    <w:rsid w:val="00A554CB"/>
    <w:rsid w:val="00A55656"/>
    <w:rsid w:val="00A55764"/>
    <w:rsid w:val="00A55BFB"/>
    <w:rsid w:val="00A560C0"/>
    <w:rsid w:val="00A563B4"/>
    <w:rsid w:val="00A56636"/>
    <w:rsid w:val="00A56646"/>
    <w:rsid w:val="00A56907"/>
    <w:rsid w:val="00A56975"/>
    <w:rsid w:val="00A56BC1"/>
    <w:rsid w:val="00A56BF8"/>
    <w:rsid w:val="00A56CA4"/>
    <w:rsid w:val="00A56CE7"/>
    <w:rsid w:val="00A56CFA"/>
    <w:rsid w:val="00A56D5F"/>
    <w:rsid w:val="00A56E31"/>
    <w:rsid w:val="00A56F21"/>
    <w:rsid w:val="00A56F6E"/>
    <w:rsid w:val="00A5728E"/>
    <w:rsid w:val="00A57293"/>
    <w:rsid w:val="00A57804"/>
    <w:rsid w:val="00A57904"/>
    <w:rsid w:val="00A57C25"/>
    <w:rsid w:val="00A57D78"/>
    <w:rsid w:val="00A57E78"/>
    <w:rsid w:val="00A60084"/>
    <w:rsid w:val="00A6059C"/>
    <w:rsid w:val="00A60D49"/>
    <w:rsid w:val="00A60D55"/>
    <w:rsid w:val="00A60D81"/>
    <w:rsid w:val="00A6106A"/>
    <w:rsid w:val="00A61345"/>
    <w:rsid w:val="00A614CB"/>
    <w:rsid w:val="00A6156F"/>
    <w:rsid w:val="00A616A6"/>
    <w:rsid w:val="00A61B9E"/>
    <w:rsid w:val="00A61E9B"/>
    <w:rsid w:val="00A620DF"/>
    <w:rsid w:val="00A62669"/>
    <w:rsid w:val="00A62A3E"/>
    <w:rsid w:val="00A62C3E"/>
    <w:rsid w:val="00A62D72"/>
    <w:rsid w:val="00A62E4A"/>
    <w:rsid w:val="00A6303C"/>
    <w:rsid w:val="00A6331E"/>
    <w:rsid w:val="00A6337E"/>
    <w:rsid w:val="00A633C5"/>
    <w:rsid w:val="00A63887"/>
    <w:rsid w:val="00A63CF6"/>
    <w:rsid w:val="00A63E0B"/>
    <w:rsid w:val="00A63F62"/>
    <w:rsid w:val="00A63FDE"/>
    <w:rsid w:val="00A642F4"/>
    <w:rsid w:val="00A64654"/>
    <w:rsid w:val="00A64768"/>
    <w:rsid w:val="00A64C06"/>
    <w:rsid w:val="00A64C39"/>
    <w:rsid w:val="00A64D29"/>
    <w:rsid w:val="00A64DC1"/>
    <w:rsid w:val="00A65008"/>
    <w:rsid w:val="00A65289"/>
    <w:rsid w:val="00A653A8"/>
    <w:rsid w:val="00A6552E"/>
    <w:rsid w:val="00A65902"/>
    <w:rsid w:val="00A65BFB"/>
    <w:rsid w:val="00A65F8D"/>
    <w:rsid w:val="00A66026"/>
    <w:rsid w:val="00A66185"/>
    <w:rsid w:val="00A661F7"/>
    <w:rsid w:val="00A66425"/>
    <w:rsid w:val="00A6672B"/>
    <w:rsid w:val="00A6694E"/>
    <w:rsid w:val="00A66A00"/>
    <w:rsid w:val="00A66B92"/>
    <w:rsid w:val="00A66C90"/>
    <w:rsid w:val="00A66E33"/>
    <w:rsid w:val="00A66EBD"/>
    <w:rsid w:val="00A671D7"/>
    <w:rsid w:val="00A672C3"/>
    <w:rsid w:val="00A67304"/>
    <w:rsid w:val="00A67311"/>
    <w:rsid w:val="00A67385"/>
    <w:rsid w:val="00A673CA"/>
    <w:rsid w:val="00A676F4"/>
    <w:rsid w:val="00A67783"/>
    <w:rsid w:val="00A67802"/>
    <w:rsid w:val="00A67810"/>
    <w:rsid w:val="00A67C0E"/>
    <w:rsid w:val="00A67E14"/>
    <w:rsid w:val="00A7008A"/>
    <w:rsid w:val="00A70155"/>
    <w:rsid w:val="00A7034A"/>
    <w:rsid w:val="00A70499"/>
    <w:rsid w:val="00A70507"/>
    <w:rsid w:val="00A7054F"/>
    <w:rsid w:val="00A7056F"/>
    <w:rsid w:val="00A705FB"/>
    <w:rsid w:val="00A707F1"/>
    <w:rsid w:val="00A708D8"/>
    <w:rsid w:val="00A70B75"/>
    <w:rsid w:val="00A71036"/>
    <w:rsid w:val="00A71130"/>
    <w:rsid w:val="00A71471"/>
    <w:rsid w:val="00A719D3"/>
    <w:rsid w:val="00A71CAA"/>
    <w:rsid w:val="00A71CEE"/>
    <w:rsid w:val="00A71D45"/>
    <w:rsid w:val="00A71DC2"/>
    <w:rsid w:val="00A72166"/>
    <w:rsid w:val="00A72267"/>
    <w:rsid w:val="00A72301"/>
    <w:rsid w:val="00A72390"/>
    <w:rsid w:val="00A725A6"/>
    <w:rsid w:val="00A72A0C"/>
    <w:rsid w:val="00A72B4D"/>
    <w:rsid w:val="00A72FAD"/>
    <w:rsid w:val="00A72FF7"/>
    <w:rsid w:val="00A73179"/>
    <w:rsid w:val="00A73290"/>
    <w:rsid w:val="00A7345B"/>
    <w:rsid w:val="00A73543"/>
    <w:rsid w:val="00A735A0"/>
    <w:rsid w:val="00A73A84"/>
    <w:rsid w:val="00A74133"/>
    <w:rsid w:val="00A7440C"/>
    <w:rsid w:val="00A746C5"/>
    <w:rsid w:val="00A746F1"/>
    <w:rsid w:val="00A748CD"/>
    <w:rsid w:val="00A749F2"/>
    <w:rsid w:val="00A74A18"/>
    <w:rsid w:val="00A74B3A"/>
    <w:rsid w:val="00A74C39"/>
    <w:rsid w:val="00A74DCA"/>
    <w:rsid w:val="00A74DD5"/>
    <w:rsid w:val="00A74EA5"/>
    <w:rsid w:val="00A751DF"/>
    <w:rsid w:val="00A752B8"/>
    <w:rsid w:val="00A7543B"/>
    <w:rsid w:val="00A75839"/>
    <w:rsid w:val="00A758ED"/>
    <w:rsid w:val="00A758F9"/>
    <w:rsid w:val="00A75CB8"/>
    <w:rsid w:val="00A760A4"/>
    <w:rsid w:val="00A7651D"/>
    <w:rsid w:val="00A768F2"/>
    <w:rsid w:val="00A76B22"/>
    <w:rsid w:val="00A76B5E"/>
    <w:rsid w:val="00A76B6A"/>
    <w:rsid w:val="00A76C7F"/>
    <w:rsid w:val="00A76E06"/>
    <w:rsid w:val="00A77461"/>
    <w:rsid w:val="00A775C9"/>
    <w:rsid w:val="00A777FE"/>
    <w:rsid w:val="00A77E4A"/>
    <w:rsid w:val="00A80031"/>
    <w:rsid w:val="00A80359"/>
    <w:rsid w:val="00A803AC"/>
    <w:rsid w:val="00A80441"/>
    <w:rsid w:val="00A807D7"/>
    <w:rsid w:val="00A80857"/>
    <w:rsid w:val="00A80A24"/>
    <w:rsid w:val="00A80A41"/>
    <w:rsid w:val="00A80BDC"/>
    <w:rsid w:val="00A80BEE"/>
    <w:rsid w:val="00A80C1F"/>
    <w:rsid w:val="00A80F4B"/>
    <w:rsid w:val="00A812DA"/>
    <w:rsid w:val="00A81307"/>
    <w:rsid w:val="00A8145E"/>
    <w:rsid w:val="00A81619"/>
    <w:rsid w:val="00A81810"/>
    <w:rsid w:val="00A81909"/>
    <w:rsid w:val="00A81961"/>
    <w:rsid w:val="00A81A84"/>
    <w:rsid w:val="00A81B40"/>
    <w:rsid w:val="00A81B7D"/>
    <w:rsid w:val="00A81C59"/>
    <w:rsid w:val="00A81ECE"/>
    <w:rsid w:val="00A82038"/>
    <w:rsid w:val="00A82113"/>
    <w:rsid w:val="00A822CC"/>
    <w:rsid w:val="00A825D3"/>
    <w:rsid w:val="00A825F4"/>
    <w:rsid w:val="00A82601"/>
    <w:rsid w:val="00A82A49"/>
    <w:rsid w:val="00A82AE8"/>
    <w:rsid w:val="00A82B30"/>
    <w:rsid w:val="00A82D33"/>
    <w:rsid w:val="00A82F7E"/>
    <w:rsid w:val="00A83150"/>
    <w:rsid w:val="00A8315D"/>
    <w:rsid w:val="00A8334A"/>
    <w:rsid w:val="00A833CE"/>
    <w:rsid w:val="00A83643"/>
    <w:rsid w:val="00A83A55"/>
    <w:rsid w:val="00A83C32"/>
    <w:rsid w:val="00A83CBE"/>
    <w:rsid w:val="00A840B6"/>
    <w:rsid w:val="00A8423C"/>
    <w:rsid w:val="00A84352"/>
    <w:rsid w:val="00A84420"/>
    <w:rsid w:val="00A8470A"/>
    <w:rsid w:val="00A84768"/>
    <w:rsid w:val="00A84B44"/>
    <w:rsid w:val="00A84EF7"/>
    <w:rsid w:val="00A851E2"/>
    <w:rsid w:val="00A854C8"/>
    <w:rsid w:val="00A857B9"/>
    <w:rsid w:val="00A85C38"/>
    <w:rsid w:val="00A85CAB"/>
    <w:rsid w:val="00A85E25"/>
    <w:rsid w:val="00A85EF3"/>
    <w:rsid w:val="00A85FB1"/>
    <w:rsid w:val="00A861F8"/>
    <w:rsid w:val="00A863BE"/>
    <w:rsid w:val="00A864C2"/>
    <w:rsid w:val="00A8653C"/>
    <w:rsid w:val="00A86584"/>
    <w:rsid w:val="00A8674C"/>
    <w:rsid w:val="00A8677A"/>
    <w:rsid w:val="00A8684F"/>
    <w:rsid w:val="00A868C8"/>
    <w:rsid w:val="00A8691B"/>
    <w:rsid w:val="00A8691D"/>
    <w:rsid w:val="00A86B4A"/>
    <w:rsid w:val="00A86C93"/>
    <w:rsid w:val="00A86E61"/>
    <w:rsid w:val="00A87098"/>
    <w:rsid w:val="00A870E7"/>
    <w:rsid w:val="00A87110"/>
    <w:rsid w:val="00A8719A"/>
    <w:rsid w:val="00A87359"/>
    <w:rsid w:val="00A87517"/>
    <w:rsid w:val="00A875A6"/>
    <w:rsid w:val="00A8784B"/>
    <w:rsid w:val="00A8788E"/>
    <w:rsid w:val="00A8794D"/>
    <w:rsid w:val="00A87A31"/>
    <w:rsid w:val="00A87B79"/>
    <w:rsid w:val="00A87D57"/>
    <w:rsid w:val="00A87F55"/>
    <w:rsid w:val="00A902AE"/>
    <w:rsid w:val="00A9062E"/>
    <w:rsid w:val="00A907BF"/>
    <w:rsid w:val="00A90ABF"/>
    <w:rsid w:val="00A90E86"/>
    <w:rsid w:val="00A91046"/>
    <w:rsid w:val="00A9111B"/>
    <w:rsid w:val="00A912A3"/>
    <w:rsid w:val="00A91414"/>
    <w:rsid w:val="00A91559"/>
    <w:rsid w:val="00A9166B"/>
    <w:rsid w:val="00A917A9"/>
    <w:rsid w:val="00A9190B"/>
    <w:rsid w:val="00A91A55"/>
    <w:rsid w:val="00A91A97"/>
    <w:rsid w:val="00A91AFC"/>
    <w:rsid w:val="00A91B2E"/>
    <w:rsid w:val="00A91C1F"/>
    <w:rsid w:val="00A91DEE"/>
    <w:rsid w:val="00A923CF"/>
    <w:rsid w:val="00A924A9"/>
    <w:rsid w:val="00A92D02"/>
    <w:rsid w:val="00A92FA8"/>
    <w:rsid w:val="00A9313B"/>
    <w:rsid w:val="00A93172"/>
    <w:rsid w:val="00A931D2"/>
    <w:rsid w:val="00A93200"/>
    <w:rsid w:val="00A93558"/>
    <w:rsid w:val="00A93643"/>
    <w:rsid w:val="00A936CD"/>
    <w:rsid w:val="00A937DC"/>
    <w:rsid w:val="00A93AB8"/>
    <w:rsid w:val="00A93E82"/>
    <w:rsid w:val="00A94466"/>
    <w:rsid w:val="00A9451B"/>
    <w:rsid w:val="00A94574"/>
    <w:rsid w:val="00A945D2"/>
    <w:rsid w:val="00A945F4"/>
    <w:rsid w:val="00A9482F"/>
    <w:rsid w:val="00A94B1A"/>
    <w:rsid w:val="00A94CD9"/>
    <w:rsid w:val="00A94D6A"/>
    <w:rsid w:val="00A94E36"/>
    <w:rsid w:val="00A95081"/>
    <w:rsid w:val="00A95459"/>
    <w:rsid w:val="00A95579"/>
    <w:rsid w:val="00A95587"/>
    <w:rsid w:val="00A955F2"/>
    <w:rsid w:val="00A956F4"/>
    <w:rsid w:val="00A9573E"/>
    <w:rsid w:val="00A9577C"/>
    <w:rsid w:val="00A95A45"/>
    <w:rsid w:val="00A95D8A"/>
    <w:rsid w:val="00A96043"/>
    <w:rsid w:val="00A96198"/>
    <w:rsid w:val="00A9629E"/>
    <w:rsid w:val="00A963E5"/>
    <w:rsid w:val="00A966F3"/>
    <w:rsid w:val="00A967E1"/>
    <w:rsid w:val="00A9688A"/>
    <w:rsid w:val="00A96A64"/>
    <w:rsid w:val="00A96A6B"/>
    <w:rsid w:val="00A96B3D"/>
    <w:rsid w:val="00A96B6B"/>
    <w:rsid w:val="00A96CA5"/>
    <w:rsid w:val="00A96D1D"/>
    <w:rsid w:val="00A96DD5"/>
    <w:rsid w:val="00A96E90"/>
    <w:rsid w:val="00A970FE"/>
    <w:rsid w:val="00A9748C"/>
    <w:rsid w:val="00A974F6"/>
    <w:rsid w:val="00A975F9"/>
    <w:rsid w:val="00A977EB"/>
    <w:rsid w:val="00A97C54"/>
    <w:rsid w:val="00A97CC6"/>
    <w:rsid w:val="00AA01F7"/>
    <w:rsid w:val="00AA02CC"/>
    <w:rsid w:val="00AA0467"/>
    <w:rsid w:val="00AA0573"/>
    <w:rsid w:val="00AA06A4"/>
    <w:rsid w:val="00AA06DB"/>
    <w:rsid w:val="00AA09FE"/>
    <w:rsid w:val="00AA0A50"/>
    <w:rsid w:val="00AA0AC3"/>
    <w:rsid w:val="00AA0B8D"/>
    <w:rsid w:val="00AA0EEE"/>
    <w:rsid w:val="00AA1008"/>
    <w:rsid w:val="00AA10F0"/>
    <w:rsid w:val="00AA111B"/>
    <w:rsid w:val="00AA1134"/>
    <w:rsid w:val="00AA1390"/>
    <w:rsid w:val="00AA14A1"/>
    <w:rsid w:val="00AA1649"/>
    <w:rsid w:val="00AA19E9"/>
    <w:rsid w:val="00AA1E13"/>
    <w:rsid w:val="00AA219F"/>
    <w:rsid w:val="00AA2441"/>
    <w:rsid w:val="00AA2498"/>
    <w:rsid w:val="00AA2553"/>
    <w:rsid w:val="00AA26D9"/>
    <w:rsid w:val="00AA29B1"/>
    <w:rsid w:val="00AA2A10"/>
    <w:rsid w:val="00AA2C71"/>
    <w:rsid w:val="00AA2D32"/>
    <w:rsid w:val="00AA2DA1"/>
    <w:rsid w:val="00AA2DB4"/>
    <w:rsid w:val="00AA2F02"/>
    <w:rsid w:val="00AA2F48"/>
    <w:rsid w:val="00AA3088"/>
    <w:rsid w:val="00AA30CD"/>
    <w:rsid w:val="00AA3321"/>
    <w:rsid w:val="00AA3620"/>
    <w:rsid w:val="00AA387D"/>
    <w:rsid w:val="00AA3AFD"/>
    <w:rsid w:val="00AA3D72"/>
    <w:rsid w:val="00AA3E5E"/>
    <w:rsid w:val="00AA4300"/>
    <w:rsid w:val="00AA47AD"/>
    <w:rsid w:val="00AA4CE5"/>
    <w:rsid w:val="00AA4E71"/>
    <w:rsid w:val="00AA51D1"/>
    <w:rsid w:val="00AA52EC"/>
    <w:rsid w:val="00AA5443"/>
    <w:rsid w:val="00AA55B2"/>
    <w:rsid w:val="00AA595E"/>
    <w:rsid w:val="00AA5A17"/>
    <w:rsid w:val="00AA5B5B"/>
    <w:rsid w:val="00AA61C8"/>
    <w:rsid w:val="00AA62AB"/>
    <w:rsid w:val="00AA659C"/>
    <w:rsid w:val="00AA6640"/>
    <w:rsid w:val="00AA67EB"/>
    <w:rsid w:val="00AA6826"/>
    <w:rsid w:val="00AA6A36"/>
    <w:rsid w:val="00AA6BF0"/>
    <w:rsid w:val="00AA6D50"/>
    <w:rsid w:val="00AA6D9E"/>
    <w:rsid w:val="00AA6DA4"/>
    <w:rsid w:val="00AA6EED"/>
    <w:rsid w:val="00AA6F71"/>
    <w:rsid w:val="00AA71BB"/>
    <w:rsid w:val="00AA784E"/>
    <w:rsid w:val="00AA7902"/>
    <w:rsid w:val="00AA796F"/>
    <w:rsid w:val="00AA7AA6"/>
    <w:rsid w:val="00AA7D3C"/>
    <w:rsid w:val="00AA7F0C"/>
    <w:rsid w:val="00AA7F2C"/>
    <w:rsid w:val="00AB047D"/>
    <w:rsid w:val="00AB0594"/>
    <w:rsid w:val="00AB06CF"/>
    <w:rsid w:val="00AB0757"/>
    <w:rsid w:val="00AB08B3"/>
    <w:rsid w:val="00AB0967"/>
    <w:rsid w:val="00AB0C04"/>
    <w:rsid w:val="00AB0C4B"/>
    <w:rsid w:val="00AB0EB4"/>
    <w:rsid w:val="00AB110E"/>
    <w:rsid w:val="00AB125D"/>
    <w:rsid w:val="00AB1412"/>
    <w:rsid w:val="00AB158C"/>
    <w:rsid w:val="00AB17D8"/>
    <w:rsid w:val="00AB1A6F"/>
    <w:rsid w:val="00AB1A8E"/>
    <w:rsid w:val="00AB1CBB"/>
    <w:rsid w:val="00AB1CE1"/>
    <w:rsid w:val="00AB1CF0"/>
    <w:rsid w:val="00AB1D30"/>
    <w:rsid w:val="00AB1DCF"/>
    <w:rsid w:val="00AB1E41"/>
    <w:rsid w:val="00AB1F0E"/>
    <w:rsid w:val="00AB21AB"/>
    <w:rsid w:val="00AB21B4"/>
    <w:rsid w:val="00AB243E"/>
    <w:rsid w:val="00AB2750"/>
    <w:rsid w:val="00AB29DE"/>
    <w:rsid w:val="00AB2ED9"/>
    <w:rsid w:val="00AB2FB2"/>
    <w:rsid w:val="00AB302D"/>
    <w:rsid w:val="00AB3191"/>
    <w:rsid w:val="00AB3308"/>
    <w:rsid w:val="00AB345C"/>
    <w:rsid w:val="00AB362D"/>
    <w:rsid w:val="00AB366E"/>
    <w:rsid w:val="00AB37B3"/>
    <w:rsid w:val="00AB39B7"/>
    <w:rsid w:val="00AB3A43"/>
    <w:rsid w:val="00AB3CAC"/>
    <w:rsid w:val="00AB3CD5"/>
    <w:rsid w:val="00AB3E42"/>
    <w:rsid w:val="00AB3ECF"/>
    <w:rsid w:val="00AB42E2"/>
    <w:rsid w:val="00AB448B"/>
    <w:rsid w:val="00AB44A0"/>
    <w:rsid w:val="00AB484A"/>
    <w:rsid w:val="00AB48E5"/>
    <w:rsid w:val="00AB49CB"/>
    <w:rsid w:val="00AB49F8"/>
    <w:rsid w:val="00AB4AD1"/>
    <w:rsid w:val="00AB4AE6"/>
    <w:rsid w:val="00AB4E7E"/>
    <w:rsid w:val="00AB4FE6"/>
    <w:rsid w:val="00AB5407"/>
    <w:rsid w:val="00AB560F"/>
    <w:rsid w:val="00AB58E1"/>
    <w:rsid w:val="00AB5CE4"/>
    <w:rsid w:val="00AB5D04"/>
    <w:rsid w:val="00AB5D60"/>
    <w:rsid w:val="00AB5DB7"/>
    <w:rsid w:val="00AB5E9D"/>
    <w:rsid w:val="00AB5FB3"/>
    <w:rsid w:val="00AB6320"/>
    <w:rsid w:val="00AB671D"/>
    <w:rsid w:val="00AB687D"/>
    <w:rsid w:val="00AB68B5"/>
    <w:rsid w:val="00AB69B2"/>
    <w:rsid w:val="00AB6BFD"/>
    <w:rsid w:val="00AB6C45"/>
    <w:rsid w:val="00AB6C66"/>
    <w:rsid w:val="00AB6CF7"/>
    <w:rsid w:val="00AB6E64"/>
    <w:rsid w:val="00AB720C"/>
    <w:rsid w:val="00AB72AB"/>
    <w:rsid w:val="00AB733A"/>
    <w:rsid w:val="00AB73C5"/>
    <w:rsid w:val="00AB73DB"/>
    <w:rsid w:val="00AB749D"/>
    <w:rsid w:val="00AB7576"/>
    <w:rsid w:val="00AB7A26"/>
    <w:rsid w:val="00AB7AE5"/>
    <w:rsid w:val="00AB7AEB"/>
    <w:rsid w:val="00AB7DCF"/>
    <w:rsid w:val="00AC0077"/>
    <w:rsid w:val="00AC02D4"/>
    <w:rsid w:val="00AC0352"/>
    <w:rsid w:val="00AC0615"/>
    <w:rsid w:val="00AC07AB"/>
    <w:rsid w:val="00AC07AE"/>
    <w:rsid w:val="00AC07F4"/>
    <w:rsid w:val="00AC09DF"/>
    <w:rsid w:val="00AC0A9B"/>
    <w:rsid w:val="00AC0AC2"/>
    <w:rsid w:val="00AC0AF8"/>
    <w:rsid w:val="00AC0C13"/>
    <w:rsid w:val="00AC0D2D"/>
    <w:rsid w:val="00AC0D8E"/>
    <w:rsid w:val="00AC0DCA"/>
    <w:rsid w:val="00AC0E03"/>
    <w:rsid w:val="00AC0ED9"/>
    <w:rsid w:val="00AC1017"/>
    <w:rsid w:val="00AC1372"/>
    <w:rsid w:val="00AC137E"/>
    <w:rsid w:val="00AC188C"/>
    <w:rsid w:val="00AC1C34"/>
    <w:rsid w:val="00AC1C69"/>
    <w:rsid w:val="00AC1D53"/>
    <w:rsid w:val="00AC1EC6"/>
    <w:rsid w:val="00AC20F7"/>
    <w:rsid w:val="00AC215A"/>
    <w:rsid w:val="00AC2353"/>
    <w:rsid w:val="00AC2496"/>
    <w:rsid w:val="00AC271D"/>
    <w:rsid w:val="00AC2772"/>
    <w:rsid w:val="00AC27BB"/>
    <w:rsid w:val="00AC27CB"/>
    <w:rsid w:val="00AC2932"/>
    <w:rsid w:val="00AC29C3"/>
    <w:rsid w:val="00AC2D79"/>
    <w:rsid w:val="00AC30C6"/>
    <w:rsid w:val="00AC3319"/>
    <w:rsid w:val="00AC34D2"/>
    <w:rsid w:val="00AC35A4"/>
    <w:rsid w:val="00AC400D"/>
    <w:rsid w:val="00AC44EC"/>
    <w:rsid w:val="00AC4577"/>
    <w:rsid w:val="00AC4637"/>
    <w:rsid w:val="00AC521D"/>
    <w:rsid w:val="00AC53A4"/>
    <w:rsid w:val="00AC541E"/>
    <w:rsid w:val="00AC5711"/>
    <w:rsid w:val="00AC5E00"/>
    <w:rsid w:val="00AC5E20"/>
    <w:rsid w:val="00AC5E44"/>
    <w:rsid w:val="00AC61C9"/>
    <w:rsid w:val="00AC6543"/>
    <w:rsid w:val="00AC6789"/>
    <w:rsid w:val="00AC68AC"/>
    <w:rsid w:val="00AC69A3"/>
    <w:rsid w:val="00AC69F7"/>
    <w:rsid w:val="00AC6A57"/>
    <w:rsid w:val="00AC6B63"/>
    <w:rsid w:val="00AC6B88"/>
    <w:rsid w:val="00AC6CE2"/>
    <w:rsid w:val="00AC6FBA"/>
    <w:rsid w:val="00AC73B6"/>
    <w:rsid w:val="00AC7867"/>
    <w:rsid w:val="00AC78C2"/>
    <w:rsid w:val="00AC7A1F"/>
    <w:rsid w:val="00AC7AE1"/>
    <w:rsid w:val="00AD021C"/>
    <w:rsid w:val="00AD0323"/>
    <w:rsid w:val="00AD0328"/>
    <w:rsid w:val="00AD0869"/>
    <w:rsid w:val="00AD0A33"/>
    <w:rsid w:val="00AD0B1A"/>
    <w:rsid w:val="00AD0D1B"/>
    <w:rsid w:val="00AD0F4E"/>
    <w:rsid w:val="00AD1019"/>
    <w:rsid w:val="00AD1042"/>
    <w:rsid w:val="00AD1191"/>
    <w:rsid w:val="00AD1232"/>
    <w:rsid w:val="00AD127A"/>
    <w:rsid w:val="00AD1372"/>
    <w:rsid w:val="00AD1515"/>
    <w:rsid w:val="00AD15C7"/>
    <w:rsid w:val="00AD166B"/>
    <w:rsid w:val="00AD17BD"/>
    <w:rsid w:val="00AD1ACD"/>
    <w:rsid w:val="00AD1B9F"/>
    <w:rsid w:val="00AD1F9F"/>
    <w:rsid w:val="00AD2390"/>
    <w:rsid w:val="00AD2420"/>
    <w:rsid w:val="00AD2730"/>
    <w:rsid w:val="00AD2C64"/>
    <w:rsid w:val="00AD2D44"/>
    <w:rsid w:val="00AD2D93"/>
    <w:rsid w:val="00AD2E27"/>
    <w:rsid w:val="00AD303B"/>
    <w:rsid w:val="00AD323D"/>
    <w:rsid w:val="00AD33DD"/>
    <w:rsid w:val="00AD33F4"/>
    <w:rsid w:val="00AD3482"/>
    <w:rsid w:val="00AD3536"/>
    <w:rsid w:val="00AD36FD"/>
    <w:rsid w:val="00AD370B"/>
    <w:rsid w:val="00AD3821"/>
    <w:rsid w:val="00AD3B6A"/>
    <w:rsid w:val="00AD3C9F"/>
    <w:rsid w:val="00AD3DAD"/>
    <w:rsid w:val="00AD3DAE"/>
    <w:rsid w:val="00AD4013"/>
    <w:rsid w:val="00AD4101"/>
    <w:rsid w:val="00AD4260"/>
    <w:rsid w:val="00AD42BC"/>
    <w:rsid w:val="00AD47F1"/>
    <w:rsid w:val="00AD4815"/>
    <w:rsid w:val="00AD4A68"/>
    <w:rsid w:val="00AD4D01"/>
    <w:rsid w:val="00AD4E17"/>
    <w:rsid w:val="00AD4F69"/>
    <w:rsid w:val="00AD5082"/>
    <w:rsid w:val="00AD5494"/>
    <w:rsid w:val="00AD5582"/>
    <w:rsid w:val="00AD56C9"/>
    <w:rsid w:val="00AD5869"/>
    <w:rsid w:val="00AD58F2"/>
    <w:rsid w:val="00AD5BB7"/>
    <w:rsid w:val="00AD5DE5"/>
    <w:rsid w:val="00AD5F8B"/>
    <w:rsid w:val="00AD5FDA"/>
    <w:rsid w:val="00AD606A"/>
    <w:rsid w:val="00AD6353"/>
    <w:rsid w:val="00AD6885"/>
    <w:rsid w:val="00AD6B29"/>
    <w:rsid w:val="00AD6C59"/>
    <w:rsid w:val="00AD6C71"/>
    <w:rsid w:val="00AD6E14"/>
    <w:rsid w:val="00AD7205"/>
    <w:rsid w:val="00AD722D"/>
    <w:rsid w:val="00AD72D7"/>
    <w:rsid w:val="00AD7410"/>
    <w:rsid w:val="00AD7440"/>
    <w:rsid w:val="00AD757C"/>
    <w:rsid w:val="00AD7700"/>
    <w:rsid w:val="00AD798F"/>
    <w:rsid w:val="00AD7DA1"/>
    <w:rsid w:val="00AD7DCB"/>
    <w:rsid w:val="00AD7FE1"/>
    <w:rsid w:val="00AE01BA"/>
    <w:rsid w:val="00AE01C3"/>
    <w:rsid w:val="00AE0357"/>
    <w:rsid w:val="00AE0380"/>
    <w:rsid w:val="00AE0393"/>
    <w:rsid w:val="00AE0CE1"/>
    <w:rsid w:val="00AE102D"/>
    <w:rsid w:val="00AE10C5"/>
    <w:rsid w:val="00AE1425"/>
    <w:rsid w:val="00AE14C0"/>
    <w:rsid w:val="00AE1550"/>
    <w:rsid w:val="00AE1641"/>
    <w:rsid w:val="00AE1C3C"/>
    <w:rsid w:val="00AE1F3C"/>
    <w:rsid w:val="00AE2230"/>
    <w:rsid w:val="00AE226B"/>
    <w:rsid w:val="00AE243D"/>
    <w:rsid w:val="00AE246A"/>
    <w:rsid w:val="00AE2608"/>
    <w:rsid w:val="00AE26C6"/>
    <w:rsid w:val="00AE272E"/>
    <w:rsid w:val="00AE2939"/>
    <w:rsid w:val="00AE29E3"/>
    <w:rsid w:val="00AE2F76"/>
    <w:rsid w:val="00AE3057"/>
    <w:rsid w:val="00AE35DF"/>
    <w:rsid w:val="00AE37AA"/>
    <w:rsid w:val="00AE3AF8"/>
    <w:rsid w:val="00AE403E"/>
    <w:rsid w:val="00AE408D"/>
    <w:rsid w:val="00AE4344"/>
    <w:rsid w:val="00AE4606"/>
    <w:rsid w:val="00AE470B"/>
    <w:rsid w:val="00AE4746"/>
    <w:rsid w:val="00AE4881"/>
    <w:rsid w:val="00AE493C"/>
    <w:rsid w:val="00AE4C1C"/>
    <w:rsid w:val="00AE4CCE"/>
    <w:rsid w:val="00AE4DE0"/>
    <w:rsid w:val="00AE4E6B"/>
    <w:rsid w:val="00AE5387"/>
    <w:rsid w:val="00AE54EA"/>
    <w:rsid w:val="00AE55A5"/>
    <w:rsid w:val="00AE5776"/>
    <w:rsid w:val="00AE58AA"/>
    <w:rsid w:val="00AE5B4B"/>
    <w:rsid w:val="00AE5BFE"/>
    <w:rsid w:val="00AE6026"/>
    <w:rsid w:val="00AE6161"/>
    <w:rsid w:val="00AE626C"/>
    <w:rsid w:val="00AE62EF"/>
    <w:rsid w:val="00AE6719"/>
    <w:rsid w:val="00AE6766"/>
    <w:rsid w:val="00AE67BB"/>
    <w:rsid w:val="00AE6887"/>
    <w:rsid w:val="00AE6904"/>
    <w:rsid w:val="00AE695C"/>
    <w:rsid w:val="00AE69A9"/>
    <w:rsid w:val="00AE6DF8"/>
    <w:rsid w:val="00AE71DC"/>
    <w:rsid w:val="00AE7439"/>
    <w:rsid w:val="00AE7444"/>
    <w:rsid w:val="00AE74B7"/>
    <w:rsid w:val="00AE75A8"/>
    <w:rsid w:val="00AE7756"/>
    <w:rsid w:val="00AE7879"/>
    <w:rsid w:val="00AE7A72"/>
    <w:rsid w:val="00AE7B6E"/>
    <w:rsid w:val="00AF02D9"/>
    <w:rsid w:val="00AF04B6"/>
    <w:rsid w:val="00AF0648"/>
    <w:rsid w:val="00AF0F6F"/>
    <w:rsid w:val="00AF1241"/>
    <w:rsid w:val="00AF12BA"/>
    <w:rsid w:val="00AF12DB"/>
    <w:rsid w:val="00AF13A4"/>
    <w:rsid w:val="00AF1493"/>
    <w:rsid w:val="00AF1663"/>
    <w:rsid w:val="00AF1783"/>
    <w:rsid w:val="00AF19D0"/>
    <w:rsid w:val="00AF1DB9"/>
    <w:rsid w:val="00AF1EE2"/>
    <w:rsid w:val="00AF1FB5"/>
    <w:rsid w:val="00AF2093"/>
    <w:rsid w:val="00AF2169"/>
    <w:rsid w:val="00AF21A9"/>
    <w:rsid w:val="00AF2304"/>
    <w:rsid w:val="00AF243B"/>
    <w:rsid w:val="00AF245E"/>
    <w:rsid w:val="00AF2461"/>
    <w:rsid w:val="00AF24E7"/>
    <w:rsid w:val="00AF2624"/>
    <w:rsid w:val="00AF2674"/>
    <w:rsid w:val="00AF2697"/>
    <w:rsid w:val="00AF2830"/>
    <w:rsid w:val="00AF2A89"/>
    <w:rsid w:val="00AF2AD4"/>
    <w:rsid w:val="00AF2AEB"/>
    <w:rsid w:val="00AF2C86"/>
    <w:rsid w:val="00AF2D28"/>
    <w:rsid w:val="00AF30A2"/>
    <w:rsid w:val="00AF356A"/>
    <w:rsid w:val="00AF36AE"/>
    <w:rsid w:val="00AF3756"/>
    <w:rsid w:val="00AF37D2"/>
    <w:rsid w:val="00AF39D1"/>
    <w:rsid w:val="00AF3C94"/>
    <w:rsid w:val="00AF3F8B"/>
    <w:rsid w:val="00AF407B"/>
    <w:rsid w:val="00AF43D0"/>
    <w:rsid w:val="00AF47F5"/>
    <w:rsid w:val="00AF4A11"/>
    <w:rsid w:val="00AF4B2F"/>
    <w:rsid w:val="00AF4BC4"/>
    <w:rsid w:val="00AF4D6E"/>
    <w:rsid w:val="00AF52F5"/>
    <w:rsid w:val="00AF5731"/>
    <w:rsid w:val="00AF5910"/>
    <w:rsid w:val="00AF59F7"/>
    <w:rsid w:val="00AF5D44"/>
    <w:rsid w:val="00AF5E5B"/>
    <w:rsid w:val="00AF5EE3"/>
    <w:rsid w:val="00AF5F81"/>
    <w:rsid w:val="00AF5FCA"/>
    <w:rsid w:val="00AF6184"/>
    <w:rsid w:val="00AF618D"/>
    <w:rsid w:val="00AF6360"/>
    <w:rsid w:val="00AF6540"/>
    <w:rsid w:val="00AF6895"/>
    <w:rsid w:val="00AF693F"/>
    <w:rsid w:val="00AF697C"/>
    <w:rsid w:val="00AF69A3"/>
    <w:rsid w:val="00AF69BC"/>
    <w:rsid w:val="00AF6A03"/>
    <w:rsid w:val="00AF6CC2"/>
    <w:rsid w:val="00AF6CD3"/>
    <w:rsid w:val="00AF6E11"/>
    <w:rsid w:val="00AF6E16"/>
    <w:rsid w:val="00AF707D"/>
    <w:rsid w:val="00AF7255"/>
    <w:rsid w:val="00AF72C3"/>
    <w:rsid w:val="00AF76BF"/>
    <w:rsid w:val="00AF7702"/>
    <w:rsid w:val="00AF77D8"/>
    <w:rsid w:val="00AF78CA"/>
    <w:rsid w:val="00AF7AF6"/>
    <w:rsid w:val="00AF7DCA"/>
    <w:rsid w:val="00AF7E47"/>
    <w:rsid w:val="00AF7E58"/>
    <w:rsid w:val="00AF7F0C"/>
    <w:rsid w:val="00AF7FE3"/>
    <w:rsid w:val="00B000EC"/>
    <w:rsid w:val="00B002A5"/>
    <w:rsid w:val="00B00567"/>
    <w:rsid w:val="00B00591"/>
    <w:rsid w:val="00B0059A"/>
    <w:rsid w:val="00B0077E"/>
    <w:rsid w:val="00B0099F"/>
    <w:rsid w:val="00B00C90"/>
    <w:rsid w:val="00B00F21"/>
    <w:rsid w:val="00B0116E"/>
    <w:rsid w:val="00B0132E"/>
    <w:rsid w:val="00B01349"/>
    <w:rsid w:val="00B01648"/>
    <w:rsid w:val="00B0170B"/>
    <w:rsid w:val="00B01822"/>
    <w:rsid w:val="00B018B5"/>
    <w:rsid w:val="00B018F4"/>
    <w:rsid w:val="00B01BCD"/>
    <w:rsid w:val="00B01D7E"/>
    <w:rsid w:val="00B01ED4"/>
    <w:rsid w:val="00B02017"/>
    <w:rsid w:val="00B0216D"/>
    <w:rsid w:val="00B022EA"/>
    <w:rsid w:val="00B02315"/>
    <w:rsid w:val="00B025CF"/>
    <w:rsid w:val="00B02665"/>
    <w:rsid w:val="00B026AB"/>
    <w:rsid w:val="00B02CCE"/>
    <w:rsid w:val="00B02E70"/>
    <w:rsid w:val="00B033F1"/>
    <w:rsid w:val="00B03486"/>
    <w:rsid w:val="00B035F3"/>
    <w:rsid w:val="00B03647"/>
    <w:rsid w:val="00B03850"/>
    <w:rsid w:val="00B038AA"/>
    <w:rsid w:val="00B03B01"/>
    <w:rsid w:val="00B03B74"/>
    <w:rsid w:val="00B03F75"/>
    <w:rsid w:val="00B03FDF"/>
    <w:rsid w:val="00B04199"/>
    <w:rsid w:val="00B047FF"/>
    <w:rsid w:val="00B049CC"/>
    <w:rsid w:val="00B04CC5"/>
    <w:rsid w:val="00B04D43"/>
    <w:rsid w:val="00B04DEA"/>
    <w:rsid w:val="00B051ED"/>
    <w:rsid w:val="00B05247"/>
    <w:rsid w:val="00B0544B"/>
    <w:rsid w:val="00B05659"/>
    <w:rsid w:val="00B058B2"/>
    <w:rsid w:val="00B05CD7"/>
    <w:rsid w:val="00B05E4E"/>
    <w:rsid w:val="00B06413"/>
    <w:rsid w:val="00B06BB6"/>
    <w:rsid w:val="00B06DEE"/>
    <w:rsid w:val="00B06FBD"/>
    <w:rsid w:val="00B0740A"/>
    <w:rsid w:val="00B0744A"/>
    <w:rsid w:val="00B075DE"/>
    <w:rsid w:val="00B07633"/>
    <w:rsid w:val="00B07660"/>
    <w:rsid w:val="00B076FE"/>
    <w:rsid w:val="00B0786E"/>
    <w:rsid w:val="00B07A8E"/>
    <w:rsid w:val="00B07D83"/>
    <w:rsid w:val="00B07F08"/>
    <w:rsid w:val="00B103D6"/>
    <w:rsid w:val="00B10C6A"/>
    <w:rsid w:val="00B10F2C"/>
    <w:rsid w:val="00B10F4B"/>
    <w:rsid w:val="00B10FCF"/>
    <w:rsid w:val="00B10FE7"/>
    <w:rsid w:val="00B11084"/>
    <w:rsid w:val="00B11085"/>
    <w:rsid w:val="00B110D1"/>
    <w:rsid w:val="00B11223"/>
    <w:rsid w:val="00B1133A"/>
    <w:rsid w:val="00B113BB"/>
    <w:rsid w:val="00B1178D"/>
    <w:rsid w:val="00B11BFF"/>
    <w:rsid w:val="00B11E84"/>
    <w:rsid w:val="00B11EF4"/>
    <w:rsid w:val="00B11FEB"/>
    <w:rsid w:val="00B1234A"/>
    <w:rsid w:val="00B12817"/>
    <w:rsid w:val="00B1281E"/>
    <w:rsid w:val="00B12857"/>
    <w:rsid w:val="00B12D3C"/>
    <w:rsid w:val="00B12F8E"/>
    <w:rsid w:val="00B13161"/>
    <w:rsid w:val="00B1338E"/>
    <w:rsid w:val="00B13496"/>
    <w:rsid w:val="00B134F4"/>
    <w:rsid w:val="00B13637"/>
    <w:rsid w:val="00B13796"/>
    <w:rsid w:val="00B13A68"/>
    <w:rsid w:val="00B13B4E"/>
    <w:rsid w:val="00B13CBA"/>
    <w:rsid w:val="00B13EEB"/>
    <w:rsid w:val="00B14199"/>
    <w:rsid w:val="00B14365"/>
    <w:rsid w:val="00B1449A"/>
    <w:rsid w:val="00B14524"/>
    <w:rsid w:val="00B145D8"/>
    <w:rsid w:val="00B1461A"/>
    <w:rsid w:val="00B1479D"/>
    <w:rsid w:val="00B147B8"/>
    <w:rsid w:val="00B1495A"/>
    <w:rsid w:val="00B149FA"/>
    <w:rsid w:val="00B14A9B"/>
    <w:rsid w:val="00B14B8B"/>
    <w:rsid w:val="00B14C06"/>
    <w:rsid w:val="00B14CD4"/>
    <w:rsid w:val="00B14D8A"/>
    <w:rsid w:val="00B14FB3"/>
    <w:rsid w:val="00B152E7"/>
    <w:rsid w:val="00B1539C"/>
    <w:rsid w:val="00B15449"/>
    <w:rsid w:val="00B154F6"/>
    <w:rsid w:val="00B157E6"/>
    <w:rsid w:val="00B15B57"/>
    <w:rsid w:val="00B15D5A"/>
    <w:rsid w:val="00B15E3C"/>
    <w:rsid w:val="00B15F52"/>
    <w:rsid w:val="00B15FED"/>
    <w:rsid w:val="00B1615A"/>
    <w:rsid w:val="00B16211"/>
    <w:rsid w:val="00B16240"/>
    <w:rsid w:val="00B16616"/>
    <w:rsid w:val="00B16626"/>
    <w:rsid w:val="00B167CA"/>
    <w:rsid w:val="00B169BD"/>
    <w:rsid w:val="00B16F4F"/>
    <w:rsid w:val="00B172B9"/>
    <w:rsid w:val="00B17385"/>
    <w:rsid w:val="00B17400"/>
    <w:rsid w:val="00B1753F"/>
    <w:rsid w:val="00B17A09"/>
    <w:rsid w:val="00B17C89"/>
    <w:rsid w:val="00B17DB8"/>
    <w:rsid w:val="00B17ECB"/>
    <w:rsid w:val="00B17EE2"/>
    <w:rsid w:val="00B17F2D"/>
    <w:rsid w:val="00B17F79"/>
    <w:rsid w:val="00B2000E"/>
    <w:rsid w:val="00B2015C"/>
    <w:rsid w:val="00B20241"/>
    <w:rsid w:val="00B202EE"/>
    <w:rsid w:val="00B2045B"/>
    <w:rsid w:val="00B204BF"/>
    <w:rsid w:val="00B20546"/>
    <w:rsid w:val="00B206A3"/>
    <w:rsid w:val="00B21051"/>
    <w:rsid w:val="00B210BE"/>
    <w:rsid w:val="00B212CF"/>
    <w:rsid w:val="00B212F2"/>
    <w:rsid w:val="00B21469"/>
    <w:rsid w:val="00B21A12"/>
    <w:rsid w:val="00B21CE2"/>
    <w:rsid w:val="00B21EE4"/>
    <w:rsid w:val="00B21F82"/>
    <w:rsid w:val="00B220C3"/>
    <w:rsid w:val="00B22118"/>
    <w:rsid w:val="00B2214A"/>
    <w:rsid w:val="00B221CD"/>
    <w:rsid w:val="00B221D2"/>
    <w:rsid w:val="00B22214"/>
    <w:rsid w:val="00B22235"/>
    <w:rsid w:val="00B224B4"/>
    <w:rsid w:val="00B2296F"/>
    <w:rsid w:val="00B229E2"/>
    <w:rsid w:val="00B22A16"/>
    <w:rsid w:val="00B22DB8"/>
    <w:rsid w:val="00B22DF0"/>
    <w:rsid w:val="00B22FAC"/>
    <w:rsid w:val="00B23179"/>
    <w:rsid w:val="00B23335"/>
    <w:rsid w:val="00B23380"/>
    <w:rsid w:val="00B23487"/>
    <w:rsid w:val="00B234B6"/>
    <w:rsid w:val="00B235F0"/>
    <w:rsid w:val="00B238D1"/>
    <w:rsid w:val="00B2399B"/>
    <w:rsid w:val="00B23CBF"/>
    <w:rsid w:val="00B23F17"/>
    <w:rsid w:val="00B23F4B"/>
    <w:rsid w:val="00B23F6F"/>
    <w:rsid w:val="00B242DA"/>
    <w:rsid w:val="00B24327"/>
    <w:rsid w:val="00B24389"/>
    <w:rsid w:val="00B24866"/>
    <w:rsid w:val="00B248B0"/>
    <w:rsid w:val="00B248F3"/>
    <w:rsid w:val="00B24A9B"/>
    <w:rsid w:val="00B24B1C"/>
    <w:rsid w:val="00B24FF3"/>
    <w:rsid w:val="00B250FA"/>
    <w:rsid w:val="00B2527E"/>
    <w:rsid w:val="00B2571A"/>
    <w:rsid w:val="00B25824"/>
    <w:rsid w:val="00B25B12"/>
    <w:rsid w:val="00B25CE1"/>
    <w:rsid w:val="00B25F87"/>
    <w:rsid w:val="00B2612A"/>
    <w:rsid w:val="00B2648C"/>
    <w:rsid w:val="00B264F5"/>
    <w:rsid w:val="00B26801"/>
    <w:rsid w:val="00B2698A"/>
    <w:rsid w:val="00B26D27"/>
    <w:rsid w:val="00B26DB7"/>
    <w:rsid w:val="00B26E49"/>
    <w:rsid w:val="00B26E4C"/>
    <w:rsid w:val="00B26ECA"/>
    <w:rsid w:val="00B26EF8"/>
    <w:rsid w:val="00B26F8F"/>
    <w:rsid w:val="00B27098"/>
    <w:rsid w:val="00B270C1"/>
    <w:rsid w:val="00B273B6"/>
    <w:rsid w:val="00B2742F"/>
    <w:rsid w:val="00B2799F"/>
    <w:rsid w:val="00B27CF0"/>
    <w:rsid w:val="00B27DCB"/>
    <w:rsid w:val="00B30175"/>
    <w:rsid w:val="00B30262"/>
    <w:rsid w:val="00B30329"/>
    <w:rsid w:val="00B303E3"/>
    <w:rsid w:val="00B305F8"/>
    <w:rsid w:val="00B306B3"/>
    <w:rsid w:val="00B30B20"/>
    <w:rsid w:val="00B31079"/>
    <w:rsid w:val="00B310B0"/>
    <w:rsid w:val="00B313CD"/>
    <w:rsid w:val="00B31756"/>
    <w:rsid w:val="00B31AF7"/>
    <w:rsid w:val="00B31C0B"/>
    <w:rsid w:val="00B31F0B"/>
    <w:rsid w:val="00B32003"/>
    <w:rsid w:val="00B32274"/>
    <w:rsid w:val="00B32776"/>
    <w:rsid w:val="00B328D1"/>
    <w:rsid w:val="00B3292B"/>
    <w:rsid w:val="00B32A07"/>
    <w:rsid w:val="00B32E1A"/>
    <w:rsid w:val="00B32ED2"/>
    <w:rsid w:val="00B33035"/>
    <w:rsid w:val="00B3311A"/>
    <w:rsid w:val="00B3319B"/>
    <w:rsid w:val="00B332A6"/>
    <w:rsid w:val="00B332C6"/>
    <w:rsid w:val="00B33445"/>
    <w:rsid w:val="00B33694"/>
    <w:rsid w:val="00B336C1"/>
    <w:rsid w:val="00B336EE"/>
    <w:rsid w:val="00B33795"/>
    <w:rsid w:val="00B33894"/>
    <w:rsid w:val="00B33948"/>
    <w:rsid w:val="00B33A67"/>
    <w:rsid w:val="00B33A6A"/>
    <w:rsid w:val="00B33DD6"/>
    <w:rsid w:val="00B33DF5"/>
    <w:rsid w:val="00B33F99"/>
    <w:rsid w:val="00B343E9"/>
    <w:rsid w:val="00B34D21"/>
    <w:rsid w:val="00B350F6"/>
    <w:rsid w:val="00B350FD"/>
    <w:rsid w:val="00B35220"/>
    <w:rsid w:val="00B3528D"/>
    <w:rsid w:val="00B3546A"/>
    <w:rsid w:val="00B3569B"/>
    <w:rsid w:val="00B356F8"/>
    <w:rsid w:val="00B35810"/>
    <w:rsid w:val="00B358EF"/>
    <w:rsid w:val="00B35A18"/>
    <w:rsid w:val="00B35AD8"/>
    <w:rsid w:val="00B35C11"/>
    <w:rsid w:val="00B36058"/>
    <w:rsid w:val="00B361E5"/>
    <w:rsid w:val="00B3653E"/>
    <w:rsid w:val="00B36805"/>
    <w:rsid w:val="00B3690E"/>
    <w:rsid w:val="00B36A2A"/>
    <w:rsid w:val="00B36AF5"/>
    <w:rsid w:val="00B36C52"/>
    <w:rsid w:val="00B36E92"/>
    <w:rsid w:val="00B36F92"/>
    <w:rsid w:val="00B371D4"/>
    <w:rsid w:val="00B3750F"/>
    <w:rsid w:val="00B37731"/>
    <w:rsid w:val="00B3779C"/>
    <w:rsid w:val="00B37804"/>
    <w:rsid w:val="00B3781A"/>
    <w:rsid w:val="00B379DC"/>
    <w:rsid w:val="00B37AD9"/>
    <w:rsid w:val="00B37E66"/>
    <w:rsid w:val="00B37F0E"/>
    <w:rsid w:val="00B37F90"/>
    <w:rsid w:val="00B37FBF"/>
    <w:rsid w:val="00B37FCD"/>
    <w:rsid w:val="00B400B0"/>
    <w:rsid w:val="00B401E3"/>
    <w:rsid w:val="00B40328"/>
    <w:rsid w:val="00B4033F"/>
    <w:rsid w:val="00B40351"/>
    <w:rsid w:val="00B40614"/>
    <w:rsid w:val="00B40690"/>
    <w:rsid w:val="00B40876"/>
    <w:rsid w:val="00B408D1"/>
    <w:rsid w:val="00B40900"/>
    <w:rsid w:val="00B40AC9"/>
    <w:rsid w:val="00B40C57"/>
    <w:rsid w:val="00B40C58"/>
    <w:rsid w:val="00B40F4E"/>
    <w:rsid w:val="00B40FDB"/>
    <w:rsid w:val="00B41079"/>
    <w:rsid w:val="00B4148F"/>
    <w:rsid w:val="00B415BB"/>
    <w:rsid w:val="00B41822"/>
    <w:rsid w:val="00B41996"/>
    <w:rsid w:val="00B41A8F"/>
    <w:rsid w:val="00B41CC3"/>
    <w:rsid w:val="00B41ECD"/>
    <w:rsid w:val="00B42682"/>
    <w:rsid w:val="00B42B5A"/>
    <w:rsid w:val="00B42BC5"/>
    <w:rsid w:val="00B42EA8"/>
    <w:rsid w:val="00B42EE2"/>
    <w:rsid w:val="00B42F70"/>
    <w:rsid w:val="00B43007"/>
    <w:rsid w:val="00B434F1"/>
    <w:rsid w:val="00B4358F"/>
    <w:rsid w:val="00B437E2"/>
    <w:rsid w:val="00B43AA8"/>
    <w:rsid w:val="00B43AB5"/>
    <w:rsid w:val="00B43BAC"/>
    <w:rsid w:val="00B43C8A"/>
    <w:rsid w:val="00B43FF1"/>
    <w:rsid w:val="00B4400C"/>
    <w:rsid w:val="00B44149"/>
    <w:rsid w:val="00B4434E"/>
    <w:rsid w:val="00B4449A"/>
    <w:rsid w:val="00B44871"/>
    <w:rsid w:val="00B4488E"/>
    <w:rsid w:val="00B44AB0"/>
    <w:rsid w:val="00B44BB1"/>
    <w:rsid w:val="00B44D06"/>
    <w:rsid w:val="00B44D61"/>
    <w:rsid w:val="00B44E9D"/>
    <w:rsid w:val="00B44EA5"/>
    <w:rsid w:val="00B45197"/>
    <w:rsid w:val="00B457E6"/>
    <w:rsid w:val="00B458C2"/>
    <w:rsid w:val="00B45D2B"/>
    <w:rsid w:val="00B45F65"/>
    <w:rsid w:val="00B45FCF"/>
    <w:rsid w:val="00B46013"/>
    <w:rsid w:val="00B46025"/>
    <w:rsid w:val="00B460D7"/>
    <w:rsid w:val="00B4639C"/>
    <w:rsid w:val="00B46865"/>
    <w:rsid w:val="00B469DF"/>
    <w:rsid w:val="00B46F30"/>
    <w:rsid w:val="00B46FE1"/>
    <w:rsid w:val="00B472B2"/>
    <w:rsid w:val="00B473E8"/>
    <w:rsid w:val="00B47A39"/>
    <w:rsid w:val="00B47C50"/>
    <w:rsid w:val="00B5012B"/>
    <w:rsid w:val="00B5064E"/>
    <w:rsid w:val="00B50672"/>
    <w:rsid w:val="00B5077F"/>
    <w:rsid w:val="00B50AEB"/>
    <w:rsid w:val="00B50CE2"/>
    <w:rsid w:val="00B51187"/>
    <w:rsid w:val="00B51243"/>
    <w:rsid w:val="00B51257"/>
    <w:rsid w:val="00B5128F"/>
    <w:rsid w:val="00B51370"/>
    <w:rsid w:val="00B51407"/>
    <w:rsid w:val="00B515F3"/>
    <w:rsid w:val="00B51C5F"/>
    <w:rsid w:val="00B51D2F"/>
    <w:rsid w:val="00B51EE2"/>
    <w:rsid w:val="00B51F90"/>
    <w:rsid w:val="00B520E2"/>
    <w:rsid w:val="00B528C8"/>
    <w:rsid w:val="00B52950"/>
    <w:rsid w:val="00B52B97"/>
    <w:rsid w:val="00B52BA2"/>
    <w:rsid w:val="00B52E10"/>
    <w:rsid w:val="00B534B3"/>
    <w:rsid w:val="00B534E3"/>
    <w:rsid w:val="00B5353F"/>
    <w:rsid w:val="00B535C8"/>
    <w:rsid w:val="00B53815"/>
    <w:rsid w:val="00B53986"/>
    <w:rsid w:val="00B53A50"/>
    <w:rsid w:val="00B53CC3"/>
    <w:rsid w:val="00B53CF3"/>
    <w:rsid w:val="00B53D90"/>
    <w:rsid w:val="00B53FEB"/>
    <w:rsid w:val="00B5405F"/>
    <w:rsid w:val="00B54165"/>
    <w:rsid w:val="00B54428"/>
    <w:rsid w:val="00B54576"/>
    <w:rsid w:val="00B549BC"/>
    <w:rsid w:val="00B54A8D"/>
    <w:rsid w:val="00B54B5D"/>
    <w:rsid w:val="00B54C7E"/>
    <w:rsid w:val="00B54E7E"/>
    <w:rsid w:val="00B55342"/>
    <w:rsid w:val="00B55354"/>
    <w:rsid w:val="00B55492"/>
    <w:rsid w:val="00B554D2"/>
    <w:rsid w:val="00B55829"/>
    <w:rsid w:val="00B55847"/>
    <w:rsid w:val="00B55D1A"/>
    <w:rsid w:val="00B55FC2"/>
    <w:rsid w:val="00B560B6"/>
    <w:rsid w:val="00B5615A"/>
    <w:rsid w:val="00B5619C"/>
    <w:rsid w:val="00B56351"/>
    <w:rsid w:val="00B568E9"/>
    <w:rsid w:val="00B5695B"/>
    <w:rsid w:val="00B5699D"/>
    <w:rsid w:val="00B56A97"/>
    <w:rsid w:val="00B5702F"/>
    <w:rsid w:val="00B5712C"/>
    <w:rsid w:val="00B57190"/>
    <w:rsid w:val="00B57254"/>
    <w:rsid w:val="00B57317"/>
    <w:rsid w:val="00B574F6"/>
    <w:rsid w:val="00B575EE"/>
    <w:rsid w:val="00B5789C"/>
    <w:rsid w:val="00B57929"/>
    <w:rsid w:val="00B5797C"/>
    <w:rsid w:val="00B57C38"/>
    <w:rsid w:val="00B57D05"/>
    <w:rsid w:val="00B57E15"/>
    <w:rsid w:val="00B57E96"/>
    <w:rsid w:val="00B57FA0"/>
    <w:rsid w:val="00B60283"/>
    <w:rsid w:val="00B602EC"/>
    <w:rsid w:val="00B60328"/>
    <w:rsid w:val="00B60370"/>
    <w:rsid w:val="00B603AF"/>
    <w:rsid w:val="00B60416"/>
    <w:rsid w:val="00B60442"/>
    <w:rsid w:val="00B60521"/>
    <w:rsid w:val="00B605F7"/>
    <w:rsid w:val="00B60611"/>
    <w:rsid w:val="00B607BE"/>
    <w:rsid w:val="00B608E2"/>
    <w:rsid w:val="00B609C1"/>
    <w:rsid w:val="00B60E29"/>
    <w:rsid w:val="00B60F49"/>
    <w:rsid w:val="00B610EC"/>
    <w:rsid w:val="00B61231"/>
    <w:rsid w:val="00B614C0"/>
    <w:rsid w:val="00B61809"/>
    <w:rsid w:val="00B61A74"/>
    <w:rsid w:val="00B61BF1"/>
    <w:rsid w:val="00B61C4C"/>
    <w:rsid w:val="00B61D4E"/>
    <w:rsid w:val="00B61E7B"/>
    <w:rsid w:val="00B61EDE"/>
    <w:rsid w:val="00B61EE8"/>
    <w:rsid w:val="00B62137"/>
    <w:rsid w:val="00B623E4"/>
    <w:rsid w:val="00B627B4"/>
    <w:rsid w:val="00B628EE"/>
    <w:rsid w:val="00B62A7A"/>
    <w:rsid w:val="00B62AFC"/>
    <w:rsid w:val="00B62BBF"/>
    <w:rsid w:val="00B62CA8"/>
    <w:rsid w:val="00B62E94"/>
    <w:rsid w:val="00B63199"/>
    <w:rsid w:val="00B63587"/>
    <w:rsid w:val="00B639D1"/>
    <w:rsid w:val="00B63A78"/>
    <w:rsid w:val="00B63AE8"/>
    <w:rsid w:val="00B642B4"/>
    <w:rsid w:val="00B649F6"/>
    <w:rsid w:val="00B64A28"/>
    <w:rsid w:val="00B64DBA"/>
    <w:rsid w:val="00B64E2A"/>
    <w:rsid w:val="00B64E36"/>
    <w:rsid w:val="00B64F51"/>
    <w:rsid w:val="00B64F57"/>
    <w:rsid w:val="00B65210"/>
    <w:rsid w:val="00B65277"/>
    <w:rsid w:val="00B65716"/>
    <w:rsid w:val="00B658E7"/>
    <w:rsid w:val="00B65955"/>
    <w:rsid w:val="00B65B38"/>
    <w:rsid w:val="00B65CA8"/>
    <w:rsid w:val="00B65E54"/>
    <w:rsid w:val="00B65F2B"/>
    <w:rsid w:val="00B65F51"/>
    <w:rsid w:val="00B65F67"/>
    <w:rsid w:val="00B6624B"/>
    <w:rsid w:val="00B662D1"/>
    <w:rsid w:val="00B66459"/>
    <w:rsid w:val="00B66486"/>
    <w:rsid w:val="00B66565"/>
    <w:rsid w:val="00B667A2"/>
    <w:rsid w:val="00B66963"/>
    <w:rsid w:val="00B669A1"/>
    <w:rsid w:val="00B66B10"/>
    <w:rsid w:val="00B66C51"/>
    <w:rsid w:val="00B66EAA"/>
    <w:rsid w:val="00B66F59"/>
    <w:rsid w:val="00B67053"/>
    <w:rsid w:val="00B677CE"/>
    <w:rsid w:val="00B67AC4"/>
    <w:rsid w:val="00B67FD1"/>
    <w:rsid w:val="00B70053"/>
    <w:rsid w:val="00B70205"/>
    <w:rsid w:val="00B70217"/>
    <w:rsid w:val="00B70218"/>
    <w:rsid w:val="00B7042F"/>
    <w:rsid w:val="00B70479"/>
    <w:rsid w:val="00B70743"/>
    <w:rsid w:val="00B7086F"/>
    <w:rsid w:val="00B708DE"/>
    <w:rsid w:val="00B708FA"/>
    <w:rsid w:val="00B70979"/>
    <w:rsid w:val="00B70CDE"/>
    <w:rsid w:val="00B70F61"/>
    <w:rsid w:val="00B710B1"/>
    <w:rsid w:val="00B714C4"/>
    <w:rsid w:val="00B71578"/>
    <w:rsid w:val="00B71B64"/>
    <w:rsid w:val="00B71B65"/>
    <w:rsid w:val="00B71D0E"/>
    <w:rsid w:val="00B71FC7"/>
    <w:rsid w:val="00B72038"/>
    <w:rsid w:val="00B7213E"/>
    <w:rsid w:val="00B7220B"/>
    <w:rsid w:val="00B722A2"/>
    <w:rsid w:val="00B72491"/>
    <w:rsid w:val="00B724E7"/>
    <w:rsid w:val="00B7274C"/>
    <w:rsid w:val="00B72817"/>
    <w:rsid w:val="00B728DC"/>
    <w:rsid w:val="00B72937"/>
    <w:rsid w:val="00B72A82"/>
    <w:rsid w:val="00B72AFA"/>
    <w:rsid w:val="00B72B8E"/>
    <w:rsid w:val="00B72D00"/>
    <w:rsid w:val="00B72D3A"/>
    <w:rsid w:val="00B73642"/>
    <w:rsid w:val="00B736D8"/>
    <w:rsid w:val="00B73860"/>
    <w:rsid w:val="00B73DB5"/>
    <w:rsid w:val="00B73E8F"/>
    <w:rsid w:val="00B73ED9"/>
    <w:rsid w:val="00B73EF0"/>
    <w:rsid w:val="00B740D4"/>
    <w:rsid w:val="00B741F1"/>
    <w:rsid w:val="00B74241"/>
    <w:rsid w:val="00B74514"/>
    <w:rsid w:val="00B74862"/>
    <w:rsid w:val="00B749C4"/>
    <w:rsid w:val="00B74B14"/>
    <w:rsid w:val="00B74B30"/>
    <w:rsid w:val="00B74C05"/>
    <w:rsid w:val="00B74DF3"/>
    <w:rsid w:val="00B74E30"/>
    <w:rsid w:val="00B750E2"/>
    <w:rsid w:val="00B755CB"/>
    <w:rsid w:val="00B7565C"/>
    <w:rsid w:val="00B756AE"/>
    <w:rsid w:val="00B7575B"/>
    <w:rsid w:val="00B760A0"/>
    <w:rsid w:val="00B760BF"/>
    <w:rsid w:val="00B760EB"/>
    <w:rsid w:val="00B76263"/>
    <w:rsid w:val="00B764C0"/>
    <w:rsid w:val="00B764FF"/>
    <w:rsid w:val="00B768D5"/>
    <w:rsid w:val="00B768FB"/>
    <w:rsid w:val="00B76B56"/>
    <w:rsid w:val="00B76EC6"/>
    <w:rsid w:val="00B77234"/>
    <w:rsid w:val="00B77414"/>
    <w:rsid w:val="00B77423"/>
    <w:rsid w:val="00B774DF"/>
    <w:rsid w:val="00B7789C"/>
    <w:rsid w:val="00B77BB1"/>
    <w:rsid w:val="00B77C8B"/>
    <w:rsid w:val="00B80003"/>
    <w:rsid w:val="00B8001F"/>
    <w:rsid w:val="00B800F4"/>
    <w:rsid w:val="00B801C0"/>
    <w:rsid w:val="00B8036F"/>
    <w:rsid w:val="00B80C31"/>
    <w:rsid w:val="00B80E25"/>
    <w:rsid w:val="00B813CB"/>
    <w:rsid w:val="00B815DC"/>
    <w:rsid w:val="00B81817"/>
    <w:rsid w:val="00B818A8"/>
    <w:rsid w:val="00B81B6D"/>
    <w:rsid w:val="00B81C24"/>
    <w:rsid w:val="00B81DE9"/>
    <w:rsid w:val="00B82062"/>
    <w:rsid w:val="00B8210F"/>
    <w:rsid w:val="00B82270"/>
    <w:rsid w:val="00B824C6"/>
    <w:rsid w:val="00B825EC"/>
    <w:rsid w:val="00B82690"/>
    <w:rsid w:val="00B82716"/>
    <w:rsid w:val="00B82887"/>
    <w:rsid w:val="00B828BC"/>
    <w:rsid w:val="00B82910"/>
    <w:rsid w:val="00B830F5"/>
    <w:rsid w:val="00B8357D"/>
    <w:rsid w:val="00B8365F"/>
    <w:rsid w:val="00B83955"/>
    <w:rsid w:val="00B83A20"/>
    <w:rsid w:val="00B83A82"/>
    <w:rsid w:val="00B83AF7"/>
    <w:rsid w:val="00B83B8D"/>
    <w:rsid w:val="00B83BEA"/>
    <w:rsid w:val="00B83C92"/>
    <w:rsid w:val="00B83ED2"/>
    <w:rsid w:val="00B83F80"/>
    <w:rsid w:val="00B84075"/>
    <w:rsid w:val="00B84409"/>
    <w:rsid w:val="00B8444C"/>
    <w:rsid w:val="00B844F6"/>
    <w:rsid w:val="00B84958"/>
    <w:rsid w:val="00B84A33"/>
    <w:rsid w:val="00B84B6B"/>
    <w:rsid w:val="00B84DE7"/>
    <w:rsid w:val="00B85371"/>
    <w:rsid w:val="00B85659"/>
    <w:rsid w:val="00B8583D"/>
    <w:rsid w:val="00B85848"/>
    <w:rsid w:val="00B8587A"/>
    <w:rsid w:val="00B85930"/>
    <w:rsid w:val="00B85C7E"/>
    <w:rsid w:val="00B85D5D"/>
    <w:rsid w:val="00B85E47"/>
    <w:rsid w:val="00B86026"/>
    <w:rsid w:val="00B860DB"/>
    <w:rsid w:val="00B864FA"/>
    <w:rsid w:val="00B86629"/>
    <w:rsid w:val="00B86729"/>
    <w:rsid w:val="00B8684D"/>
    <w:rsid w:val="00B868F4"/>
    <w:rsid w:val="00B86D6F"/>
    <w:rsid w:val="00B874BC"/>
    <w:rsid w:val="00B87841"/>
    <w:rsid w:val="00B87B4F"/>
    <w:rsid w:val="00B87B5C"/>
    <w:rsid w:val="00B87E75"/>
    <w:rsid w:val="00B87E8C"/>
    <w:rsid w:val="00B9040D"/>
    <w:rsid w:val="00B9073C"/>
    <w:rsid w:val="00B90887"/>
    <w:rsid w:val="00B9089C"/>
    <w:rsid w:val="00B90931"/>
    <w:rsid w:val="00B90A3E"/>
    <w:rsid w:val="00B90BA1"/>
    <w:rsid w:val="00B90BD3"/>
    <w:rsid w:val="00B9101F"/>
    <w:rsid w:val="00B913F3"/>
    <w:rsid w:val="00B91815"/>
    <w:rsid w:val="00B91B80"/>
    <w:rsid w:val="00B91C21"/>
    <w:rsid w:val="00B922D0"/>
    <w:rsid w:val="00B923C0"/>
    <w:rsid w:val="00B926CA"/>
    <w:rsid w:val="00B92ACB"/>
    <w:rsid w:val="00B92BCB"/>
    <w:rsid w:val="00B92C32"/>
    <w:rsid w:val="00B92F3C"/>
    <w:rsid w:val="00B92FAD"/>
    <w:rsid w:val="00B93293"/>
    <w:rsid w:val="00B93AB3"/>
    <w:rsid w:val="00B93C56"/>
    <w:rsid w:val="00B93E2C"/>
    <w:rsid w:val="00B93F83"/>
    <w:rsid w:val="00B942D3"/>
    <w:rsid w:val="00B942ED"/>
    <w:rsid w:val="00B94677"/>
    <w:rsid w:val="00B9482E"/>
    <w:rsid w:val="00B94885"/>
    <w:rsid w:val="00B94888"/>
    <w:rsid w:val="00B948B8"/>
    <w:rsid w:val="00B94A49"/>
    <w:rsid w:val="00B94D3A"/>
    <w:rsid w:val="00B94E27"/>
    <w:rsid w:val="00B94E88"/>
    <w:rsid w:val="00B94EAC"/>
    <w:rsid w:val="00B94EB7"/>
    <w:rsid w:val="00B94ECA"/>
    <w:rsid w:val="00B94ECC"/>
    <w:rsid w:val="00B94F54"/>
    <w:rsid w:val="00B9510E"/>
    <w:rsid w:val="00B9518D"/>
    <w:rsid w:val="00B952C3"/>
    <w:rsid w:val="00B953BC"/>
    <w:rsid w:val="00B95459"/>
    <w:rsid w:val="00B955C6"/>
    <w:rsid w:val="00B95DD4"/>
    <w:rsid w:val="00B95E7A"/>
    <w:rsid w:val="00B95F66"/>
    <w:rsid w:val="00B96A07"/>
    <w:rsid w:val="00B971EC"/>
    <w:rsid w:val="00B9722E"/>
    <w:rsid w:val="00B97289"/>
    <w:rsid w:val="00B972BB"/>
    <w:rsid w:val="00B975E7"/>
    <w:rsid w:val="00B977E4"/>
    <w:rsid w:val="00B97902"/>
    <w:rsid w:val="00B97953"/>
    <w:rsid w:val="00B97B4B"/>
    <w:rsid w:val="00B97B8D"/>
    <w:rsid w:val="00B97E2D"/>
    <w:rsid w:val="00B97FDA"/>
    <w:rsid w:val="00BA0137"/>
    <w:rsid w:val="00BA0B00"/>
    <w:rsid w:val="00BA0B20"/>
    <w:rsid w:val="00BA0B80"/>
    <w:rsid w:val="00BA0BF0"/>
    <w:rsid w:val="00BA0D26"/>
    <w:rsid w:val="00BA1120"/>
    <w:rsid w:val="00BA1136"/>
    <w:rsid w:val="00BA1388"/>
    <w:rsid w:val="00BA139C"/>
    <w:rsid w:val="00BA13E1"/>
    <w:rsid w:val="00BA1627"/>
    <w:rsid w:val="00BA1680"/>
    <w:rsid w:val="00BA1754"/>
    <w:rsid w:val="00BA1A19"/>
    <w:rsid w:val="00BA1CDE"/>
    <w:rsid w:val="00BA1D60"/>
    <w:rsid w:val="00BA1E7A"/>
    <w:rsid w:val="00BA20F4"/>
    <w:rsid w:val="00BA216F"/>
    <w:rsid w:val="00BA24E1"/>
    <w:rsid w:val="00BA28E9"/>
    <w:rsid w:val="00BA2D51"/>
    <w:rsid w:val="00BA2DB6"/>
    <w:rsid w:val="00BA3109"/>
    <w:rsid w:val="00BA311F"/>
    <w:rsid w:val="00BA3122"/>
    <w:rsid w:val="00BA325F"/>
    <w:rsid w:val="00BA32AA"/>
    <w:rsid w:val="00BA3380"/>
    <w:rsid w:val="00BA368F"/>
    <w:rsid w:val="00BA37FF"/>
    <w:rsid w:val="00BA3801"/>
    <w:rsid w:val="00BA3859"/>
    <w:rsid w:val="00BA3A75"/>
    <w:rsid w:val="00BA3C3A"/>
    <w:rsid w:val="00BA3E99"/>
    <w:rsid w:val="00BA3FCB"/>
    <w:rsid w:val="00BA402E"/>
    <w:rsid w:val="00BA4456"/>
    <w:rsid w:val="00BA4471"/>
    <w:rsid w:val="00BA4878"/>
    <w:rsid w:val="00BA4A17"/>
    <w:rsid w:val="00BA4E49"/>
    <w:rsid w:val="00BA4F2C"/>
    <w:rsid w:val="00BA5272"/>
    <w:rsid w:val="00BA5361"/>
    <w:rsid w:val="00BA53C7"/>
    <w:rsid w:val="00BA551D"/>
    <w:rsid w:val="00BA593E"/>
    <w:rsid w:val="00BA5A0D"/>
    <w:rsid w:val="00BA5FEF"/>
    <w:rsid w:val="00BA621B"/>
    <w:rsid w:val="00BA64F3"/>
    <w:rsid w:val="00BA688D"/>
    <w:rsid w:val="00BA6899"/>
    <w:rsid w:val="00BA68CC"/>
    <w:rsid w:val="00BA68CF"/>
    <w:rsid w:val="00BA6ABE"/>
    <w:rsid w:val="00BA6B3C"/>
    <w:rsid w:val="00BA6EA1"/>
    <w:rsid w:val="00BA6EA9"/>
    <w:rsid w:val="00BA71C4"/>
    <w:rsid w:val="00BA723A"/>
    <w:rsid w:val="00BA736D"/>
    <w:rsid w:val="00BA7474"/>
    <w:rsid w:val="00BA7756"/>
    <w:rsid w:val="00BA792A"/>
    <w:rsid w:val="00BA7995"/>
    <w:rsid w:val="00BA7A1C"/>
    <w:rsid w:val="00BA7C34"/>
    <w:rsid w:val="00BA7CCC"/>
    <w:rsid w:val="00BA7E8C"/>
    <w:rsid w:val="00BA7F87"/>
    <w:rsid w:val="00BB03E3"/>
    <w:rsid w:val="00BB0555"/>
    <w:rsid w:val="00BB077B"/>
    <w:rsid w:val="00BB0B1D"/>
    <w:rsid w:val="00BB0B84"/>
    <w:rsid w:val="00BB0E7D"/>
    <w:rsid w:val="00BB117A"/>
    <w:rsid w:val="00BB121D"/>
    <w:rsid w:val="00BB1234"/>
    <w:rsid w:val="00BB16E0"/>
    <w:rsid w:val="00BB1703"/>
    <w:rsid w:val="00BB1BEF"/>
    <w:rsid w:val="00BB1D2C"/>
    <w:rsid w:val="00BB1F0A"/>
    <w:rsid w:val="00BB20F9"/>
    <w:rsid w:val="00BB20FD"/>
    <w:rsid w:val="00BB228A"/>
    <w:rsid w:val="00BB24A2"/>
    <w:rsid w:val="00BB24F8"/>
    <w:rsid w:val="00BB250B"/>
    <w:rsid w:val="00BB25A1"/>
    <w:rsid w:val="00BB27AF"/>
    <w:rsid w:val="00BB298E"/>
    <w:rsid w:val="00BB2C02"/>
    <w:rsid w:val="00BB2C88"/>
    <w:rsid w:val="00BB322A"/>
    <w:rsid w:val="00BB323E"/>
    <w:rsid w:val="00BB324B"/>
    <w:rsid w:val="00BB359D"/>
    <w:rsid w:val="00BB399B"/>
    <w:rsid w:val="00BB3B24"/>
    <w:rsid w:val="00BB3C1B"/>
    <w:rsid w:val="00BB3CB2"/>
    <w:rsid w:val="00BB3E50"/>
    <w:rsid w:val="00BB469B"/>
    <w:rsid w:val="00BB49DD"/>
    <w:rsid w:val="00BB4A69"/>
    <w:rsid w:val="00BB4AF2"/>
    <w:rsid w:val="00BB4C73"/>
    <w:rsid w:val="00BB4F37"/>
    <w:rsid w:val="00BB51D4"/>
    <w:rsid w:val="00BB5416"/>
    <w:rsid w:val="00BB5693"/>
    <w:rsid w:val="00BB57EE"/>
    <w:rsid w:val="00BB5F17"/>
    <w:rsid w:val="00BB5FD3"/>
    <w:rsid w:val="00BB60DD"/>
    <w:rsid w:val="00BB63BF"/>
    <w:rsid w:val="00BB6667"/>
    <w:rsid w:val="00BB668B"/>
    <w:rsid w:val="00BB68A7"/>
    <w:rsid w:val="00BB6B2E"/>
    <w:rsid w:val="00BB6DF4"/>
    <w:rsid w:val="00BB71D3"/>
    <w:rsid w:val="00BB7360"/>
    <w:rsid w:val="00BB77CD"/>
    <w:rsid w:val="00BB7B3C"/>
    <w:rsid w:val="00BB7C53"/>
    <w:rsid w:val="00BB7E77"/>
    <w:rsid w:val="00BC0118"/>
    <w:rsid w:val="00BC0155"/>
    <w:rsid w:val="00BC01CA"/>
    <w:rsid w:val="00BC0201"/>
    <w:rsid w:val="00BC04FA"/>
    <w:rsid w:val="00BC07C4"/>
    <w:rsid w:val="00BC0883"/>
    <w:rsid w:val="00BC0896"/>
    <w:rsid w:val="00BC0902"/>
    <w:rsid w:val="00BC0C31"/>
    <w:rsid w:val="00BC0CBA"/>
    <w:rsid w:val="00BC0CCB"/>
    <w:rsid w:val="00BC0D16"/>
    <w:rsid w:val="00BC0DB7"/>
    <w:rsid w:val="00BC0E70"/>
    <w:rsid w:val="00BC1056"/>
    <w:rsid w:val="00BC10F6"/>
    <w:rsid w:val="00BC1B6B"/>
    <w:rsid w:val="00BC1C85"/>
    <w:rsid w:val="00BC1CD0"/>
    <w:rsid w:val="00BC1E23"/>
    <w:rsid w:val="00BC200C"/>
    <w:rsid w:val="00BC236E"/>
    <w:rsid w:val="00BC2FCF"/>
    <w:rsid w:val="00BC3000"/>
    <w:rsid w:val="00BC339D"/>
    <w:rsid w:val="00BC36C5"/>
    <w:rsid w:val="00BC372E"/>
    <w:rsid w:val="00BC3838"/>
    <w:rsid w:val="00BC3C51"/>
    <w:rsid w:val="00BC3DAF"/>
    <w:rsid w:val="00BC3EA7"/>
    <w:rsid w:val="00BC4589"/>
    <w:rsid w:val="00BC4614"/>
    <w:rsid w:val="00BC4846"/>
    <w:rsid w:val="00BC4BC2"/>
    <w:rsid w:val="00BC4D9F"/>
    <w:rsid w:val="00BC4E2D"/>
    <w:rsid w:val="00BC4EF9"/>
    <w:rsid w:val="00BC5190"/>
    <w:rsid w:val="00BC5307"/>
    <w:rsid w:val="00BC58A2"/>
    <w:rsid w:val="00BC5B04"/>
    <w:rsid w:val="00BC5CAA"/>
    <w:rsid w:val="00BC5D81"/>
    <w:rsid w:val="00BC5FD6"/>
    <w:rsid w:val="00BC60D9"/>
    <w:rsid w:val="00BC61F8"/>
    <w:rsid w:val="00BC6282"/>
    <w:rsid w:val="00BC64F7"/>
    <w:rsid w:val="00BC6A32"/>
    <w:rsid w:val="00BC6E1B"/>
    <w:rsid w:val="00BC7392"/>
    <w:rsid w:val="00BC78DB"/>
    <w:rsid w:val="00BC7D39"/>
    <w:rsid w:val="00BD0034"/>
    <w:rsid w:val="00BD006D"/>
    <w:rsid w:val="00BD0184"/>
    <w:rsid w:val="00BD04E2"/>
    <w:rsid w:val="00BD0526"/>
    <w:rsid w:val="00BD075D"/>
    <w:rsid w:val="00BD09BC"/>
    <w:rsid w:val="00BD09C4"/>
    <w:rsid w:val="00BD0AC1"/>
    <w:rsid w:val="00BD0BCF"/>
    <w:rsid w:val="00BD0D32"/>
    <w:rsid w:val="00BD0DFF"/>
    <w:rsid w:val="00BD0E85"/>
    <w:rsid w:val="00BD0EEE"/>
    <w:rsid w:val="00BD10E2"/>
    <w:rsid w:val="00BD13AE"/>
    <w:rsid w:val="00BD140F"/>
    <w:rsid w:val="00BD1582"/>
    <w:rsid w:val="00BD1748"/>
    <w:rsid w:val="00BD18EB"/>
    <w:rsid w:val="00BD1AEE"/>
    <w:rsid w:val="00BD1B9A"/>
    <w:rsid w:val="00BD1C32"/>
    <w:rsid w:val="00BD1E1E"/>
    <w:rsid w:val="00BD1F76"/>
    <w:rsid w:val="00BD1FEA"/>
    <w:rsid w:val="00BD20F4"/>
    <w:rsid w:val="00BD229A"/>
    <w:rsid w:val="00BD251A"/>
    <w:rsid w:val="00BD25C3"/>
    <w:rsid w:val="00BD25F4"/>
    <w:rsid w:val="00BD2C79"/>
    <w:rsid w:val="00BD330E"/>
    <w:rsid w:val="00BD3333"/>
    <w:rsid w:val="00BD369B"/>
    <w:rsid w:val="00BD370A"/>
    <w:rsid w:val="00BD3824"/>
    <w:rsid w:val="00BD388B"/>
    <w:rsid w:val="00BD3F2E"/>
    <w:rsid w:val="00BD4209"/>
    <w:rsid w:val="00BD4226"/>
    <w:rsid w:val="00BD45AD"/>
    <w:rsid w:val="00BD47EA"/>
    <w:rsid w:val="00BD4915"/>
    <w:rsid w:val="00BD4D1D"/>
    <w:rsid w:val="00BD4D75"/>
    <w:rsid w:val="00BD4E59"/>
    <w:rsid w:val="00BD50C1"/>
    <w:rsid w:val="00BD514C"/>
    <w:rsid w:val="00BD515E"/>
    <w:rsid w:val="00BD51DD"/>
    <w:rsid w:val="00BD5440"/>
    <w:rsid w:val="00BD5478"/>
    <w:rsid w:val="00BD55DA"/>
    <w:rsid w:val="00BD63EB"/>
    <w:rsid w:val="00BD64CB"/>
    <w:rsid w:val="00BD6787"/>
    <w:rsid w:val="00BD6858"/>
    <w:rsid w:val="00BD6A8F"/>
    <w:rsid w:val="00BD6AE0"/>
    <w:rsid w:val="00BD6AE7"/>
    <w:rsid w:val="00BD7027"/>
    <w:rsid w:val="00BD70AF"/>
    <w:rsid w:val="00BD7229"/>
    <w:rsid w:val="00BD7F28"/>
    <w:rsid w:val="00BE0030"/>
    <w:rsid w:val="00BE0291"/>
    <w:rsid w:val="00BE0293"/>
    <w:rsid w:val="00BE0556"/>
    <w:rsid w:val="00BE06D1"/>
    <w:rsid w:val="00BE08CB"/>
    <w:rsid w:val="00BE0F18"/>
    <w:rsid w:val="00BE10D2"/>
    <w:rsid w:val="00BE10E6"/>
    <w:rsid w:val="00BE147D"/>
    <w:rsid w:val="00BE1ABE"/>
    <w:rsid w:val="00BE1E7D"/>
    <w:rsid w:val="00BE215E"/>
    <w:rsid w:val="00BE21C0"/>
    <w:rsid w:val="00BE2278"/>
    <w:rsid w:val="00BE23B6"/>
    <w:rsid w:val="00BE277C"/>
    <w:rsid w:val="00BE2CEB"/>
    <w:rsid w:val="00BE301E"/>
    <w:rsid w:val="00BE3324"/>
    <w:rsid w:val="00BE340D"/>
    <w:rsid w:val="00BE3423"/>
    <w:rsid w:val="00BE35F5"/>
    <w:rsid w:val="00BE36DF"/>
    <w:rsid w:val="00BE36F3"/>
    <w:rsid w:val="00BE373A"/>
    <w:rsid w:val="00BE39DE"/>
    <w:rsid w:val="00BE3A04"/>
    <w:rsid w:val="00BE3B47"/>
    <w:rsid w:val="00BE3CB5"/>
    <w:rsid w:val="00BE4148"/>
    <w:rsid w:val="00BE4379"/>
    <w:rsid w:val="00BE4406"/>
    <w:rsid w:val="00BE44F4"/>
    <w:rsid w:val="00BE4656"/>
    <w:rsid w:val="00BE4676"/>
    <w:rsid w:val="00BE493D"/>
    <w:rsid w:val="00BE4A7C"/>
    <w:rsid w:val="00BE4B5C"/>
    <w:rsid w:val="00BE4EDA"/>
    <w:rsid w:val="00BE4F63"/>
    <w:rsid w:val="00BE50AB"/>
    <w:rsid w:val="00BE518D"/>
    <w:rsid w:val="00BE5324"/>
    <w:rsid w:val="00BE53D8"/>
    <w:rsid w:val="00BE547C"/>
    <w:rsid w:val="00BE56DB"/>
    <w:rsid w:val="00BE5ACA"/>
    <w:rsid w:val="00BE5B66"/>
    <w:rsid w:val="00BE5B7D"/>
    <w:rsid w:val="00BE5BB1"/>
    <w:rsid w:val="00BE5C9E"/>
    <w:rsid w:val="00BE5FD7"/>
    <w:rsid w:val="00BE5FE2"/>
    <w:rsid w:val="00BE60E0"/>
    <w:rsid w:val="00BE6231"/>
    <w:rsid w:val="00BE63F7"/>
    <w:rsid w:val="00BE653C"/>
    <w:rsid w:val="00BE679E"/>
    <w:rsid w:val="00BE69FE"/>
    <w:rsid w:val="00BE6C5E"/>
    <w:rsid w:val="00BE6FE5"/>
    <w:rsid w:val="00BE70C5"/>
    <w:rsid w:val="00BE71F6"/>
    <w:rsid w:val="00BE74B4"/>
    <w:rsid w:val="00BE75BC"/>
    <w:rsid w:val="00BE7C32"/>
    <w:rsid w:val="00BE7C73"/>
    <w:rsid w:val="00BE7CF6"/>
    <w:rsid w:val="00BE7D68"/>
    <w:rsid w:val="00BE7DD0"/>
    <w:rsid w:val="00BE7E6E"/>
    <w:rsid w:val="00BF01C5"/>
    <w:rsid w:val="00BF08B5"/>
    <w:rsid w:val="00BF09ED"/>
    <w:rsid w:val="00BF0D26"/>
    <w:rsid w:val="00BF0D5D"/>
    <w:rsid w:val="00BF0DAE"/>
    <w:rsid w:val="00BF0F6A"/>
    <w:rsid w:val="00BF10EA"/>
    <w:rsid w:val="00BF139A"/>
    <w:rsid w:val="00BF19C0"/>
    <w:rsid w:val="00BF1B3A"/>
    <w:rsid w:val="00BF2004"/>
    <w:rsid w:val="00BF2639"/>
    <w:rsid w:val="00BF27C4"/>
    <w:rsid w:val="00BF2895"/>
    <w:rsid w:val="00BF297A"/>
    <w:rsid w:val="00BF299D"/>
    <w:rsid w:val="00BF2B8D"/>
    <w:rsid w:val="00BF2C88"/>
    <w:rsid w:val="00BF2F2B"/>
    <w:rsid w:val="00BF2FAF"/>
    <w:rsid w:val="00BF2FD6"/>
    <w:rsid w:val="00BF3667"/>
    <w:rsid w:val="00BF366D"/>
    <w:rsid w:val="00BF3759"/>
    <w:rsid w:val="00BF3772"/>
    <w:rsid w:val="00BF3A77"/>
    <w:rsid w:val="00BF3C10"/>
    <w:rsid w:val="00BF3D0E"/>
    <w:rsid w:val="00BF409B"/>
    <w:rsid w:val="00BF426D"/>
    <w:rsid w:val="00BF4349"/>
    <w:rsid w:val="00BF43FD"/>
    <w:rsid w:val="00BF44CD"/>
    <w:rsid w:val="00BF44E5"/>
    <w:rsid w:val="00BF4678"/>
    <w:rsid w:val="00BF4745"/>
    <w:rsid w:val="00BF4908"/>
    <w:rsid w:val="00BF4ADC"/>
    <w:rsid w:val="00BF4C5B"/>
    <w:rsid w:val="00BF4E14"/>
    <w:rsid w:val="00BF4E35"/>
    <w:rsid w:val="00BF4E6F"/>
    <w:rsid w:val="00BF5201"/>
    <w:rsid w:val="00BF54A4"/>
    <w:rsid w:val="00BF55AF"/>
    <w:rsid w:val="00BF56A4"/>
    <w:rsid w:val="00BF5A81"/>
    <w:rsid w:val="00BF5E35"/>
    <w:rsid w:val="00BF5EBC"/>
    <w:rsid w:val="00BF5F3E"/>
    <w:rsid w:val="00BF60FF"/>
    <w:rsid w:val="00BF6170"/>
    <w:rsid w:val="00BF6184"/>
    <w:rsid w:val="00BF61EB"/>
    <w:rsid w:val="00BF621E"/>
    <w:rsid w:val="00BF6675"/>
    <w:rsid w:val="00BF6714"/>
    <w:rsid w:val="00BF67DD"/>
    <w:rsid w:val="00BF6920"/>
    <w:rsid w:val="00BF6A3F"/>
    <w:rsid w:val="00BF6D55"/>
    <w:rsid w:val="00BF6EAA"/>
    <w:rsid w:val="00BF71E9"/>
    <w:rsid w:val="00BF7297"/>
    <w:rsid w:val="00BF738E"/>
    <w:rsid w:val="00BF7563"/>
    <w:rsid w:val="00BF756D"/>
    <w:rsid w:val="00BF7817"/>
    <w:rsid w:val="00BF7845"/>
    <w:rsid w:val="00BF78EA"/>
    <w:rsid w:val="00BF799E"/>
    <w:rsid w:val="00BF7AE0"/>
    <w:rsid w:val="00BF7EDF"/>
    <w:rsid w:val="00C0005C"/>
    <w:rsid w:val="00C00360"/>
    <w:rsid w:val="00C00555"/>
    <w:rsid w:val="00C00636"/>
    <w:rsid w:val="00C006B4"/>
    <w:rsid w:val="00C008F9"/>
    <w:rsid w:val="00C00922"/>
    <w:rsid w:val="00C00A05"/>
    <w:rsid w:val="00C00B0F"/>
    <w:rsid w:val="00C00E97"/>
    <w:rsid w:val="00C00EAB"/>
    <w:rsid w:val="00C00FED"/>
    <w:rsid w:val="00C01551"/>
    <w:rsid w:val="00C015E2"/>
    <w:rsid w:val="00C016FA"/>
    <w:rsid w:val="00C01AC3"/>
    <w:rsid w:val="00C01B4B"/>
    <w:rsid w:val="00C01B6C"/>
    <w:rsid w:val="00C0213B"/>
    <w:rsid w:val="00C0235F"/>
    <w:rsid w:val="00C02972"/>
    <w:rsid w:val="00C02B40"/>
    <w:rsid w:val="00C02BD7"/>
    <w:rsid w:val="00C02CA1"/>
    <w:rsid w:val="00C02CCF"/>
    <w:rsid w:val="00C02D59"/>
    <w:rsid w:val="00C03225"/>
    <w:rsid w:val="00C035A4"/>
    <w:rsid w:val="00C03694"/>
    <w:rsid w:val="00C03970"/>
    <w:rsid w:val="00C03AAA"/>
    <w:rsid w:val="00C03DFC"/>
    <w:rsid w:val="00C03EE5"/>
    <w:rsid w:val="00C03FE4"/>
    <w:rsid w:val="00C04015"/>
    <w:rsid w:val="00C0419F"/>
    <w:rsid w:val="00C041A0"/>
    <w:rsid w:val="00C04233"/>
    <w:rsid w:val="00C042B4"/>
    <w:rsid w:val="00C046B0"/>
    <w:rsid w:val="00C0485D"/>
    <w:rsid w:val="00C049D0"/>
    <w:rsid w:val="00C04E0E"/>
    <w:rsid w:val="00C04E30"/>
    <w:rsid w:val="00C04E9C"/>
    <w:rsid w:val="00C04F6D"/>
    <w:rsid w:val="00C04F8A"/>
    <w:rsid w:val="00C0503B"/>
    <w:rsid w:val="00C050A7"/>
    <w:rsid w:val="00C051D5"/>
    <w:rsid w:val="00C052AD"/>
    <w:rsid w:val="00C052D9"/>
    <w:rsid w:val="00C055BA"/>
    <w:rsid w:val="00C0584E"/>
    <w:rsid w:val="00C05A92"/>
    <w:rsid w:val="00C05FA9"/>
    <w:rsid w:val="00C0629A"/>
    <w:rsid w:val="00C0639F"/>
    <w:rsid w:val="00C0682F"/>
    <w:rsid w:val="00C068C4"/>
    <w:rsid w:val="00C06E72"/>
    <w:rsid w:val="00C06ECA"/>
    <w:rsid w:val="00C07330"/>
    <w:rsid w:val="00C075AD"/>
    <w:rsid w:val="00C075C3"/>
    <w:rsid w:val="00C076A6"/>
    <w:rsid w:val="00C076DD"/>
    <w:rsid w:val="00C07C3A"/>
    <w:rsid w:val="00C07EBA"/>
    <w:rsid w:val="00C100EA"/>
    <w:rsid w:val="00C101B1"/>
    <w:rsid w:val="00C103EF"/>
    <w:rsid w:val="00C1051E"/>
    <w:rsid w:val="00C1056A"/>
    <w:rsid w:val="00C108C8"/>
    <w:rsid w:val="00C10922"/>
    <w:rsid w:val="00C10940"/>
    <w:rsid w:val="00C109B6"/>
    <w:rsid w:val="00C10E7C"/>
    <w:rsid w:val="00C1128B"/>
    <w:rsid w:val="00C115DC"/>
    <w:rsid w:val="00C115F0"/>
    <w:rsid w:val="00C116BD"/>
    <w:rsid w:val="00C1179D"/>
    <w:rsid w:val="00C11846"/>
    <w:rsid w:val="00C119FB"/>
    <w:rsid w:val="00C11A0E"/>
    <w:rsid w:val="00C11FFA"/>
    <w:rsid w:val="00C1230E"/>
    <w:rsid w:val="00C12952"/>
    <w:rsid w:val="00C12A54"/>
    <w:rsid w:val="00C12A8B"/>
    <w:rsid w:val="00C12C3F"/>
    <w:rsid w:val="00C12F0C"/>
    <w:rsid w:val="00C12FF3"/>
    <w:rsid w:val="00C131DB"/>
    <w:rsid w:val="00C132B5"/>
    <w:rsid w:val="00C134FE"/>
    <w:rsid w:val="00C1350D"/>
    <w:rsid w:val="00C1398D"/>
    <w:rsid w:val="00C13FA0"/>
    <w:rsid w:val="00C13FC2"/>
    <w:rsid w:val="00C145DB"/>
    <w:rsid w:val="00C14711"/>
    <w:rsid w:val="00C148FC"/>
    <w:rsid w:val="00C1525D"/>
    <w:rsid w:val="00C15541"/>
    <w:rsid w:val="00C1575A"/>
    <w:rsid w:val="00C157FF"/>
    <w:rsid w:val="00C158FA"/>
    <w:rsid w:val="00C15FEA"/>
    <w:rsid w:val="00C161BF"/>
    <w:rsid w:val="00C162F7"/>
    <w:rsid w:val="00C16771"/>
    <w:rsid w:val="00C16886"/>
    <w:rsid w:val="00C16891"/>
    <w:rsid w:val="00C16907"/>
    <w:rsid w:val="00C16966"/>
    <w:rsid w:val="00C169AE"/>
    <w:rsid w:val="00C16A98"/>
    <w:rsid w:val="00C16AC6"/>
    <w:rsid w:val="00C16AF6"/>
    <w:rsid w:val="00C16B5B"/>
    <w:rsid w:val="00C16B68"/>
    <w:rsid w:val="00C16B7C"/>
    <w:rsid w:val="00C16D38"/>
    <w:rsid w:val="00C16FA6"/>
    <w:rsid w:val="00C17147"/>
    <w:rsid w:val="00C174F9"/>
    <w:rsid w:val="00C174FF"/>
    <w:rsid w:val="00C17811"/>
    <w:rsid w:val="00C178A8"/>
    <w:rsid w:val="00C17DD0"/>
    <w:rsid w:val="00C2003D"/>
    <w:rsid w:val="00C20041"/>
    <w:rsid w:val="00C2008D"/>
    <w:rsid w:val="00C203AB"/>
    <w:rsid w:val="00C20532"/>
    <w:rsid w:val="00C20782"/>
    <w:rsid w:val="00C20841"/>
    <w:rsid w:val="00C20A28"/>
    <w:rsid w:val="00C20B0C"/>
    <w:rsid w:val="00C20D37"/>
    <w:rsid w:val="00C20D7A"/>
    <w:rsid w:val="00C213AE"/>
    <w:rsid w:val="00C2149B"/>
    <w:rsid w:val="00C214B7"/>
    <w:rsid w:val="00C216DB"/>
    <w:rsid w:val="00C217F3"/>
    <w:rsid w:val="00C21870"/>
    <w:rsid w:val="00C218C1"/>
    <w:rsid w:val="00C21932"/>
    <w:rsid w:val="00C2195A"/>
    <w:rsid w:val="00C21DB6"/>
    <w:rsid w:val="00C22313"/>
    <w:rsid w:val="00C22818"/>
    <w:rsid w:val="00C22992"/>
    <w:rsid w:val="00C22AE5"/>
    <w:rsid w:val="00C22B8B"/>
    <w:rsid w:val="00C22F3B"/>
    <w:rsid w:val="00C23236"/>
    <w:rsid w:val="00C23278"/>
    <w:rsid w:val="00C23628"/>
    <w:rsid w:val="00C2375B"/>
    <w:rsid w:val="00C237D5"/>
    <w:rsid w:val="00C23E0A"/>
    <w:rsid w:val="00C23F39"/>
    <w:rsid w:val="00C23FB7"/>
    <w:rsid w:val="00C23FEB"/>
    <w:rsid w:val="00C24178"/>
    <w:rsid w:val="00C24345"/>
    <w:rsid w:val="00C244FB"/>
    <w:rsid w:val="00C246A7"/>
    <w:rsid w:val="00C24A89"/>
    <w:rsid w:val="00C24B72"/>
    <w:rsid w:val="00C24BF9"/>
    <w:rsid w:val="00C24C58"/>
    <w:rsid w:val="00C24E86"/>
    <w:rsid w:val="00C25393"/>
    <w:rsid w:val="00C25574"/>
    <w:rsid w:val="00C25595"/>
    <w:rsid w:val="00C25644"/>
    <w:rsid w:val="00C257AA"/>
    <w:rsid w:val="00C2583C"/>
    <w:rsid w:val="00C25ACB"/>
    <w:rsid w:val="00C25B4A"/>
    <w:rsid w:val="00C25D71"/>
    <w:rsid w:val="00C25EED"/>
    <w:rsid w:val="00C25F6E"/>
    <w:rsid w:val="00C25FF9"/>
    <w:rsid w:val="00C2600E"/>
    <w:rsid w:val="00C2618C"/>
    <w:rsid w:val="00C268BA"/>
    <w:rsid w:val="00C268EE"/>
    <w:rsid w:val="00C26BA5"/>
    <w:rsid w:val="00C26D8D"/>
    <w:rsid w:val="00C26F48"/>
    <w:rsid w:val="00C27009"/>
    <w:rsid w:val="00C2706A"/>
    <w:rsid w:val="00C27088"/>
    <w:rsid w:val="00C27198"/>
    <w:rsid w:val="00C27374"/>
    <w:rsid w:val="00C2755E"/>
    <w:rsid w:val="00C2758E"/>
    <w:rsid w:val="00C2775E"/>
    <w:rsid w:val="00C27908"/>
    <w:rsid w:val="00C27ADC"/>
    <w:rsid w:val="00C27B51"/>
    <w:rsid w:val="00C27B52"/>
    <w:rsid w:val="00C27BE7"/>
    <w:rsid w:val="00C27DF9"/>
    <w:rsid w:val="00C30619"/>
    <w:rsid w:val="00C30763"/>
    <w:rsid w:val="00C308A5"/>
    <w:rsid w:val="00C309C1"/>
    <w:rsid w:val="00C30C45"/>
    <w:rsid w:val="00C30CD4"/>
    <w:rsid w:val="00C30F41"/>
    <w:rsid w:val="00C3102A"/>
    <w:rsid w:val="00C31046"/>
    <w:rsid w:val="00C310A8"/>
    <w:rsid w:val="00C31520"/>
    <w:rsid w:val="00C318F8"/>
    <w:rsid w:val="00C31A67"/>
    <w:rsid w:val="00C31AC3"/>
    <w:rsid w:val="00C31AE5"/>
    <w:rsid w:val="00C31B4B"/>
    <w:rsid w:val="00C31B7B"/>
    <w:rsid w:val="00C31D1E"/>
    <w:rsid w:val="00C31D5E"/>
    <w:rsid w:val="00C3282D"/>
    <w:rsid w:val="00C3286E"/>
    <w:rsid w:val="00C329BD"/>
    <w:rsid w:val="00C329D1"/>
    <w:rsid w:val="00C32C60"/>
    <w:rsid w:val="00C32CCB"/>
    <w:rsid w:val="00C32E09"/>
    <w:rsid w:val="00C32FB8"/>
    <w:rsid w:val="00C3348B"/>
    <w:rsid w:val="00C33EAA"/>
    <w:rsid w:val="00C34266"/>
    <w:rsid w:val="00C342A7"/>
    <w:rsid w:val="00C34389"/>
    <w:rsid w:val="00C344DD"/>
    <w:rsid w:val="00C34541"/>
    <w:rsid w:val="00C34558"/>
    <w:rsid w:val="00C345DD"/>
    <w:rsid w:val="00C346AC"/>
    <w:rsid w:val="00C3484E"/>
    <w:rsid w:val="00C349F4"/>
    <w:rsid w:val="00C34A06"/>
    <w:rsid w:val="00C353A4"/>
    <w:rsid w:val="00C354B1"/>
    <w:rsid w:val="00C356A2"/>
    <w:rsid w:val="00C357A9"/>
    <w:rsid w:val="00C361AE"/>
    <w:rsid w:val="00C36456"/>
    <w:rsid w:val="00C36485"/>
    <w:rsid w:val="00C36890"/>
    <w:rsid w:val="00C36B12"/>
    <w:rsid w:val="00C36B62"/>
    <w:rsid w:val="00C36D12"/>
    <w:rsid w:val="00C36DBD"/>
    <w:rsid w:val="00C36EBF"/>
    <w:rsid w:val="00C36EE0"/>
    <w:rsid w:val="00C37106"/>
    <w:rsid w:val="00C373A8"/>
    <w:rsid w:val="00C37C66"/>
    <w:rsid w:val="00C37E06"/>
    <w:rsid w:val="00C40537"/>
    <w:rsid w:val="00C4053A"/>
    <w:rsid w:val="00C40563"/>
    <w:rsid w:val="00C4056A"/>
    <w:rsid w:val="00C406E5"/>
    <w:rsid w:val="00C40960"/>
    <w:rsid w:val="00C40984"/>
    <w:rsid w:val="00C40B77"/>
    <w:rsid w:val="00C40FB6"/>
    <w:rsid w:val="00C4153E"/>
    <w:rsid w:val="00C416DF"/>
    <w:rsid w:val="00C4170C"/>
    <w:rsid w:val="00C41736"/>
    <w:rsid w:val="00C418F0"/>
    <w:rsid w:val="00C419FC"/>
    <w:rsid w:val="00C41A5D"/>
    <w:rsid w:val="00C41C85"/>
    <w:rsid w:val="00C41E27"/>
    <w:rsid w:val="00C42002"/>
    <w:rsid w:val="00C42162"/>
    <w:rsid w:val="00C4251C"/>
    <w:rsid w:val="00C425F2"/>
    <w:rsid w:val="00C42E1E"/>
    <w:rsid w:val="00C42FF5"/>
    <w:rsid w:val="00C43132"/>
    <w:rsid w:val="00C43192"/>
    <w:rsid w:val="00C43368"/>
    <w:rsid w:val="00C4341F"/>
    <w:rsid w:val="00C43583"/>
    <w:rsid w:val="00C4363D"/>
    <w:rsid w:val="00C43757"/>
    <w:rsid w:val="00C439D1"/>
    <w:rsid w:val="00C43C55"/>
    <w:rsid w:val="00C43CAD"/>
    <w:rsid w:val="00C43E4C"/>
    <w:rsid w:val="00C44008"/>
    <w:rsid w:val="00C44416"/>
    <w:rsid w:val="00C4443F"/>
    <w:rsid w:val="00C44596"/>
    <w:rsid w:val="00C44A15"/>
    <w:rsid w:val="00C44A6F"/>
    <w:rsid w:val="00C44C56"/>
    <w:rsid w:val="00C44C96"/>
    <w:rsid w:val="00C44DC0"/>
    <w:rsid w:val="00C44F0F"/>
    <w:rsid w:val="00C450A9"/>
    <w:rsid w:val="00C45211"/>
    <w:rsid w:val="00C4536B"/>
    <w:rsid w:val="00C45649"/>
    <w:rsid w:val="00C456EC"/>
    <w:rsid w:val="00C4584A"/>
    <w:rsid w:val="00C45CD7"/>
    <w:rsid w:val="00C45F65"/>
    <w:rsid w:val="00C45FEA"/>
    <w:rsid w:val="00C46204"/>
    <w:rsid w:val="00C465D0"/>
    <w:rsid w:val="00C466C7"/>
    <w:rsid w:val="00C46915"/>
    <w:rsid w:val="00C46C0D"/>
    <w:rsid w:val="00C46D15"/>
    <w:rsid w:val="00C46EDC"/>
    <w:rsid w:val="00C46F30"/>
    <w:rsid w:val="00C4711E"/>
    <w:rsid w:val="00C472B0"/>
    <w:rsid w:val="00C472CD"/>
    <w:rsid w:val="00C47691"/>
    <w:rsid w:val="00C47B98"/>
    <w:rsid w:val="00C47D31"/>
    <w:rsid w:val="00C47DCA"/>
    <w:rsid w:val="00C50198"/>
    <w:rsid w:val="00C50304"/>
    <w:rsid w:val="00C50688"/>
    <w:rsid w:val="00C5084D"/>
    <w:rsid w:val="00C5091A"/>
    <w:rsid w:val="00C50990"/>
    <w:rsid w:val="00C5099F"/>
    <w:rsid w:val="00C50AD0"/>
    <w:rsid w:val="00C50BAC"/>
    <w:rsid w:val="00C50C45"/>
    <w:rsid w:val="00C50D27"/>
    <w:rsid w:val="00C50D2B"/>
    <w:rsid w:val="00C50D51"/>
    <w:rsid w:val="00C50E07"/>
    <w:rsid w:val="00C510CD"/>
    <w:rsid w:val="00C51185"/>
    <w:rsid w:val="00C512D8"/>
    <w:rsid w:val="00C51557"/>
    <w:rsid w:val="00C51628"/>
    <w:rsid w:val="00C5166C"/>
    <w:rsid w:val="00C516FB"/>
    <w:rsid w:val="00C51764"/>
    <w:rsid w:val="00C5178E"/>
    <w:rsid w:val="00C5180F"/>
    <w:rsid w:val="00C51839"/>
    <w:rsid w:val="00C5194E"/>
    <w:rsid w:val="00C51A54"/>
    <w:rsid w:val="00C51B4D"/>
    <w:rsid w:val="00C51B6D"/>
    <w:rsid w:val="00C51E62"/>
    <w:rsid w:val="00C51F7E"/>
    <w:rsid w:val="00C52076"/>
    <w:rsid w:val="00C520C8"/>
    <w:rsid w:val="00C5227F"/>
    <w:rsid w:val="00C52E15"/>
    <w:rsid w:val="00C52F5A"/>
    <w:rsid w:val="00C53324"/>
    <w:rsid w:val="00C53740"/>
    <w:rsid w:val="00C53795"/>
    <w:rsid w:val="00C53B86"/>
    <w:rsid w:val="00C53CFC"/>
    <w:rsid w:val="00C53D2B"/>
    <w:rsid w:val="00C54250"/>
    <w:rsid w:val="00C544F3"/>
    <w:rsid w:val="00C544FB"/>
    <w:rsid w:val="00C546D7"/>
    <w:rsid w:val="00C5474D"/>
    <w:rsid w:val="00C5476D"/>
    <w:rsid w:val="00C5477D"/>
    <w:rsid w:val="00C547BF"/>
    <w:rsid w:val="00C54814"/>
    <w:rsid w:val="00C549BE"/>
    <w:rsid w:val="00C54C04"/>
    <w:rsid w:val="00C54E2F"/>
    <w:rsid w:val="00C54E3C"/>
    <w:rsid w:val="00C54EB2"/>
    <w:rsid w:val="00C54EBC"/>
    <w:rsid w:val="00C54F1B"/>
    <w:rsid w:val="00C55192"/>
    <w:rsid w:val="00C5535A"/>
    <w:rsid w:val="00C554DA"/>
    <w:rsid w:val="00C55924"/>
    <w:rsid w:val="00C559A9"/>
    <w:rsid w:val="00C55B4E"/>
    <w:rsid w:val="00C55CFD"/>
    <w:rsid w:val="00C55D62"/>
    <w:rsid w:val="00C55D97"/>
    <w:rsid w:val="00C55DDA"/>
    <w:rsid w:val="00C55EB0"/>
    <w:rsid w:val="00C55EF7"/>
    <w:rsid w:val="00C5652B"/>
    <w:rsid w:val="00C56539"/>
    <w:rsid w:val="00C56944"/>
    <w:rsid w:val="00C56E9F"/>
    <w:rsid w:val="00C57178"/>
    <w:rsid w:val="00C5733A"/>
    <w:rsid w:val="00C5739C"/>
    <w:rsid w:val="00C573A8"/>
    <w:rsid w:val="00C573DB"/>
    <w:rsid w:val="00C574F3"/>
    <w:rsid w:val="00C57582"/>
    <w:rsid w:val="00C57694"/>
    <w:rsid w:val="00C57784"/>
    <w:rsid w:val="00C57A3F"/>
    <w:rsid w:val="00C57AD6"/>
    <w:rsid w:val="00C57B99"/>
    <w:rsid w:val="00C57CA3"/>
    <w:rsid w:val="00C57D2C"/>
    <w:rsid w:val="00C6023B"/>
    <w:rsid w:val="00C6056A"/>
    <w:rsid w:val="00C606B2"/>
    <w:rsid w:val="00C606B9"/>
    <w:rsid w:val="00C60817"/>
    <w:rsid w:val="00C60A5F"/>
    <w:rsid w:val="00C60B58"/>
    <w:rsid w:val="00C60BCA"/>
    <w:rsid w:val="00C612AD"/>
    <w:rsid w:val="00C612DB"/>
    <w:rsid w:val="00C6131E"/>
    <w:rsid w:val="00C61638"/>
    <w:rsid w:val="00C616CD"/>
    <w:rsid w:val="00C6173F"/>
    <w:rsid w:val="00C61850"/>
    <w:rsid w:val="00C61BF4"/>
    <w:rsid w:val="00C61F7A"/>
    <w:rsid w:val="00C6228F"/>
    <w:rsid w:val="00C622DB"/>
    <w:rsid w:val="00C62622"/>
    <w:rsid w:val="00C62A3D"/>
    <w:rsid w:val="00C62B77"/>
    <w:rsid w:val="00C62BF6"/>
    <w:rsid w:val="00C62C02"/>
    <w:rsid w:val="00C62C35"/>
    <w:rsid w:val="00C62DA1"/>
    <w:rsid w:val="00C63178"/>
    <w:rsid w:val="00C634C4"/>
    <w:rsid w:val="00C634CF"/>
    <w:rsid w:val="00C63E01"/>
    <w:rsid w:val="00C6410E"/>
    <w:rsid w:val="00C643D1"/>
    <w:rsid w:val="00C64558"/>
    <w:rsid w:val="00C646C7"/>
    <w:rsid w:val="00C648C0"/>
    <w:rsid w:val="00C64939"/>
    <w:rsid w:val="00C64BE6"/>
    <w:rsid w:val="00C64BF6"/>
    <w:rsid w:val="00C64CC1"/>
    <w:rsid w:val="00C64CC2"/>
    <w:rsid w:val="00C64E50"/>
    <w:rsid w:val="00C65669"/>
    <w:rsid w:val="00C658E7"/>
    <w:rsid w:val="00C65AAA"/>
    <w:rsid w:val="00C65C49"/>
    <w:rsid w:val="00C65CC0"/>
    <w:rsid w:val="00C661DD"/>
    <w:rsid w:val="00C661EC"/>
    <w:rsid w:val="00C66484"/>
    <w:rsid w:val="00C66540"/>
    <w:rsid w:val="00C66800"/>
    <w:rsid w:val="00C66A05"/>
    <w:rsid w:val="00C67041"/>
    <w:rsid w:val="00C672FF"/>
    <w:rsid w:val="00C6747F"/>
    <w:rsid w:val="00C6760E"/>
    <w:rsid w:val="00C67DAC"/>
    <w:rsid w:val="00C67F81"/>
    <w:rsid w:val="00C700D7"/>
    <w:rsid w:val="00C7014B"/>
    <w:rsid w:val="00C70262"/>
    <w:rsid w:val="00C70469"/>
    <w:rsid w:val="00C70470"/>
    <w:rsid w:val="00C704A0"/>
    <w:rsid w:val="00C704F2"/>
    <w:rsid w:val="00C7053E"/>
    <w:rsid w:val="00C706E4"/>
    <w:rsid w:val="00C709D0"/>
    <w:rsid w:val="00C70D33"/>
    <w:rsid w:val="00C710E9"/>
    <w:rsid w:val="00C711CC"/>
    <w:rsid w:val="00C712E5"/>
    <w:rsid w:val="00C712E6"/>
    <w:rsid w:val="00C712F4"/>
    <w:rsid w:val="00C7137E"/>
    <w:rsid w:val="00C71609"/>
    <w:rsid w:val="00C717E4"/>
    <w:rsid w:val="00C718BE"/>
    <w:rsid w:val="00C71901"/>
    <w:rsid w:val="00C719B8"/>
    <w:rsid w:val="00C71EC5"/>
    <w:rsid w:val="00C71FA0"/>
    <w:rsid w:val="00C71FAD"/>
    <w:rsid w:val="00C72155"/>
    <w:rsid w:val="00C7231D"/>
    <w:rsid w:val="00C72377"/>
    <w:rsid w:val="00C724D0"/>
    <w:rsid w:val="00C726FC"/>
    <w:rsid w:val="00C729A8"/>
    <w:rsid w:val="00C72A0D"/>
    <w:rsid w:val="00C72ADC"/>
    <w:rsid w:val="00C72AFF"/>
    <w:rsid w:val="00C72BE2"/>
    <w:rsid w:val="00C72DC7"/>
    <w:rsid w:val="00C72F2A"/>
    <w:rsid w:val="00C72F97"/>
    <w:rsid w:val="00C731D2"/>
    <w:rsid w:val="00C73432"/>
    <w:rsid w:val="00C734E1"/>
    <w:rsid w:val="00C736D6"/>
    <w:rsid w:val="00C73963"/>
    <w:rsid w:val="00C73D1A"/>
    <w:rsid w:val="00C73DC1"/>
    <w:rsid w:val="00C73F46"/>
    <w:rsid w:val="00C73F72"/>
    <w:rsid w:val="00C73F97"/>
    <w:rsid w:val="00C7417E"/>
    <w:rsid w:val="00C742A2"/>
    <w:rsid w:val="00C74519"/>
    <w:rsid w:val="00C74687"/>
    <w:rsid w:val="00C747B4"/>
    <w:rsid w:val="00C7484A"/>
    <w:rsid w:val="00C749EC"/>
    <w:rsid w:val="00C74E3A"/>
    <w:rsid w:val="00C74F77"/>
    <w:rsid w:val="00C751C2"/>
    <w:rsid w:val="00C75375"/>
    <w:rsid w:val="00C75471"/>
    <w:rsid w:val="00C755CF"/>
    <w:rsid w:val="00C7567D"/>
    <w:rsid w:val="00C757E6"/>
    <w:rsid w:val="00C7583D"/>
    <w:rsid w:val="00C758D5"/>
    <w:rsid w:val="00C75B33"/>
    <w:rsid w:val="00C7609B"/>
    <w:rsid w:val="00C76215"/>
    <w:rsid w:val="00C76293"/>
    <w:rsid w:val="00C762D3"/>
    <w:rsid w:val="00C76399"/>
    <w:rsid w:val="00C763FD"/>
    <w:rsid w:val="00C76423"/>
    <w:rsid w:val="00C765D4"/>
    <w:rsid w:val="00C76C9C"/>
    <w:rsid w:val="00C76DC6"/>
    <w:rsid w:val="00C77059"/>
    <w:rsid w:val="00C77429"/>
    <w:rsid w:val="00C776AE"/>
    <w:rsid w:val="00C77AC2"/>
    <w:rsid w:val="00C77C19"/>
    <w:rsid w:val="00C77C91"/>
    <w:rsid w:val="00C8006D"/>
    <w:rsid w:val="00C800DF"/>
    <w:rsid w:val="00C80624"/>
    <w:rsid w:val="00C80754"/>
    <w:rsid w:val="00C807F6"/>
    <w:rsid w:val="00C808A6"/>
    <w:rsid w:val="00C80952"/>
    <w:rsid w:val="00C80992"/>
    <w:rsid w:val="00C80A2B"/>
    <w:rsid w:val="00C80A3E"/>
    <w:rsid w:val="00C80D68"/>
    <w:rsid w:val="00C80E53"/>
    <w:rsid w:val="00C80E6F"/>
    <w:rsid w:val="00C80E82"/>
    <w:rsid w:val="00C80F79"/>
    <w:rsid w:val="00C8140B"/>
    <w:rsid w:val="00C81468"/>
    <w:rsid w:val="00C818AD"/>
    <w:rsid w:val="00C81CE6"/>
    <w:rsid w:val="00C81E45"/>
    <w:rsid w:val="00C82002"/>
    <w:rsid w:val="00C821C3"/>
    <w:rsid w:val="00C822AC"/>
    <w:rsid w:val="00C82358"/>
    <w:rsid w:val="00C8241C"/>
    <w:rsid w:val="00C82A0C"/>
    <w:rsid w:val="00C82CDD"/>
    <w:rsid w:val="00C82E78"/>
    <w:rsid w:val="00C83550"/>
    <w:rsid w:val="00C836B2"/>
    <w:rsid w:val="00C83B4E"/>
    <w:rsid w:val="00C83DAF"/>
    <w:rsid w:val="00C83E1A"/>
    <w:rsid w:val="00C83E39"/>
    <w:rsid w:val="00C85246"/>
    <w:rsid w:val="00C856B7"/>
    <w:rsid w:val="00C85805"/>
    <w:rsid w:val="00C8666D"/>
    <w:rsid w:val="00C8691D"/>
    <w:rsid w:val="00C869EC"/>
    <w:rsid w:val="00C86E83"/>
    <w:rsid w:val="00C86ED5"/>
    <w:rsid w:val="00C8711B"/>
    <w:rsid w:val="00C8749E"/>
    <w:rsid w:val="00C8763F"/>
    <w:rsid w:val="00C877A9"/>
    <w:rsid w:val="00C87CE0"/>
    <w:rsid w:val="00C87CF9"/>
    <w:rsid w:val="00C87DB9"/>
    <w:rsid w:val="00C900F5"/>
    <w:rsid w:val="00C90238"/>
    <w:rsid w:val="00C902C0"/>
    <w:rsid w:val="00C9036B"/>
    <w:rsid w:val="00C909C9"/>
    <w:rsid w:val="00C90A52"/>
    <w:rsid w:val="00C91117"/>
    <w:rsid w:val="00C911CE"/>
    <w:rsid w:val="00C91476"/>
    <w:rsid w:val="00C91481"/>
    <w:rsid w:val="00C914CC"/>
    <w:rsid w:val="00C91792"/>
    <w:rsid w:val="00C9186C"/>
    <w:rsid w:val="00C9189B"/>
    <w:rsid w:val="00C91C0C"/>
    <w:rsid w:val="00C91CF6"/>
    <w:rsid w:val="00C91F98"/>
    <w:rsid w:val="00C92257"/>
    <w:rsid w:val="00C924DF"/>
    <w:rsid w:val="00C9295D"/>
    <w:rsid w:val="00C92D03"/>
    <w:rsid w:val="00C92F2E"/>
    <w:rsid w:val="00C92FAA"/>
    <w:rsid w:val="00C93113"/>
    <w:rsid w:val="00C931D4"/>
    <w:rsid w:val="00C9335F"/>
    <w:rsid w:val="00C939C0"/>
    <w:rsid w:val="00C93AB7"/>
    <w:rsid w:val="00C93CA1"/>
    <w:rsid w:val="00C94114"/>
    <w:rsid w:val="00C9413C"/>
    <w:rsid w:val="00C9424B"/>
    <w:rsid w:val="00C942B0"/>
    <w:rsid w:val="00C94782"/>
    <w:rsid w:val="00C947C5"/>
    <w:rsid w:val="00C94844"/>
    <w:rsid w:val="00C94A04"/>
    <w:rsid w:val="00C94A22"/>
    <w:rsid w:val="00C94A99"/>
    <w:rsid w:val="00C94A9A"/>
    <w:rsid w:val="00C94BE2"/>
    <w:rsid w:val="00C9512C"/>
    <w:rsid w:val="00C9533E"/>
    <w:rsid w:val="00C95590"/>
    <w:rsid w:val="00C95837"/>
    <w:rsid w:val="00C95922"/>
    <w:rsid w:val="00C95B6F"/>
    <w:rsid w:val="00C95DEB"/>
    <w:rsid w:val="00C95E81"/>
    <w:rsid w:val="00C9603B"/>
    <w:rsid w:val="00C96522"/>
    <w:rsid w:val="00C967E0"/>
    <w:rsid w:val="00C96DE4"/>
    <w:rsid w:val="00C971E5"/>
    <w:rsid w:val="00C971F3"/>
    <w:rsid w:val="00C973A7"/>
    <w:rsid w:val="00C9746C"/>
    <w:rsid w:val="00C9749C"/>
    <w:rsid w:val="00C974A1"/>
    <w:rsid w:val="00C9758E"/>
    <w:rsid w:val="00C9779E"/>
    <w:rsid w:val="00C97949"/>
    <w:rsid w:val="00C97E74"/>
    <w:rsid w:val="00C97F70"/>
    <w:rsid w:val="00CA003F"/>
    <w:rsid w:val="00CA0111"/>
    <w:rsid w:val="00CA029B"/>
    <w:rsid w:val="00CA05CA"/>
    <w:rsid w:val="00CA06F8"/>
    <w:rsid w:val="00CA0C8D"/>
    <w:rsid w:val="00CA0EB9"/>
    <w:rsid w:val="00CA10F4"/>
    <w:rsid w:val="00CA119C"/>
    <w:rsid w:val="00CA1226"/>
    <w:rsid w:val="00CA1233"/>
    <w:rsid w:val="00CA1642"/>
    <w:rsid w:val="00CA179B"/>
    <w:rsid w:val="00CA17A1"/>
    <w:rsid w:val="00CA18E2"/>
    <w:rsid w:val="00CA1AAA"/>
    <w:rsid w:val="00CA1B44"/>
    <w:rsid w:val="00CA1D35"/>
    <w:rsid w:val="00CA2160"/>
    <w:rsid w:val="00CA220B"/>
    <w:rsid w:val="00CA23AB"/>
    <w:rsid w:val="00CA24AD"/>
    <w:rsid w:val="00CA27DF"/>
    <w:rsid w:val="00CA2A48"/>
    <w:rsid w:val="00CA2BB1"/>
    <w:rsid w:val="00CA2C54"/>
    <w:rsid w:val="00CA309F"/>
    <w:rsid w:val="00CA315B"/>
    <w:rsid w:val="00CA3242"/>
    <w:rsid w:val="00CA3280"/>
    <w:rsid w:val="00CA3436"/>
    <w:rsid w:val="00CA35B4"/>
    <w:rsid w:val="00CA37DC"/>
    <w:rsid w:val="00CA3829"/>
    <w:rsid w:val="00CA3A80"/>
    <w:rsid w:val="00CA3B81"/>
    <w:rsid w:val="00CA3BA3"/>
    <w:rsid w:val="00CA3BE1"/>
    <w:rsid w:val="00CA452C"/>
    <w:rsid w:val="00CA45AB"/>
    <w:rsid w:val="00CA4698"/>
    <w:rsid w:val="00CA471D"/>
    <w:rsid w:val="00CA4978"/>
    <w:rsid w:val="00CA49C3"/>
    <w:rsid w:val="00CA4A43"/>
    <w:rsid w:val="00CA4A81"/>
    <w:rsid w:val="00CA4D4D"/>
    <w:rsid w:val="00CA4DB0"/>
    <w:rsid w:val="00CA4E84"/>
    <w:rsid w:val="00CA50F1"/>
    <w:rsid w:val="00CA51AC"/>
    <w:rsid w:val="00CA54A9"/>
    <w:rsid w:val="00CA5739"/>
    <w:rsid w:val="00CA588D"/>
    <w:rsid w:val="00CA58F3"/>
    <w:rsid w:val="00CA5E2D"/>
    <w:rsid w:val="00CA5E7F"/>
    <w:rsid w:val="00CA5FC5"/>
    <w:rsid w:val="00CA6013"/>
    <w:rsid w:val="00CA61B2"/>
    <w:rsid w:val="00CA63F5"/>
    <w:rsid w:val="00CA6B15"/>
    <w:rsid w:val="00CA6D59"/>
    <w:rsid w:val="00CA6DA1"/>
    <w:rsid w:val="00CA7208"/>
    <w:rsid w:val="00CA728C"/>
    <w:rsid w:val="00CA7495"/>
    <w:rsid w:val="00CA7AAB"/>
    <w:rsid w:val="00CA7B48"/>
    <w:rsid w:val="00CB0245"/>
    <w:rsid w:val="00CB0611"/>
    <w:rsid w:val="00CB0777"/>
    <w:rsid w:val="00CB0B23"/>
    <w:rsid w:val="00CB0B7A"/>
    <w:rsid w:val="00CB0C7A"/>
    <w:rsid w:val="00CB0DC9"/>
    <w:rsid w:val="00CB112F"/>
    <w:rsid w:val="00CB11E8"/>
    <w:rsid w:val="00CB142B"/>
    <w:rsid w:val="00CB159F"/>
    <w:rsid w:val="00CB1621"/>
    <w:rsid w:val="00CB1A2C"/>
    <w:rsid w:val="00CB1C6F"/>
    <w:rsid w:val="00CB1DD7"/>
    <w:rsid w:val="00CB1FF1"/>
    <w:rsid w:val="00CB2170"/>
    <w:rsid w:val="00CB21D3"/>
    <w:rsid w:val="00CB2244"/>
    <w:rsid w:val="00CB22C1"/>
    <w:rsid w:val="00CB2610"/>
    <w:rsid w:val="00CB268B"/>
    <w:rsid w:val="00CB2706"/>
    <w:rsid w:val="00CB2754"/>
    <w:rsid w:val="00CB29B8"/>
    <w:rsid w:val="00CB2B24"/>
    <w:rsid w:val="00CB2E73"/>
    <w:rsid w:val="00CB2E7E"/>
    <w:rsid w:val="00CB2EFC"/>
    <w:rsid w:val="00CB2FD0"/>
    <w:rsid w:val="00CB33B1"/>
    <w:rsid w:val="00CB37BF"/>
    <w:rsid w:val="00CB37C1"/>
    <w:rsid w:val="00CB3D5A"/>
    <w:rsid w:val="00CB3D79"/>
    <w:rsid w:val="00CB486A"/>
    <w:rsid w:val="00CB4D11"/>
    <w:rsid w:val="00CB4E11"/>
    <w:rsid w:val="00CB4EA8"/>
    <w:rsid w:val="00CB4F2B"/>
    <w:rsid w:val="00CB4F81"/>
    <w:rsid w:val="00CB51CD"/>
    <w:rsid w:val="00CB5290"/>
    <w:rsid w:val="00CB52AA"/>
    <w:rsid w:val="00CB5B03"/>
    <w:rsid w:val="00CB5EE9"/>
    <w:rsid w:val="00CB63C9"/>
    <w:rsid w:val="00CB6523"/>
    <w:rsid w:val="00CB6741"/>
    <w:rsid w:val="00CB68FA"/>
    <w:rsid w:val="00CB6B92"/>
    <w:rsid w:val="00CB6BA8"/>
    <w:rsid w:val="00CB6BC3"/>
    <w:rsid w:val="00CB6CF8"/>
    <w:rsid w:val="00CB717B"/>
    <w:rsid w:val="00CB74BA"/>
    <w:rsid w:val="00CB756B"/>
    <w:rsid w:val="00CB7DE7"/>
    <w:rsid w:val="00CB7E23"/>
    <w:rsid w:val="00CC011B"/>
    <w:rsid w:val="00CC03D7"/>
    <w:rsid w:val="00CC03E7"/>
    <w:rsid w:val="00CC053E"/>
    <w:rsid w:val="00CC0808"/>
    <w:rsid w:val="00CC08BB"/>
    <w:rsid w:val="00CC0B91"/>
    <w:rsid w:val="00CC0BB4"/>
    <w:rsid w:val="00CC0C57"/>
    <w:rsid w:val="00CC0C63"/>
    <w:rsid w:val="00CC0FB5"/>
    <w:rsid w:val="00CC1180"/>
    <w:rsid w:val="00CC1298"/>
    <w:rsid w:val="00CC143B"/>
    <w:rsid w:val="00CC16EA"/>
    <w:rsid w:val="00CC180B"/>
    <w:rsid w:val="00CC1A30"/>
    <w:rsid w:val="00CC1A3D"/>
    <w:rsid w:val="00CC1BCE"/>
    <w:rsid w:val="00CC1C64"/>
    <w:rsid w:val="00CC1E71"/>
    <w:rsid w:val="00CC1F07"/>
    <w:rsid w:val="00CC1F15"/>
    <w:rsid w:val="00CC1FCA"/>
    <w:rsid w:val="00CC2352"/>
    <w:rsid w:val="00CC2880"/>
    <w:rsid w:val="00CC2CDE"/>
    <w:rsid w:val="00CC2DD8"/>
    <w:rsid w:val="00CC3351"/>
    <w:rsid w:val="00CC3421"/>
    <w:rsid w:val="00CC36B0"/>
    <w:rsid w:val="00CC3780"/>
    <w:rsid w:val="00CC3C0E"/>
    <w:rsid w:val="00CC3C4B"/>
    <w:rsid w:val="00CC3DCC"/>
    <w:rsid w:val="00CC413D"/>
    <w:rsid w:val="00CC447D"/>
    <w:rsid w:val="00CC4712"/>
    <w:rsid w:val="00CC4855"/>
    <w:rsid w:val="00CC4B8E"/>
    <w:rsid w:val="00CC4BAB"/>
    <w:rsid w:val="00CC4CF7"/>
    <w:rsid w:val="00CC4D1C"/>
    <w:rsid w:val="00CC4ED4"/>
    <w:rsid w:val="00CC5536"/>
    <w:rsid w:val="00CC5598"/>
    <w:rsid w:val="00CC5AD7"/>
    <w:rsid w:val="00CC5B9D"/>
    <w:rsid w:val="00CC5D69"/>
    <w:rsid w:val="00CC62B2"/>
    <w:rsid w:val="00CC6446"/>
    <w:rsid w:val="00CC6464"/>
    <w:rsid w:val="00CC65E7"/>
    <w:rsid w:val="00CC68C3"/>
    <w:rsid w:val="00CC69C6"/>
    <w:rsid w:val="00CC69D3"/>
    <w:rsid w:val="00CC6B1E"/>
    <w:rsid w:val="00CC6B46"/>
    <w:rsid w:val="00CC71AB"/>
    <w:rsid w:val="00CC7417"/>
    <w:rsid w:val="00CC763C"/>
    <w:rsid w:val="00CC772A"/>
    <w:rsid w:val="00CC77D8"/>
    <w:rsid w:val="00CC79E5"/>
    <w:rsid w:val="00CC7C19"/>
    <w:rsid w:val="00CC7DA6"/>
    <w:rsid w:val="00CC7E87"/>
    <w:rsid w:val="00CD00B3"/>
    <w:rsid w:val="00CD0287"/>
    <w:rsid w:val="00CD04BF"/>
    <w:rsid w:val="00CD0A6D"/>
    <w:rsid w:val="00CD0AF6"/>
    <w:rsid w:val="00CD0E59"/>
    <w:rsid w:val="00CD0EA2"/>
    <w:rsid w:val="00CD117B"/>
    <w:rsid w:val="00CD13B5"/>
    <w:rsid w:val="00CD13D5"/>
    <w:rsid w:val="00CD143A"/>
    <w:rsid w:val="00CD1470"/>
    <w:rsid w:val="00CD190C"/>
    <w:rsid w:val="00CD1A72"/>
    <w:rsid w:val="00CD1B7D"/>
    <w:rsid w:val="00CD1E83"/>
    <w:rsid w:val="00CD1F1F"/>
    <w:rsid w:val="00CD24A3"/>
    <w:rsid w:val="00CD25E4"/>
    <w:rsid w:val="00CD2689"/>
    <w:rsid w:val="00CD2977"/>
    <w:rsid w:val="00CD2AE8"/>
    <w:rsid w:val="00CD2C55"/>
    <w:rsid w:val="00CD2DF6"/>
    <w:rsid w:val="00CD2F01"/>
    <w:rsid w:val="00CD34B9"/>
    <w:rsid w:val="00CD3599"/>
    <w:rsid w:val="00CD36A9"/>
    <w:rsid w:val="00CD39FF"/>
    <w:rsid w:val="00CD3AF0"/>
    <w:rsid w:val="00CD3C31"/>
    <w:rsid w:val="00CD3CC3"/>
    <w:rsid w:val="00CD3E4F"/>
    <w:rsid w:val="00CD3EA1"/>
    <w:rsid w:val="00CD3FF2"/>
    <w:rsid w:val="00CD405E"/>
    <w:rsid w:val="00CD41BA"/>
    <w:rsid w:val="00CD4303"/>
    <w:rsid w:val="00CD4318"/>
    <w:rsid w:val="00CD437E"/>
    <w:rsid w:val="00CD43BE"/>
    <w:rsid w:val="00CD45E2"/>
    <w:rsid w:val="00CD461D"/>
    <w:rsid w:val="00CD4A6E"/>
    <w:rsid w:val="00CD4A8F"/>
    <w:rsid w:val="00CD4AE0"/>
    <w:rsid w:val="00CD4B34"/>
    <w:rsid w:val="00CD4C6C"/>
    <w:rsid w:val="00CD4F35"/>
    <w:rsid w:val="00CD513C"/>
    <w:rsid w:val="00CD51E0"/>
    <w:rsid w:val="00CD5A79"/>
    <w:rsid w:val="00CD5FD1"/>
    <w:rsid w:val="00CD62FB"/>
    <w:rsid w:val="00CD653B"/>
    <w:rsid w:val="00CD6A52"/>
    <w:rsid w:val="00CD6B92"/>
    <w:rsid w:val="00CD6DD0"/>
    <w:rsid w:val="00CD6ED9"/>
    <w:rsid w:val="00CD706D"/>
    <w:rsid w:val="00CD71BE"/>
    <w:rsid w:val="00CD7264"/>
    <w:rsid w:val="00CD72CD"/>
    <w:rsid w:val="00CD75C6"/>
    <w:rsid w:val="00CD7706"/>
    <w:rsid w:val="00CD7E0D"/>
    <w:rsid w:val="00CD7FF6"/>
    <w:rsid w:val="00CE0050"/>
    <w:rsid w:val="00CE00B9"/>
    <w:rsid w:val="00CE0268"/>
    <w:rsid w:val="00CE0675"/>
    <w:rsid w:val="00CE0B22"/>
    <w:rsid w:val="00CE0BA2"/>
    <w:rsid w:val="00CE1082"/>
    <w:rsid w:val="00CE1186"/>
    <w:rsid w:val="00CE1419"/>
    <w:rsid w:val="00CE17EB"/>
    <w:rsid w:val="00CE1B25"/>
    <w:rsid w:val="00CE1C24"/>
    <w:rsid w:val="00CE1C4C"/>
    <w:rsid w:val="00CE20C7"/>
    <w:rsid w:val="00CE216D"/>
    <w:rsid w:val="00CE22AC"/>
    <w:rsid w:val="00CE26F8"/>
    <w:rsid w:val="00CE2733"/>
    <w:rsid w:val="00CE286B"/>
    <w:rsid w:val="00CE2C32"/>
    <w:rsid w:val="00CE2C5B"/>
    <w:rsid w:val="00CE2EEF"/>
    <w:rsid w:val="00CE3091"/>
    <w:rsid w:val="00CE34A0"/>
    <w:rsid w:val="00CE3882"/>
    <w:rsid w:val="00CE3A83"/>
    <w:rsid w:val="00CE3E2B"/>
    <w:rsid w:val="00CE3E33"/>
    <w:rsid w:val="00CE431A"/>
    <w:rsid w:val="00CE440D"/>
    <w:rsid w:val="00CE4556"/>
    <w:rsid w:val="00CE47BC"/>
    <w:rsid w:val="00CE4A13"/>
    <w:rsid w:val="00CE4B45"/>
    <w:rsid w:val="00CE4E10"/>
    <w:rsid w:val="00CE4E35"/>
    <w:rsid w:val="00CE4ECF"/>
    <w:rsid w:val="00CE4EE7"/>
    <w:rsid w:val="00CE5035"/>
    <w:rsid w:val="00CE531A"/>
    <w:rsid w:val="00CE532D"/>
    <w:rsid w:val="00CE533B"/>
    <w:rsid w:val="00CE55A9"/>
    <w:rsid w:val="00CE5812"/>
    <w:rsid w:val="00CE5905"/>
    <w:rsid w:val="00CE5AC8"/>
    <w:rsid w:val="00CE5B58"/>
    <w:rsid w:val="00CE5FFE"/>
    <w:rsid w:val="00CE6001"/>
    <w:rsid w:val="00CE60BC"/>
    <w:rsid w:val="00CE65D6"/>
    <w:rsid w:val="00CE6753"/>
    <w:rsid w:val="00CE6853"/>
    <w:rsid w:val="00CE6A49"/>
    <w:rsid w:val="00CE6B7B"/>
    <w:rsid w:val="00CE7336"/>
    <w:rsid w:val="00CE7602"/>
    <w:rsid w:val="00CE760E"/>
    <w:rsid w:val="00CE770B"/>
    <w:rsid w:val="00CE799E"/>
    <w:rsid w:val="00CE79B9"/>
    <w:rsid w:val="00CE7B85"/>
    <w:rsid w:val="00CE7CF8"/>
    <w:rsid w:val="00CE7D90"/>
    <w:rsid w:val="00CE7E92"/>
    <w:rsid w:val="00CE7EA3"/>
    <w:rsid w:val="00CE7F85"/>
    <w:rsid w:val="00CF021C"/>
    <w:rsid w:val="00CF03BD"/>
    <w:rsid w:val="00CF049C"/>
    <w:rsid w:val="00CF0530"/>
    <w:rsid w:val="00CF0607"/>
    <w:rsid w:val="00CF099C"/>
    <w:rsid w:val="00CF0CD1"/>
    <w:rsid w:val="00CF0E62"/>
    <w:rsid w:val="00CF0EC1"/>
    <w:rsid w:val="00CF10F9"/>
    <w:rsid w:val="00CF1146"/>
    <w:rsid w:val="00CF16D5"/>
    <w:rsid w:val="00CF1797"/>
    <w:rsid w:val="00CF1A17"/>
    <w:rsid w:val="00CF1A1A"/>
    <w:rsid w:val="00CF1CFB"/>
    <w:rsid w:val="00CF1D0D"/>
    <w:rsid w:val="00CF1D9F"/>
    <w:rsid w:val="00CF238F"/>
    <w:rsid w:val="00CF23D3"/>
    <w:rsid w:val="00CF2433"/>
    <w:rsid w:val="00CF26D6"/>
    <w:rsid w:val="00CF2711"/>
    <w:rsid w:val="00CF2A80"/>
    <w:rsid w:val="00CF2B2B"/>
    <w:rsid w:val="00CF2BB6"/>
    <w:rsid w:val="00CF2DDD"/>
    <w:rsid w:val="00CF3073"/>
    <w:rsid w:val="00CF3113"/>
    <w:rsid w:val="00CF366A"/>
    <w:rsid w:val="00CF3732"/>
    <w:rsid w:val="00CF3878"/>
    <w:rsid w:val="00CF39E0"/>
    <w:rsid w:val="00CF3D2E"/>
    <w:rsid w:val="00CF3E15"/>
    <w:rsid w:val="00CF403D"/>
    <w:rsid w:val="00CF430D"/>
    <w:rsid w:val="00CF50B3"/>
    <w:rsid w:val="00CF5166"/>
    <w:rsid w:val="00CF527B"/>
    <w:rsid w:val="00CF594D"/>
    <w:rsid w:val="00CF5A60"/>
    <w:rsid w:val="00CF60D9"/>
    <w:rsid w:val="00CF617B"/>
    <w:rsid w:val="00CF6195"/>
    <w:rsid w:val="00CF630F"/>
    <w:rsid w:val="00CF632D"/>
    <w:rsid w:val="00CF6336"/>
    <w:rsid w:val="00CF6388"/>
    <w:rsid w:val="00CF63AB"/>
    <w:rsid w:val="00CF670C"/>
    <w:rsid w:val="00CF692A"/>
    <w:rsid w:val="00CF6A88"/>
    <w:rsid w:val="00CF6B9B"/>
    <w:rsid w:val="00CF6C53"/>
    <w:rsid w:val="00CF6CF0"/>
    <w:rsid w:val="00CF7276"/>
    <w:rsid w:val="00CF7473"/>
    <w:rsid w:val="00CF7911"/>
    <w:rsid w:val="00CF7962"/>
    <w:rsid w:val="00CF7D65"/>
    <w:rsid w:val="00CF7DB6"/>
    <w:rsid w:val="00CF7EDF"/>
    <w:rsid w:val="00CF7F15"/>
    <w:rsid w:val="00D00052"/>
    <w:rsid w:val="00D000A4"/>
    <w:rsid w:val="00D0029F"/>
    <w:rsid w:val="00D00384"/>
    <w:rsid w:val="00D003B1"/>
    <w:rsid w:val="00D003C2"/>
    <w:rsid w:val="00D00AB5"/>
    <w:rsid w:val="00D00B43"/>
    <w:rsid w:val="00D00DA2"/>
    <w:rsid w:val="00D01112"/>
    <w:rsid w:val="00D01391"/>
    <w:rsid w:val="00D017D4"/>
    <w:rsid w:val="00D01813"/>
    <w:rsid w:val="00D01B80"/>
    <w:rsid w:val="00D01BDA"/>
    <w:rsid w:val="00D01EAD"/>
    <w:rsid w:val="00D01EF2"/>
    <w:rsid w:val="00D01FC4"/>
    <w:rsid w:val="00D021F6"/>
    <w:rsid w:val="00D02210"/>
    <w:rsid w:val="00D0231E"/>
    <w:rsid w:val="00D0284C"/>
    <w:rsid w:val="00D02BDD"/>
    <w:rsid w:val="00D0310A"/>
    <w:rsid w:val="00D03143"/>
    <w:rsid w:val="00D0319A"/>
    <w:rsid w:val="00D0324D"/>
    <w:rsid w:val="00D0337A"/>
    <w:rsid w:val="00D03541"/>
    <w:rsid w:val="00D03568"/>
    <w:rsid w:val="00D03879"/>
    <w:rsid w:val="00D038A6"/>
    <w:rsid w:val="00D03A81"/>
    <w:rsid w:val="00D03BBC"/>
    <w:rsid w:val="00D03BE4"/>
    <w:rsid w:val="00D03C14"/>
    <w:rsid w:val="00D03C78"/>
    <w:rsid w:val="00D03E5C"/>
    <w:rsid w:val="00D03E94"/>
    <w:rsid w:val="00D03EC0"/>
    <w:rsid w:val="00D04034"/>
    <w:rsid w:val="00D041DA"/>
    <w:rsid w:val="00D041F2"/>
    <w:rsid w:val="00D0420D"/>
    <w:rsid w:val="00D043E0"/>
    <w:rsid w:val="00D04542"/>
    <w:rsid w:val="00D04557"/>
    <w:rsid w:val="00D04682"/>
    <w:rsid w:val="00D04A2A"/>
    <w:rsid w:val="00D04AB4"/>
    <w:rsid w:val="00D04AE2"/>
    <w:rsid w:val="00D04E75"/>
    <w:rsid w:val="00D05173"/>
    <w:rsid w:val="00D05298"/>
    <w:rsid w:val="00D0564A"/>
    <w:rsid w:val="00D05721"/>
    <w:rsid w:val="00D05997"/>
    <w:rsid w:val="00D059F8"/>
    <w:rsid w:val="00D05A42"/>
    <w:rsid w:val="00D05F07"/>
    <w:rsid w:val="00D061C8"/>
    <w:rsid w:val="00D0665E"/>
    <w:rsid w:val="00D06690"/>
    <w:rsid w:val="00D06767"/>
    <w:rsid w:val="00D06789"/>
    <w:rsid w:val="00D06886"/>
    <w:rsid w:val="00D068D9"/>
    <w:rsid w:val="00D069ED"/>
    <w:rsid w:val="00D06D4B"/>
    <w:rsid w:val="00D06D9C"/>
    <w:rsid w:val="00D06F38"/>
    <w:rsid w:val="00D070BD"/>
    <w:rsid w:val="00D07450"/>
    <w:rsid w:val="00D074F1"/>
    <w:rsid w:val="00D07512"/>
    <w:rsid w:val="00D076CD"/>
    <w:rsid w:val="00D07774"/>
    <w:rsid w:val="00D077F6"/>
    <w:rsid w:val="00D07917"/>
    <w:rsid w:val="00D07ADD"/>
    <w:rsid w:val="00D07BA8"/>
    <w:rsid w:val="00D07BB4"/>
    <w:rsid w:val="00D10111"/>
    <w:rsid w:val="00D10246"/>
    <w:rsid w:val="00D1033B"/>
    <w:rsid w:val="00D1058A"/>
    <w:rsid w:val="00D105F8"/>
    <w:rsid w:val="00D10B39"/>
    <w:rsid w:val="00D10E57"/>
    <w:rsid w:val="00D10F98"/>
    <w:rsid w:val="00D11143"/>
    <w:rsid w:val="00D11159"/>
    <w:rsid w:val="00D11175"/>
    <w:rsid w:val="00D1149C"/>
    <w:rsid w:val="00D11553"/>
    <w:rsid w:val="00D115A7"/>
    <w:rsid w:val="00D116E5"/>
    <w:rsid w:val="00D117AC"/>
    <w:rsid w:val="00D11A12"/>
    <w:rsid w:val="00D11A4A"/>
    <w:rsid w:val="00D11D5B"/>
    <w:rsid w:val="00D11E4B"/>
    <w:rsid w:val="00D11EF1"/>
    <w:rsid w:val="00D12191"/>
    <w:rsid w:val="00D1225A"/>
    <w:rsid w:val="00D12401"/>
    <w:rsid w:val="00D124F8"/>
    <w:rsid w:val="00D12778"/>
    <w:rsid w:val="00D12A72"/>
    <w:rsid w:val="00D136CD"/>
    <w:rsid w:val="00D13983"/>
    <w:rsid w:val="00D139E9"/>
    <w:rsid w:val="00D13A72"/>
    <w:rsid w:val="00D13ACC"/>
    <w:rsid w:val="00D13F5D"/>
    <w:rsid w:val="00D143E6"/>
    <w:rsid w:val="00D1476E"/>
    <w:rsid w:val="00D14B27"/>
    <w:rsid w:val="00D14C17"/>
    <w:rsid w:val="00D14E2A"/>
    <w:rsid w:val="00D15112"/>
    <w:rsid w:val="00D15122"/>
    <w:rsid w:val="00D15523"/>
    <w:rsid w:val="00D15546"/>
    <w:rsid w:val="00D15564"/>
    <w:rsid w:val="00D1595C"/>
    <w:rsid w:val="00D15E25"/>
    <w:rsid w:val="00D15EAA"/>
    <w:rsid w:val="00D16650"/>
    <w:rsid w:val="00D1666D"/>
    <w:rsid w:val="00D1686C"/>
    <w:rsid w:val="00D1696C"/>
    <w:rsid w:val="00D16AA1"/>
    <w:rsid w:val="00D16C71"/>
    <w:rsid w:val="00D16C72"/>
    <w:rsid w:val="00D16CF2"/>
    <w:rsid w:val="00D170E2"/>
    <w:rsid w:val="00D1719F"/>
    <w:rsid w:val="00D172DF"/>
    <w:rsid w:val="00D1730F"/>
    <w:rsid w:val="00D17581"/>
    <w:rsid w:val="00D17732"/>
    <w:rsid w:val="00D177B3"/>
    <w:rsid w:val="00D17AD5"/>
    <w:rsid w:val="00D17CC4"/>
    <w:rsid w:val="00D17FD9"/>
    <w:rsid w:val="00D20042"/>
    <w:rsid w:val="00D200B7"/>
    <w:rsid w:val="00D2010E"/>
    <w:rsid w:val="00D20250"/>
    <w:rsid w:val="00D20263"/>
    <w:rsid w:val="00D207EC"/>
    <w:rsid w:val="00D20900"/>
    <w:rsid w:val="00D20985"/>
    <w:rsid w:val="00D209E9"/>
    <w:rsid w:val="00D20A17"/>
    <w:rsid w:val="00D20B49"/>
    <w:rsid w:val="00D20CC7"/>
    <w:rsid w:val="00D20F5D"/>
    <w:rsid w:val="00D21095"/>
    <w:rsid w:val="00D212CE"/>
    <w:rsid w:val="00D2153E"/>
    <w:rsid w:val="00D21B3E"/>
    <w:rsid w:val="00D21BB0"/>
    <w:rsid w:val="00D21D25"/>
    <w:rsid w:val="00D22030"/>
    <w:rsid w:val="00D222A2"/>
    <w:rsid w:val="00D223FF"/>
    <w:rsid w:val="00D2244A"/>
    <w:rsid w:val="00D225F9"/>
    <w:rsid w:val="00D22BCE"/>
    <w:rsid w:val="00D22C07"/>
    <w:rsid w:val="00D22CFD"/>
    <w:rsid w:val="00D22E39"/>
    <w:rsid w:val="00D22F9E"/>
    <w:rsid w:val="00D23094"/>
    <w:rsid w:val="00D2354E"/>
    <w:rsid w:val="00D23615"/>
    <w:rsid w:val="00D23908"/>
    <w:rsid w:val="00D23F78"/>
    <w:rsid w:val="00D23FFF"/>
    <w:rsid w:val="00D24157"/>
    <w:rsid w:val="00D241A8"/>
    <w:rsid w:val="00D2426C"/>
    <w:rsid w:val="00D2449B"/>
    <w:rsid w:val="00D2454C"/>
    <w:rsid w:val="00D248B7"/>
    <w:rsid w:val="00D248C3"/>
    <w:rsid w:val="00D24ABF"/>
    <w:rsid w:val="00D24C16"/>
    <w:rsid w:val="00D24C5D"/>
    <w:rsid w:val="00D24D5C"/>
    <w:rsid w:val="00D24F07"/>
    <w:rsid w:val="00D254BD"/>
    <w:rsid w:val="00D25AE2"/>
    <w:rsid w:val="00D2623C"/>
    <w:rsid w:val="00D26831"/>
    <w:rsid w:val="00D2689C"/>
    <w:rsid w:val="00D26B0F"/>
    <w:rsid w:val="00D26DAF"/>
    <w:rsid w:val="00D270C1"/>
    <w:rsid w:val="00D2725F"/>
    <w:rsid w:val="00D27282"/>
    <w:rsid w:val="00D272E1"/>
    <w:rsid w:val="00D2730D"/>
    <w:rsid w:val="00D27378"/>
    <w:rsid w:val="00D273AB"/>
    <w:rsid w:val="00D273F7"/>
    <w:rsid w:val="00D2750D"/>
    <w:rsid w:val="00D275FD"/>
    <w:rsid w:val="00D277F0"/>
    <w:rsid w:val="00D27AD6"/>
    <w:rsid w:val="00D27E7E"/>
    <w:rsid w:val="00D27FF2"/>
    <w:rsid w:val="00D30261"/>
    <w:rsid w:val="00D30781"/>
    <w:rsid w:val="00D309BF"/>
    <w:rsid w:val="00D30E0F"/>
    <w:rsid w:val="00D30E43"/>
    <w:rsid w:val="00D30F4B"/>
    <w:rsid w:val="00D311CE"/>
    <w:rsid w:val="00D31276"/>
    <w:rsid w:val="00D316C6"/>
    <w:rsid w:val="00D31783"/>
    <w:rsid w:val="00D31820"/>
    <w:rsid w:val="00D31FEB"/>
    <w:rsid w:val="00D32315"/>
    <w:rsid w:val="00D323A3"/>
    <w:rsid w:val="00D32602"/>
    <w:rsid w:val="00D32654"/>
    <w:rsid w:val="00D32659"/>
    <w:rsid w:val="00D327BD"/>
    <w:rsid w:val="00D328D0"/>
    <w:rsid w:val="00D329C2"/>
    <w:rsid w:val="00D32A48"/>
    <w:rsid w:val="00D32A8B"/>
    <w:rsid w:val="00D32BBD"/>
    <w:rsid w:val="00D32D4E"/>
    <w:rsid w:val="00D331AF"/>
    <w:rsid w:val="00D3326E"/>
    <w:rsid w:val="00D3354C"/>
    <w:rsid w:val="00D336A3"/>
    <w:rsid w:val="00D33882"/>
    <w:rsid w:val="00D33991"/>
    <w:rsid w:val="00D33C10"/>
    <w:rsid w:val="00D33E36"/>
    <w:rsid w:val="00D33EE4"/>
    <w:rsid w:val="00D33FA2"/>
    <w:rsid w:val="00D344CE"/>
    <w:rsid w:val="00D34667"/>
    <w:rsid w:val="00D34859"/>
    <w:rsid w:val="00D34B04"/>
    <w:rsid w:val="00D34F66"/>
    <w:rsid w:val="00D35220"/>
    <w:rsid w:val="00D3528F"/>
    <w:rsid w:val="00D352F1"/>
    <w:rsid w:val="00D3557B"/>
    <w:rsid w:val="00D35627"/>
    <w:rsid w:val="00D356B2"/>
    <w:rsid w:val="00D3576B"/>
    <w:rsid w:val="00D35896"/>
    <w:rsid w:val="00D358BB"/>
    <w:rsid w:val="00D3595B"/>
    <w:rsid w:val="00D359EC"/>
    <w:rsid w:val="00D35EA4"/>
    <w:rsid w:val="00D35F12"/>
    <w:rsid w:val="00D35F1D"/>
    <w:rsid w:val="00D361EA"/>
    <w:rsid w:val="00D36201"/>
    <w:rsid w:val="00D36336"/>
    <w:rsid w:val="00D36538"/>
    <w:rsid w:val="00D367CD"/>
    <w:rsid w:val="00D36BA0"/>
    <w:rsid w:val="00D36E2E"/>
    <w:rsid w:val="00D36E7C"/>
    <w:rsid w:val="00D37117"/>
    <w:rsid w:val="00D37124"/>
    <w:rsid w:val="00D3716B"/>
    <w:rsid w:val="00D371B8"/>
    <w:rsid w:val="00D3767A"/>
    <w:rsid w:val="00D37787"/>
    <w:rsid w:val="00D37B85"/>
    <w:rsid w:val="00D37E80"/>
    <w:rsid w:val="00D4006D"/>
    <w:rsid w:val="00D40088"/>
    <w:rsid w:val="00D40812"/>
    <w:rsid w:val="00D40845"/>
    <w:rsid w:val="00D40B39"/>
    <w:rsid w:val="00D40B9E"/>
    <w:rsid w:val="00D413E9"/>
    <w:rsid w:val="00D41B9F"/>
    <w:rsid w:val="00D41BC6"/>
    <w:rsid w:val="00D41D82"/>
    <w:rsid w:val="00D41E67"/>
    <w:rsid w:val="00D424A9"/>
    <w:rsid w:val="00D424D4"/>
    <w:rsid w:val="00D42708"/>
    <w:rsid w:val="00D42971"/>
    <w:rsid w:val="00D429B4"/>
    <w:rsid w:val="00D42A3D"/>
    <w:rsid w:val="00D42C90"/>
    <w:rsid w:val="00D42EFC"/>
    <w:rsid w:val="00D43280"/>
    <w:rsid w:val="00D4339C"/>
    <w:rsid w:val="00D43471"/>
    <w:rsid w:val="00D4374E"/>
    <w:rsid w:val="00D437B9"/>
    <w:rsid w:val="00D43A64"/>
    <w:rsid w:val="00D43C6B"/>
    <w:rsid w:val="00D4404C"/>
    <w:rsid w:val="00D44152"/>
    <w:rsid w:val="00D441F3"/>
    <w:rsid w:val="00D44332"/>
    <w:rsid w:val="00D4451E"/>
    <w:rsid w:val="00D44532"/>
    <w:rsid w:val="00D4455F"/>
    <w:rsid w:val="00D445A6"/>
    <w:rsid w:val="00D446D1"/>
    <w:rsid w:val="00D449CC"/>
    <w:rsid w:val="00D449D8"/>
    <w:rsid w:val="00D44A7B"/>
    <w:rsid w:val="00D44F15"/>
    <w:rsid w:val="00D44FFB"/>
    <w:rsid w:val="00D45063"/>
    <w:rsid w:val="00D450F2"/>
    <w:rsid w:val="00D453DF"/>
    <w:rsid w:val="00D45612"/>
    <w:rsid w:val="00D45767"/>
    <w:rsid w:val="00D45904"/>
    <w:rsid w:val="00D45972"/>
    <w:rsid w:val="00D45C03"/>
    <w:rsid w:val="00D45C3B"/>
    <w:rsid w:val="00D45EF9"/>
    <w:rsid w:val="00D45FA6"/>
    <w:rsid w:val="00D45FCA"/>
    <w:rsid w:val="00D460C8"/>
    <w:rsid w:val="00D46132"/>
    <w:rsid w:val="00D4626F"/>
    <w:rsid w:val="00D4630C"/>
    <w:rsid w:val="00D465C9"/>
    <w:rsid w:val="00D46640"/>
    <w:rsid w:val="00D46A87"/>
    <w:rsid w:val="00D46CC2"/>
    <w:rsid w:val="00D46DFA"/>
    <w:rsid w:val="00D46ED5"/>
    <w:rsid w:val="00D46EF8"/>
    <w:rsid w:val="00D46FFE"/>
    <w:rsid w:val="00D471DB"/>
    <w:rsid w:val="00D472F9"/>
    <w:rsid w:val="00D476A0"/>
    <w:rsid w:val="00D47B1E"/>
    <w:rsid w:val="00D47BC8"/>
    <w:rsid w:val="00D47EDA"/>
    <w:rsid w:val="00D47F4F"/>
    <w:rsid w:val="00D5007B"/>
    <w:rsid w:val="00D501E6"/>
    <w:rsid w:val="00D50250"/>
    <w:rsid w:val="00D503D5"/>
    <w:rsid w:val="00D50404"/>
    <w:rsid w:val="00D506EB"/>
    <w:rsid w:val="00D5095D"/>
    <w:rsid w:val="00D50D5E"/>
    <w:rsid w:val="00D50E10"/>
    <w:rsid w:val="00D50F37"/>
    <w:rsid w:val="00D50F4D"/>
    <w:rsid w:val="00D50F91"/>
    <w:rsid w:val="00D51103"/>
    <w:rsid w:val="00D51105"/>
    <w:rsid w:val="00D51239"/>
    <w:rsid w:val="00D51311"/>
    <w:rsid w:val="00D51332"/>
    <w:rsid w:val="00D51895"/>
    <w:rsid w:val="00D51CA3"/>
    <w:rsid w:val="00D52117"/>
    <w:rsid w:val="00D52162"/>
    <w:rsid w:val="00D52318"/>
    <w:rsid w:val="00D52454"/>
    <w:rsid w:val="00D524F4"/>
    <w:rsid w:val="00D5257E"/>
    <w:rsid w:val="00D52802"/>
    <w:rsid w:val="00D5282F"/>
    <w:rsid w:val="00D528B7"/>
    <w:rsid w:val="00D52A4B"/>
    <w:rsid w:val="00D52BD0"/>
    <w:rsid w:val="00D53157"/>
    <w:rsid w:val="00D5323C"/>
    <w:rsid w:val="00D53276"/>
    <w:rsid w:val="00D53494"/>
    <w:rsid w:val="00D535D9"/>
    <w:rsid w:val="00D53876"/>
    <w:rsid w:val="00D538DB"/>
    <w:rsid w:val="00D53B31"/>
    <w:rsid w:val="00D53E39"/>
    <w:rsid w:val="00D54789"/>
    <w:rsid w:val="00D547A5"/>
    <w:rsid w:val="00D54827"/>
    <w:rsid w:val="00D548A5"/>
    <w:rsid w:val="00D54A02"/>
    <w:rsid w:val="00D54A3C"/>
    <w:rsid w:val="00D54AD0"/>
    <w:rsid w:val="00D55065"/>
    <w:rsid w:val="00D5550D"/>
    <w:rsid w:val="00D5571B"/>
    <w:rsid w:val="00D55758"/>
    <w:rsid w:val="00D558BD"/>
    <w:rsid w:val="00D559DB"/>
    <w:rsid w:val="00D55AC6"/>
    <w:rsid w:val="00D55B7F"/>
    <w:rsid w:val="00D55D47"/>
    <w:rsid w:val="00D55D4B"/>
    <w:rsid w:val="00D55E53"/>
    <w:rsid w:val="00D561E2"/>
    <w:rsid w:val="00D56333"/>
    <w:rsid w:val="00D563E2"/>
    <w:rsid w:val="00D5642A"/>
    <w:rsid w:val="00D5661D"/>
    <w:rsid w:val="00D566D8"/>
    <w:rsid w:val="00D568EE"/>
    <w:rsid w:val="00D56B47"/>
    <w:rsid w:val="00D56BC8"/>
    <w:rsid w:val="00D56BEF"/>
    <w:rsid w:val="00D56C25"/>
    <w:rsid w:val="00D56EF9"/>
    <w:rsid w:val="00D56F11"/>
    <w:rsid w:val="00D570D8"/>
    <w:rsid w:val="00D575FF"/>
    <w:rsid w:val="00D57979"/>
    <w:rsid w:val="00D57B75"/>
    <w:rsid w:val="00D57C8A"/>
    <w:rsid w:val="00D57DBC"/>
    <w:rsid w:val="00D600A2"/>
    <w:rsid w:val="00D60125"/>
    <w:rsid w:val="00D603F1"/>
    <w:rsid w:val="00D60421"/>
    <w:rsid w:val="00D605F0"/>
    <w:rsid w:val="00D6099B"/>
    <w:rsid w:val="00D609B0"/>
    <w:rsid w:val="00D60AE1"/>
    <w:rsid w:val="00D60D08"/>
    <w:rsid w:val="00D60F00"/>
    <w:rsid w:val="00D61028"/>
    <w:rsid w:val="00D6122A"/>
    <w:rsid w:val="00D61274"/>
    <w:rsid w:val="00D612FB"/>
    <w:rsid w:val="00D6139C"/>
    <w:rsid w:val="00D61445"/>
    <w:rsid w:val="00D617BA"/>
    <w:rsid w:val="00D61AA9"/>
    <w:rsid w:val="00D61ACD"/>
    <w:rsid w:val="00D61B61"/>
    <w:rsid w:val="00D61B90"/>
    <w:rsid w:val="00D61BAC"/>
    <w:rsid w:val="00D61C55"/>
    <w:rsid w:val="00D620F4"/>
    <w:rsid w:val="00D62429"/>
    <w:rsid w:val="00D6286A"/>
    <w:rsid w:val="00D62B23"/>
    <w:rsid w:val="00D62E40"/>
    <w:rsid w:val="00D62F0F"/>
    <w:rsid w:val="00D62F37"/>
    <w:rsid w:val="00D63109"/>
    <w:rsid w:val="00D63259"/>
    <w:rsid w:val="00D63743"/>
    <w:rsid w:val="00D63810"/>
    <w:rsid w:val="00D638CE"/>
    <w:rsid w:val="00D63A8C"/>
    <w:rsid w:val="00D63ADF"/>
    <w:rsid w:val="00D63B3F"/>
    <w:rsid w:val="00D63B5B"/>
    <w:rsid w:val="00D63E40"/>
    <w:rsid w:val="00D6402B"/>
    <w:rsid w:val="00D64144"/>
    <w:rsid w:val="00D64250"/>
    <w:rsid w:val="00D64C55"/>
    <w:rsid w:val="00D64D91"/>
    <w:rsid w:val="00D64F2D"/>
    <w:rsid w:val="00D64F98"/>
    <w:rsid w:val="00D64FFF"/>
    <w:rsid w:val="00D6525B"/>
    <w:rsid w:val="00D6562E"/>
    <w:rsid w:val="00D657DC"/>
    <w:rsid w:val="00D6592B"/>
    <w:rsid w:val="00D65AB0"/>
    <w:rsid w:val="00D65B25"/>
    <w:rsid w:val="00D65C2F"/>
    <w:rsid w:val="00D65F3B"/>
    <w:rsid w:val="00D65F83"/>
    <w:rsid w:val="00D661B7"/>
    <w:rsid w:val="00D661F1"/>
    <w:rsid w:val="00D662BF"/>
    <w:rsid w:val="00D66354"/>
    <w:rsid w:val="00D66760"/>
    <w:rsid w:val="00D667F2"/>
    <w:rsid w:val="00D66B97"/>
    <w:rsid w:val="00D66C12"/>
    <w:rsid w:val="00D66C76"/>
    <w:rsid w:val="00D67015"/>
    <w:rsid w:val="00D67218"/>
    <w:rsid w:val="00D673DC"/>
    <w:rsid w:val="00D67686"/>
    <w:rsid w:val="00D6791A"/>
    <w:rsid w:val="00D67A57"/>
    <w:rsid w:val="00D67CC6"/>
    <w:rsid w:val="00D67CD8"/>
    <w:rsid w:val="00D67CEE"/>
    <w:rsid w:val="00D700EC"/>
    <w:rsid w:val="00D702B8"/>
    <w:rsid w:val="00D709C7"/>
    <w:rsid w:val="00D70A9C"/>
    <w:rsid w:val="00D70B34"/>
    <w:rsid w:val="00D70CC8"/>
    <w:rsid w:val="00D70CDB"/>
    <w:rsid w:val="00D70D59"/>
    <w:rsid w:val="00D70F68"/>
    <w:rsid w:val="00D70FF0"/>
    <w:rsid w:val="00D713BC"/>
    <w:rsid w:val="00D713CF"/>
    <w:rsid w:val="00D71530"/>
    <w:rsid w:val="00D71533"/>
    <w:rsid w:val="00D71759"/>
    <w:rsid w:val="00D71957"/>
    <w:rsid w:val="00D71AAD"/>
    <w:rsid w:val="00D71B37"/>
    <w:rsid w:val="00D71D9C"/>
    <w:rsid w:val="00D71EFE"/>
    <w:rsid w:val="00D71FE3"/>
    <w:rsid w:val="00D723BD"/>
    <w:rsid w:val="00D72879"/>
    <w:rsid w:val="00D72A25"/>
    <w:rsid w:val="00D72B3B"/>
    <w:rsid w:val="00D72CA9"/>
    <w:rsid w:val="00D73013"/>
    <w:rsid w:val="00D73142"/>
    <w:rsid w:val="00D73245"/>
    <w:rsid w:val="00D733D2"/>
    <w:rsid w:val="00D7349C"/>
    <w:rsid w:val="00D7360C"/>
    <w:rsid w:val="00D73769"/>
    <w:rsid w:val="00D737E8"/>
    <w:rsid w:val="00D73C66"/>
    <w:rsid w:val="00D73CFF"/>
    <w:rsid w:val="00D7416D"/>
    <w:rsid w:val="00D746B3"/>
    <w:rsid w:val="00D746D6"/>
    <w:rsid w:val="00D7478D"/>
    <w:rsid w:val="00D74856"/>
    <w:rsid w:val="00D74A49"/>
    <w:rsid w:val="00D74F7A"/>
    <w:rsid w:val="00D758FB"/>
    <w:rsid w:val="00D7593D"/>
    <w:rsid w:val="00D75A7C"/>
    <w:rsid w:val="00D75C8A"/>
    <w:rsid w:val="00D75FAC"/>
    <w:rsid w:val="00D7603F"/>
    <w:rsid w:val="00D7630D"/>
    <w:rsid w:val="00D76412"/>
    <w:rsid w:val="00D76818"/>
    <w:rsid w:val="00D76A20"/>
    <w:rsid w:val="00D76B6B"/>
    <w:rsid w:val="00D76C74"/>
    <w:rsid w:val="00D76E3A"/>
    <w:rsid w:val="00D772A0"/>
    <w:rsid w:val="00D7735D"/>
    <w:rsid w:val="00D773A3"/>
    <w:rsid w:val="00D77726"/>
    <w:rsid w:val="00D777AC"/>
    <w:rsid w:val="00D77C9A"/>
    <w:rsid w:val="00D77CC6"/>
    <w:rsid w:val="00D77D3E"/>
    <w:rsid w:val="00D77D5D"/>
    <w:rsid w:val="00D77F00"/>
    <w:rsid w:val="00D8008B"/>
    <w:rsid w:val="00D801AA"/>
    <w:rsid w:val="00D801C6"/>
    <w:rsid w:val="00D80249"/>
    <w:rsid w:val="00D804EA"/>
    <w:rsid w:val="00D8053E"/>
    <w:rsid w:val="00D80606"/>
    <w:rsid w:val="00D8061B"/>
    <w:rsid w:val="00D8071A"/>
    <w:rsid w:val="00D8078B"/>
    <w:rsid w:val="00D80A0A"/>
    <w:rsid w:val="00D80E65"/>
    <w:rsid w:val="00D811F9"/>
    <w:rsid w:val="00D8184B"/>
    <w:rsid w:val="00D81A04"/>
    <w:rsid w:val="00D81D14"/>
    <w:rsid w:val="00D81E31"/>
    <w:rsid w:val="00D820F2"/>
    <w:rsid w:val="00D82239"/>
    <w:rsid w:val="00D8278C"/>
    <w:rsid w:val="00D82B95"/>
    <w:rsid w:val="00D82BB4"/>
    <w:rsid w:val="00D82F56"/>
    <w:rsid w:val="00D833C0"/>
    <w:rsid w:val="00D83426"/>
    <w:rsid w:val="00D83760"/>
    <w:rsid w:val="00D837B1"/>
    <w:rsid w:val="00D83AAD"/>
    <w:rsid w:val="00D83D33"/>
    <w:rsid w:val="00D83E5A"/>
    <w:rsid w:val="00D83EBC"/>
    <w:rsid w:val="00D8401F"/>
    <w:rsid w:val="00D84474"/>
    <w:rsid w:val="00D84594"/>
    <w:rsid w:val="00D84BC9"/>
    <w:rsid w:val="00D84D8D"/>
    <w:rsid w:val="00D84E64"/>
    <w:rsid w:val="00D85043"/>
    <w:rsid w:val="00D851B3"/>
    <w:rsid w:val="00D85358"/>
    <w:rsid w:val="00D85854"/>
    <w:rsid w:val="00D85A42"/>
    <w:rsid w:val="00D85A5F"/>
    <w:rsid w:val="00D85ADA"/>
    <w:rsid w:val="00D85B70"/>
    <w:rsid w:val="00D85C70"/>
    <w:rsid w:val="00D864F3"/>
    <w:rsid w:val="00D86597"/>
    <w:rsid w:val="00D866E6"/>
    <w:rsid w:val="00D86754"/>
    <w:rsid w:val="00D86847"/>
    <w:rsid w:val="00D86880"/>
    <w:rsid w:val="00D86AC4"/>
    <w:rsid w:val="00D86AFF"/>
    <w:rsid w:val="00D86DFE"/>
    <w:rsid w:val="00D86EB0"/>
    <w:rsid w:val="00D86F2A"/>
    <w:rsid w:val="00D871D4"/>
    <w:rsid w:val="00D87205"/>
    <w:rsid w:val="00D87697"/>
    <w:rsid w:val="00D8770A"/>
    <w:rsid w:val="00D877F8"/>
    <w:rsid w:val="00D87CCD"/>
    <w:rsid w:val="00D87CF8"/>
    <w:rsid w:val="00D87FE1"/>
    <w:rsid w:val="00D9011E"/>
    <w:rsid w:val="00D90467"/>
    <w:rsid w:val="00D9089F"/>
    <w:rsid w:val="00D90980"/>
    <w:rsid w:val="00D90B27"/>
    <w:rsid w:val="00D90D6F"/>
    <w:rsid w:val="00D91010"/>
    <w:rsid w:val="00D911ED"/>
    <w:rsid w:val="00D912C0"/>
    <w:rsid w:val="00D91312"/>
    <w:rsid w:val="00D91539"/>
    <w:rsid w:val="00D9154D"/>
    <w:rsid w:val="00D91670"/>
    <w:rsid w:val="00D91678"/>
    <w:rsid w:val="00D916AB"/>
    <w:rsid w:val="00D917A9"/>
    <w:rsid w:val="00D917DE"/>
    <w:rsid w:val="00D919D7"/>
    <w:rsid w:val="00D91A9A"/>
    <w:rsid w:val="00D91CD1"/>
    <w:rsid w:val="00D91FA4"/>
    <w:rsid w:val="00D9213C"/>
    <w:rsid w:val="00D922AF"/>
    <w:rsid w:val="00D9234F"/>
    <w:rsid w:val="00D923E8"/>
    <w:rsid w:val="00D92445"/>
    <w:rsid w:val="00D924D5"/>
    <w:rsid w:val="00D928C8"/>
    <w:rsid w:val="00D92CB9"/>
    <w:rsid w:val="00D92EDD"/>
    <w:rsid w:val="00D93193"/>
    <w:rsid w:val="00D93539"/>
    <w:rsid w:val="00D9363D"/>
    <w:rsid w:val="00D9366E"/>
    <w:rsid w:val="00D93D82"/>
    <w:rsid w:val="00D93E2A"/>
    <w:rsid w:val="00D940CE"/>
    <w:rsid w:val="00D941E6"/>
    <w:rsid w:val="00D94466"/>
    <w:rsid w:val="00D94499"/>
    <w:rsid w:val="00D944B6"/>
    <w:rsid w:val="00D9466A"/>
    <w:rsid w:val="00D94A29"/>
    <w:rsid w:val="00D94B69"/>
    <w:rsid w:val="00D94DE1"/>
    <w:rsid w:val="00D94EE6"/>
    <w:rsid w:val="00D951E0"/>
    <w:rsid w:val="00D9525E"/>
    <w:rsid w:val="00D956A6"/>
    <w:rsid w:val="00D9587D"/>
    <w:rsid w:val="00D95886"/>
    <w:rsid w:val="00D95AF2"/>
    <w:rsid w:val="00D95C8D"/>
    <w:rsid w:val="00D95DCA"/>
    <w:rsid w:val="00D95F9A"/>
    <w:rsid w:val="00D961B1"/>
    <w:rsid w:val="00D962D5"/>
    <w:rsid w:val="00D96574"/>
    <w:rsid w:val="00D96590"/>
    <w:rsid w:val="00D965E5"/>
    <w:rsid w:val="00D96911"/>
    <w:rsid w:val="00D96A3B"/>
    <w:rsid w:val="00D96A3C"/>
    <w:rsid w:val="00D96BD8"/>
    <w:rsid w:val="00D96BE4"/>
    <w:rsid w:val="00D96C94"/>
    <w:rsid w:val="00D96D2D"/>
    <w:rsid w:val="00D96F0B"/>
    <w:rsid w:val="00D97124"/>
    <w:rsid w:val="00D972B8"/>
    <w:rsid w:val="00D97544"/>
    <w:rsid w:val="00D977B7"/>
    <w:rsid w:val="00D97A80"/>
    <w:rsid w:val="00D97F43"/>
    <w:rsid w:val="00DA014C"/>
    <w:rsid w:val="00DA0188"/>
    <w:rsid w:val="00DA02DB"/>
    <w:rsid w:val="00DA0365"/>
    <w:rsid w:val="00DA0572"/>
    <w:rsid w:val="00DA05C5"/>
    <w:rsid w:val="00DA0665"/>
    <w:rsid w:val="00DA06E6"/>
    <w:rsid w:val="00DA07D9"/>
    <w:rsid w:val="00DA08DC"/>
    <w:rsid w:val="00DA0A35"/>
    <w:rsid w:val="00DA0B0D"/>
    <w:rsid w:val="00DA1047"/>
    <w:rsid w:val="00DA1052"/>
    <w:rsid w:val="00DA11A8"/>
    <w:rsid w:val="00DA120F"/>
    <w:rsid w:val="00DA146C"/>
    <w:rsid w:val="00DA15DE"/>
    <w:rsid w:val="00DA18CF"/>
    <w:rsid w:val="00DA18F3"/>
    <w:rsid w:val="00DA194A"/>
    <w:rsid w:val="00DA1C46"/>
    <w:rsid w:val="00DA1F21"/>
    <w:rsid w:val="00DA1F5B"/>
    <w:rsid w:val="00DA2016"/>
    <w:rsid w:val="00DA20F8"/>
    <w:rsid w:val="00DA20FD"/>
    <w:rsid w:val="00DA243E"/>
    <w:rsid w:val="00DA24C7"/>
    <w:rsid w:val="00DA2592"/>
    <w:rsid w:val="00DA262E"/>
    <w:rsid w:val="00DA27B3"/>
    <w:rsid w:val="00DA284D"/>
    <w:rsid w:val="00DA30F2"/>
    <w:rsid w:val="00DA32CD"/>
    <w:rsid w:val="00DA34A2"/>
    <w:rsid w:val="00DA3A7D"/>
    <w:rsid w:val="00DA3AF7"/>
    <w:rsid w:val="00DA42E5"/>
    <w:rsid w:val="00DA4302"/>
    <w:rsid w:val="00DA43A3"/>
    <w:rsid w:val="00DA46CD"/>
    <w:rsid w:val="00DA4845"/>
    <w:rsid w:val="00DA4985"/>
    <w:rsid w:val="00DA52DE"/>
    <w:rsid w:val="00DA5450"/>
    <w:rsid w:val="00DA57C5"/>
    <w:rsid w:val="00DA5860"/>
    <w:rsid w:val="00DA5AE1"/>
    <w:rsid w:val="00DA5B8F"/>
    <w:rsid w:val="00DA5BAB"/>
    <w:rsid w:val="00DA5EF1"/>
    <w:rsid w:val="00DA6130"/>
    <w:rsid w:val="00DA65F2"/>
    <w:rsid w:val="00DA6686"/>
    <w:rsid w:val="00DA6D1B"/>
    <w:rsid w:val="00DA6E00"/>
    <w:rsid w:val="00DA6F8C"/>
    <w:rsid w:val="00DA7B30"/>
    <w:rsid w:val="00DA7CE2"/>
    <w:rsid w:val="00DB068C"/>
    <w:rsid w:val="00DB07EF"/>
    <w:rsid w:val="00DB0821"/>
    <w:rsid w:val="00DB0E7F"/>
    <w:rsid w:val="00DB0E96"/>
    <w:rsid w:val="00DB0ECF"/>
    <w:rsid w:val="00DB0F82"/>
    <w:rsid w:val="00DB0FBD"/>
    <w:rsid w:val="00DB10DE"/>
    <w:rsid w:val="00DB118A"/>
    <w:rsid w:val="00DB11DE"/>
    <w:rsid w:val="00DB1335"/>
    <w:rsid w:val="00DB13A1"/>
    <w:rsid w:val="00DB15A0"/>
    <w:rsid w:val="00DB15B3"/>
    <w:rsid w:val="00DB15FF"/>
    <w:rsid w:val="00DB16DF"/>
    <w:rsid w:val="00DB180F"/>
    <w:rsid w:val="00DB181B"/>
    <w:rsid w:val="00DB1E4F"/>
    <w:rsid w:val="00DB1EB0"/>
    <w:rsid w:val="00DB1FB8"/>
    <w:rsid w:val="00DB21CC"/>
    <w:rsid w:val="00DB2247"/>
    <w:rsid w:val="00DB2306"/>
    <w:rsid w:val="00DB277C"/>
    <w:rsid w:val="00DB27CB"/>
    <w:rsid w:val="00DB2C02"/>
    <w:rsid w:val="00DB311F"/>
    <w:rsid w:val="00DB3189"/>
    <w:rsid w:val="00DB321C"/>
    <w:rsid w:val="00DB3224"/>
    <w:rsid w:val="00DB32F1"/>
    <w:rsid w:val="00DB3690"/>
    <w:rsid w:val="00DB3F0C"/>
    <w:rsid w:val="00DB4186"/>
    <w:rsid w:val="00DB42B8"/>
    <w:rsid w:val="00DB42B9"/>
    <w:rsid w:val="00DB4394"/>
    <w:rsid w:val="00DB43BE"/>
    <w:rsid w:val="00DB4870"/>
    <w:rsid w:val="00DB4A0E"/>
    <w:rsid w:val="00DB50A6"/>
    <w:rsid w:val="00DB50EC"/>
    <w:rsid w:val="00DB54F8"/>
    <w:rsid w:val="00DB5535"/>
    <w:rsid w:val="00DB561A"/>
    <w:rsid w:val="00DB5A86"/>
    <w:rsid w:val="00DB5AFE"/>
    <w:rsid w:val="00DB5B10"/>
    <w:rsid w:val="00DB5BD2"/>
    <w:rsid w:val="00DB5D00"/>
    <w:rsid w:val="00DB5F6E"/>
    <w:rsid w:val="00DB62F6"/>
    <w:rsid w:val="00DB6803"/>
    <w:rsid w:val="00DB680B"/>
    <w:rsid w:val="00DB681F"/>
    <w:rsid w:val="00DB69BF"/>
    <w:rsid w:val="00DB6C21"/>
    <w:rsid w:val="00DB6D3C"/>
    <w:rsid w:val="00DB7420"/>
    <w:rsid w:val="00DB74EB"/>
    <w:rsid w:val="00DB775E"/>
    <w:rsid w:val="00DB787B"/>
    <w:rsid w:val="00DB7A56"/>
    <w:rsid w:val="00DB7D82"/>
    <w:rsid w:val="00DB7F9D"/>
    <w:rsid w:val="00DB7FD9"/>
    <w:rsid w:val="00DC0030"/>
    <w:rsid w:val="00DC0090"/>
    <w:rsid w:val="00DC0376"/>
    <w:rsid w:val="00DC03C6"/>
    <w:rsid w:val="00DC04E8"/>
    <w:rsid w:val="00DC059D"/>
    <w:rsid w:val="00DC0689"/>
    <w:rsid w:val="00DC0AC5"/>
    <w:rsid w:val="00DC0C09"/>
    <w:rsid w:val="00DC0E7B"/>
    <w:rsid w:val="00DC1110"/>
    <w:rsid w:val="00DC11F4"/>
    <w:rsid w:val="00DC1435"/>
    <w:rsid w:val="00DC1AE4"/>
    <w:rsid w:val="00DC1BD3"/>
    <w:rsid w:val="00DC1C3B"/>
    <w:rsid w:val="00DC1C51"/>
    <w:rsid w:val="00DC1CC6"/>
    <w:rsid w:val="00DC1D61"/>
    <w:rsid w:val="00DC1D6E"/>
    <w:rsid w:val="00DC1F04"/>
    <w:rsid w:val="00DC1F79"/>
    <w:rsid w:val="00DC21E1"/>
    <w:rsid w:val="00DC23BC"/>
    <w:rsid w:val="00DC23C9"/>
    <w:rsid w:val="00DC24CB"/>
    <w:rsid w:val="00DC25DB"/>
    <w:rsid w:val="00DC2778"/>
    <w:rsid w:val="00DC2951"/>
    <w:rsid w:val="00DC2B1D"/>
    <w:rsid w:val="00DC2C83"/>
    <w:rsid w:val="00DC2F19"/>
    <w:rsid w:val="00DC322B"/>
    <w:rsid w:val="00DC327D"/>
    <w:rsid w:val="00DC32A0"/>
    <w:rsid w:val="00DC358E"/>
    <w:rsid w:val="00DC36C5"/>
    <w:rsid w:val="00DC3889"/>
    <w:rsid w:val="00DC38CD"/>
    <w:rsid w:val="00DC38F6"/>
    <w:rsid w:val="00DC3AAF"/>
    <w:rsid w:val="00DC3C04"/>
    <w:rsid w:val="00DC3E07"/>
    <w:rsid w:val="00DC3E1B"/>
    <w:rsid w:val="00DC3EE3"/>
    <w:rsid w:val="00DC3F14"/>
    <w:rsid w:val="00DC4040"/>
    <w:rsid w:val="00DC45B7"/>
    <w:rsid w:val="00DC4620"/>
    <w:rsid w:val="00DC480B"/>
    <w:rsid w:val="00DC4BC8"/>
    <w:rsid w:val="00DC4BCB"/>
    <w:rsid w:val="00DC4C0F"/>
    <w:rsid w:val="00DC4CE7"/>
    <w:rsid w:val="00DC4D86"/>
    <w:rsid w:val="00DC4E36"/>
    <w:rsid w:val="00DC4E9E"/>
    <w:rsid w:val="00DC5081"/>
    <w:rsid w:val="00DC55C7"/>
    <w:rsid w:val="00DC5623"/>
    <w:rsid w:val="00DC5719"/>
    <w:rsid w:val="00DC587B"/>
    <w:rsid w:val="00DC588B"/>
    <w:rsid w:val="00DC5938"/>
    <w:rsid w:val="00DC5A32"/>
    <w:rsid w:val="00DC5C1B"/>
    <w:rsid w:val="00DC5C35"/>
    <w:rsid w:val="00DC5E28"/>
    <w:rsid w:val="00DC5F99"/>
    <w:rsid w:val="00DC6093"/>
    <w:rsid w:val="00DC6236"/>
    <w:rsid w:val="00DC6334"/>
    <w:rsid w:val="00DC64A2"/>
    <w:rsid w:val="00DC667A"/>
    <w:rsid w:val="00DC673E"/>
    <w:rsid w:val="00DC6754"/>
    <w:rsid w:val="00DC6782"/>
    <w:rsid w:val="00DC6B04"/>
    <w:rsid w:val="00DC6B52"/>
    <w:rsid w:val="00DC6D37"/>
    <w:rsid w:val="00DC6D80"/>
    <w:rsid w:val="00DC6FAE"/>
    <w:rsid w:val="00DC71EF"/>
    <w:rsid w:val="00DC7280"/>
    <w:rsid w:val="00DC7366"/>
    <w:rsid w:val="00DC758F"/>
    <w:rsid w:val="00DC77EC"/>
    <w:rsid w:val="00DC78B8"/>
    <w:rsid w:val="00DC7CE8"/>
    <w:rsid w:val="00DC7D8C"/>
    <w:rsid w:val="00DC7E65"/>
    <w:rsid w:val="00DC7F2C"/>
    <w:rsid w:val="00DC7F34"/>
    <w:rsid w:val="00DD007A"/>
    <w:rsid w:val="00DD01A3"/>
    <w:rsid w:val="00DD026A"/>
    <w:rsid w:val="00DD04F2"/>
    <w:rsid w:val="00DD059C"/>
    <w:rsid w:val="00DD0807"/>
    <w:rsid w:val="00DD09B9"/>
    <w:rsid w:val="00DD0B92"/>
    <w:rsid w:val="00DD0BC7"/>
    <w:rsid w:val="00DD0C49"/>
    <w:rsid w:val="00DD0DBC"/>
    <w:rsid w:val="00DD170F"/>
    <w:rsid w:val="00DD1730"/>
    <w:rsid w:val="00DD1760"/>
    <w:rsid w:val="00DD1A56"/>
    <w:rsid w:val="00DD1AC4"/>
    <w:rsid w:val="00DD1C5D"/>
    <w:rsid w:val="00DD1FCA"/>
    <w:rsid w:val="00DD21C2"/>
    <w:rsid w:val="00DD2225"/>
    <w:rsid w:val="00DD232B"/>
    <w:rsid w:val="00DD24C6"/>
    <w:rsid w:val="00DD26FB"/>
    <w:rsid w:val="00DD2737"/>
    <w:rsid w:val="00DD27B4"/>
    <w:rsid w:val="00DD2C57"/>
    <w:rsid w:val="00DD2DF1"/>
    <w:rsid w:val="00DD2FA4"/>
    <w:rsid w:val="00DD2FC5"/>
    <w:rsid w:val="00DD34C3"/>
    <w:rsid w:val="00DD3580"/>
    <w:rsid w:val="00DD3ACF"/>
    <w:rsid w:val="00DD3E24"/>
    <w:rsid w:val="00DD3F57"/>
    <w:rsid w:val="00DD472F"/>
    <w:rsid w:val="00DD4873"/>
    <w:rsid w:val="00DD49EE"/>
    <w:rsid w:val="00DD4A52"/>
    <w:rsid w:val="00DD4B94"/>
    <w:rsid w:val="00DD4BEF"/>
    <w:rsid w:val="00DD539B"/>
    <w:rsid w:val="00DD55F0"/>
    <w:rsid w:val="00DD5AC9"/>
    <w:rsid w:val="00DD5B00"/>
    <w:rsid w:val="00DD5E29"/>
    <w:rsid w:val="00DD5ECA"/>
    <w:rsid w:val="00DD606C"/>
    <w:rsid w:val="00DD610C"/>
    <w:rsid w:val="00DD660B"/>
    <w:rsid w:val="00DD67D3"/>
    <w:rsid w:val="00DD68C3"/>
    <w:rsid w:val="00DD68ED"/>
    <w:rsid w:val="00DD6BEF"/>
    <w:rsid w:val="00DD6D83"/>
    <w:rsid w:val="00DD6E0B"/>
    <w:rsid w:val="00DD6E4C"/>
    <w:rsid w:val="00DD701F"/>
    <w:rsid w:val="00DD7633"/>
    <w:rsid w:val="00DD7796"/>
    <w:rsid w:val="00DD77B4"/>
    <w:rsid w:val="00DD77F6"/>
    <w:rsid w:val="00DD7976"/>
    <w:rsid w:val="00DD7BDC"/>
    <w:rsid w:val="00DD7BFE"/>
    <w:rsid w:val="00DD7C32"/>
    <w:rsid w:val="00DD7C66"/>
    <w:rsid w:val="00DD7E69"/>
    <w:rsid w:val="00DD7FC5"/>
    <w:rsid w:val="00DE00B2"/>
    <w:rsid w:val="00DE00CB"/>
    <w:rsid w:val="00DE00D5"/>
    <w:rsid w:val="00DE04DF"/>
    <w:rsid w:val="00DE060F"/>
    <w:rsid w:val="00DE0690"/>
    <w:rsid w:val="00DE0867"/>
    <w:rsid w:val="00DE0B96"/>
    <w:rsid w:val="00DE1041"/>
    <w:rsid w:val="00DE11B8"/>
    <w:rsid w:val="00DE13AF"/>
    <w:rsid w:val="00DE17EC"/>
    <w:rsid w:val="00DE189B"/>
    <w:rsid w:val="00DE1AC8"/>
    <w:rsid w:val="00DE1B41"/>
    <w:rsid w:val="00DE1BC3"/>
    <w:rsid w:val="00DE1BD1"/>
    <w:rsid w:val="00DE1CC7"/>
    <w:rsid w:val="00DE1ED0"/>
    <w:rsid w:val="00DE25D9"/>
    <w:rsid w:val="00DE2870"/>
    <w:rsid w:val="00DE2A99"/>
    <w:rsid w:val="00DE2C9F"/>
    <w:rsid w:val="00DE2D32"/>
    <w:rsid w:val="00DE2F30"/>
    <w:rsid w:val="00DE31CC"/>
    <w:rsid w:val="00DE3470"/>
    <w:rsid w:val="00DE364F"/>
    <w:rsid w:val="00DE365B"/>
    <w:rsid w:val="00DE3701"/>
    <w:rsid w:val="00DE3712"/>
    <w:rsid w:val="00DE3739"/>
    <w:rsid w:val="00DE38AA"/>
    <w:rsid w:val="00DE39CC"/>
    <w:rsid w:val="00DE3AAD"/>
    <w:rsid w:val="00DE3D35"/>
    <w:rsid w:val="00DE3E3E"/>
    <w:rsid w:val="00DE3F3C"/>
    <w:rsid w:val="00DE412D"/>
    <w:rsid w:val="00DE4338"/>
    <w:rsid w:val="00DE43ED"/>
    <w:rsid w:val="00DE459F"/>
    <w:rsid w:val="00DE486B"/>
    <w:rsid w:val="00DE49F3"/>
    <w:rsid w:val="00DE4CD3"/>
    <w:rsid w:val="00DE4D01"/>
    <w:rsid w:val="00DE50B2"/>
    <w:rsid w:val="00DE5684"/>
    <w:rsid w:val="00DE5727"/>
    <w:rsid w:val="00DE574E"/>
    <w:rsid w:val="00DE5807"/>
    <w:rsid w:val="00DE5858"/>
    <w:rsid w:val="00DE5895"/>
    <w:rsid w:val="00DE5BAA"/>
    <w:rsid w:val="00DE5D46"/>
    <w:rsid w:val="00DE5D94"/>
    <w:rsid w:val="00DE5F09"/>
    <w:rsid w:val="00DE65D0"/>
    <w:rsid w:val="00DE669C"/>
    <w:rsid w:val="00DE6883"/>
    <w:rsid w:val="00DE6A0F"/>
    <w:rsid w:val="00DE6A6F"/>
    <w:rsid w:val="00DE6AE1"/>
    <w:rsid w:val="00DE6E8E"/>
    <w:rsid w:val="00DE702A"/>
    <w:rsid w:val="00DE74A1"/>
    <w:rsid w:val="00DE7776"/>
    <w:rsid w:val="00DE7BBD"/>
    <w:rsid w:val="00DE7D9C"/>
    <w:rsid w:val="00DF0167"/>
    <w:rsid w:val="00DF0412"/>
    <w:rsid w:val="00DF053F"/>
    <w:rsid w:val="00DF05F1"/>
    <w:rsid w:val="00DF0720"/>
    <w:rsid w:val="00DF07B6"/>
    <w:rsid w:val="00DF0B2D"/>
    <w:rsid w:val="00DF0E25"/>
    <w:rsid w:val="00DF1489"/>
    <w:rsid w:val="00DF159A"/>
    <w:rsid w:val="00DF192D"/>
    <w:rsid w:val="00DF1A9F"/>
    <w:rsid w:val="00DF1F75"/>
    <w:rsid w:val="00DF20B0"/>
    <w:rsid w:val="00DF21AD"/>
    <w:rsid w:val="00DF22B1"/>
    <w:rsid w:val="00DF2404"/>
    <w:rsid w:val="00DF25AA"/>
    <w:rsid w:val="00DF2835"/>
    <w:rsid w:val="00DF2A9C"/>
    <w:rsid w:val="00DF2B0C"/>
    <w:rsid w:val="00DF2C43"/>
    <w:rsid w:val="00DF2F2C"/>
    <w:rsid w:val="00DF315F"/>
    <w:rsid w:val="00DF328D"/>
    <w:rsid w:val="00DF341A"/>
    <w:rsid w:val="00DF380B"/>
    <w:rsid w:val="00DF391C"/>
    <w:rsid w:val="00DF3A88"/>
    <w:rsid w:val="00DF3ADB"/>
    <w:rsid w:val="00DF3EDD"/>
    <w:rsid w:val="00DF4107"/>
    <w:rsid w:val="00DF4408"/>
    <w:rsid w:val="00DF4544"/>
    <w:rsid w:val="00DF474B"/>
    <w:rsid w:val="00DF4755"/>
    <w:rsid w:val="00DF47B8"/>
    <w:rsid w:val="00DF4B4C"/>
    <w:rsid w:val="00DF4C28"/>
    <w:rsid w:val="00DF4CDB"/>
    <w:rsid w:val="00DF4FD1"/>
    <w:rsid w:val="00DF53E2"/>
    <w:rsid w:val="00DF54D6"/>
    <w:rsid w:val="00DF558D"/>
    <w:rsid w:val="00DF56B2"/>
    <w:rsid w:val="00DF578E"/>
    <w:rsid w:val="00DF5941"/>
    <w:rsid w:val="00DF5995"/>
    <w:rsid w:val="00DF5B2E"/>
    <w:rsid w:val="00DF5CD3"/>
    <w:rsid w:val="00DF6006"/>
    <w:rsid w:val="00DF6176"/>
    <w:rsid w:val="00DF6352"/>
    <w:rsid w:val="00DF640A"/>
    <w:rsid w:val="00DF6661"/>
    <w:rsid w:val="00DF6667"/>
    <w:rsid w:val="00DF66F1"/>
    <w:rsid w:val="00DF6762"/>
    <w:rsid w:val="00DF68CB"/>
    <w:rsid w:val="00DF6968"/>
    <w:rsid w:val="00DF6F08"/>
    <w:rsid w:val="00DF7003"/>
    <w:rsid w:val="00DF7157"/>
    <w:rsid w:val="00DF7566"/>
    <w:rsid w:val="00DF76A9"/>
    <w:rsid w:val="00DF76B5"/>
    <w:rsid w:val="00DF76E6"/>
    <w:rsid w:val="00DF77D0"/>
    <w:rsid w:val="00DF79F0"/>
    <w:rsid w:val="00DF7AE1"/>
    <w:rsid w:val="00DF7C31"/>
    <w:rsid w:val="00DF7CD3"/>
    <w:rsid w:val="00DF7DEF"/>
    <w:rsid w:val="00DF7ECF"/>
    <w:rsid w:val="00DF7F09"/>
    <w:rsid w:val="00E00528"/>
    <w:rsid w:val="00E00968"/>
    <w:rsid w:val="00E00AD7"/>
    <w:rsid w:val="00E00AE8"/>
    <w:rsid w:val="00E00B6B"/>
    <w:rsid w:val="00E00E64"/>
    <w:rsid w:val="00E00EB0"/>
    <w:rsid w:val="00E01160"/>
    <w:rsid w:val="00E015BD"/>
    <w:rsid w:val="00E015D4"/>
    <w:rsid w:val="00E0172D"/>
    <w:rsid w:val="00E01AC8"/>
    <w:rsid w:val="00E01C0C"/>
    <w:rsid w:val="00E01C61"/>
    <w:rsid w:val="00E01F3E"/>
    <w:rsid w:val="00E02090"/>
    <w:rsid w:val="00E0218D"/>
    <w:rsid w:val="00E0220B"/>
    <w:rsid w:val="00E02372"/>
    <w:rsid w:val="00E02472"/>
    <w:rsid w:val="00E02693"/>
    <w:rsid w:val="00E0277D"/>
    <w:rsid w:val="00E0291F"/>
    <w:rsid w:val="00E02927"/>
    <w:rsid w:val="00E0294E"/>
    <w:rsid w:val="00E0298E"/>
    <w:rsid w:val="00E02C38"/>
    <w:rsid w:val="00E02F81"/>
    <w:rsid w:val="00E034A0"/>
    <w:rsid w:val="00E036BB"/>
    <w:rsid w:val="00E0382B"/>
    <w:rsid w:val="00E038A0"/>
    <w:rsid w:val="00E039B4"/>
    <w:rsid w:val="00E039F1"/>
    <w:rsid w:val="00E03AE1"/>
    <w:rsid w:val="00E03BBE"/>
    <w:rsid w:val="00E03BF0"/>
    <w:rsid w:val="00E03E83"/>
    <w:rsid w:val="00E03EBD"/>
    <w:rsid w:val="00E03FEA"/>
    <w:rsid w:val="00E04257"/>
    <w:rsid w:val="00E042B4"/>
    <w:rsid w:val="00E04618"/>
    <w:rsid w:val="00E04843"/>
    <w:rsid w:val="00E04989"/>
    <w:rsid w:val="00E049DD"/>
    <w:rsid w:val="00E049ED"/>
    <w:rsid w:val="00E04A68"/>
    <w:rsid w:val="00E04DD2"/>
    <w:rsid w:val="00E04E0A"/>
    <w:rsid w:val="00E0507B"/>
    <w:rsid w:val="00E0518A"/>
    <w:rsid w:val="00E05263"/>
    <w:rsid w:val="00E053E5"/>
    <w:rsid w:val="00E05450"/>
    <w:rsid w:val="00E0551A"/>
    <w:rsid w:val="00E05897"/>
    <w:rsid w:val="00E05C4F"/>
    <w:rsid w:val="00E05CBF"/>
    <w:rsid w:val="00E05D1A"/>
    <w:rsid w:val="00E05D2A"/>
    <w:rsid w:val="00E05D51"/>
    <w:rsid w:val="00E05F97"/>
    <w:rsid w:val="00E0614E"/>
    <w:rsid w:val="00E06408"/>
    <w:rsid w:val="00E06571"/>
    <w:rsid w:val="00E066EE"/>
    <w:rsid w:val="00E0694E"/>
    <w:rsid w:val="00E06D7F"/>
    <w:rsid w:val="00E06E7D"/>
    <w:rsid w:val="00E07129"/>
    <w:rsid w:val="00E0719B"/>
    <w:rsid w:val="00E07318"/>
    <w:rsid w:val="00E0735E"/>
    <w:rsid w:val="00E07362"/>
    <w:rsid w:val="00E073AD"/>
    <w:rsid w:val="00E074B4"/>
    <w:rsid w:val="00E0759F"/>
    <w:rsid w:val="00E076C1"/>
    <w:rsid w:val="00E07718"/>
    <w:rsid w:val="00E07839"/>
    <w:rsid w:val="00E07D7E"/>
    <w:rsid w:val="00E10289"/>
    <w:rsid w:val="00E1032A"/>
    <w:rsid w:val="00E103AA"/>
    <w:rsid w:val="00E1095D"/>
    <w:rsid w:val="00E109E5"/>
    <w:rsid w:val="00E10ACC"/>
    <w:rsid w:val="00E10BB9"/>
    <w:rsid w:val="00E10C4C"/>
    <w:rsid w:val="00E10FCA"/>
    <w:rsid w:val="00E10FF0"/>
    <w:rsid w:val="00E112A5"/>
    <w:rsid w:val="00E112B4"/>
    <w:rsid w:val="00E11449"/>
    <w:rsid w:val="00E117B3"/>
    <w:rsid w:val="00E117FE"/>
    <w:rsid w:val="00E11AE6"/>
    <w:rsid w:val="00E11BD6"/>
    <w:rsid w:val="00E11D55"/>
    <w:rsid w:val="00E11DD6"/>
    <w:rsid w:val="00E12324"/>
    <w:rsid w:val="00E124EB"/>
    <w:rsid w:val="00E1261C"/>
    <w:rsid w:val="00E126E2"/>
    <w:rsid w:val="00E12938"/>
    <w:rsid w:val="00E12948"/>
    <w:rsid w:val="00E12B46"/>
    <w:rsid w:val="00E131E4"/>
    <w:rsid w:val="00E132C2"/>
    <w:rsid w:val="00E1354D"/>
    <w:rsid w:val="00E135F7"/>
    <w:rsid w:val="00E1366C"/>
    <w:rsid w:val="00E138FA"/>
    <w:rsid w:val="00E13A39"/>
    <w:rsid w:val="00E13AB7"/>
    <w:rsid w:val="00E13B6C"/>
    <w:rsid w:val="00E13B74"/>
    <w:rsid w:val="00E13BB8"/>
    <w:rsid w:val="00E1449B"/>
    <w:rsid w:val="00E14925"/>
    <w:rsid w:val="00E14CD6"/>
    <w:rsid w:val="00E152B8"/>
    <w:rsid w:val="00E1586A"/>
    <w:rsid w:val="00E15945"/>
    <w:rsid w:val="00E15B85"/>
    <w:rsid w:val="00E15B8C"/>
    <w:rsid w:val="00E15ED7"/>
    <w:rsid w:val="00E15F30"/>
    <w:rsid w:val="00E16103"/>
    <w:rsid w:val="00E1613B"/>
    <w:rsid w:val="00E16305"/>
    <w:rsid w:val="00E1632C"/>
    <w:rsid w:val="00E163F0"/>
    <w:rsid w:val="00E16535"/>
    <w:rsid w:val="00E167FE"/>
    <w:rsid w:val="00E168C4"/>
    <w:rsid w:val="00E168FE"/>
    <w:rsid w:val="00E1692D"/>
    <w:rsid w:val="00E16C5A"/>
    <w:rsid w:val="00E16E4C"/>
    <w:rsid w:val="00E17002"/>
    <w:rsid w:val="00E1700D"/>
    <w:rsid w:val="00E1749B"/>
    <w:rsid w:val="00E17520"/>
    <w:rsid w:val="00E179DC"/>
    <w:rsid w:val="00E17B99"/>
    <w:rsid w:val="00E17B9D"/>
    <w:rsid w:val="00E17FC8"/>
    <w:rsid w:val="00E2001D"/>
    <w:rsid w:val="00E20055"/>
    <w:rsid w:val="00E20372"/>
    <w:rsid w:val="00E2062D"/>
    <w:rsid w:val="00E208C7"/>
    <w:rsid w:val="00E20939"/>
    <w:rsid w:val="00E209D0"/>
    <w:rsid w:val="00E20BDE"/>
    <w:rsid w:val="00E20C63"/>
    <w:rsid w:val="00E20C65"/>
    <w:rsid w:val="00E20E2A"/>
    <w:rsid w:val="00E21087"/>
    <w:rsid w:val="00E210B2"/>
    <w:rsid w:val="00E210D3"/>
    <w:rsid w:val="00E21303"/>
    <w:rsid w:val="00E213EF"/>
    <w:rsid w:val="00E21983"/>
    <w:rsid w:val="00E21984"/>
    <w:rsid w:val="00E219AD"/>
    <w:rsid w:val="00E21AF8"/>
    <w:rsid w:val="00E21D2F"/>
    <w:rsid w:val="00E21D8C"/>
    <w:rsid w:val="00E21EEA"/>
    <w:rsid w:val="00E220AD"/>
    <w:rsid w:val="00E221CA"/>
    <w:rsid w:val="00E22283"/>
    <w:rsid w:val="00E22478"/>
    <w:rsid w:val="00E22493"/>
    <w:rsid w:val="00E22641"/>
    <w:rsid w:val="00E227DF"/>
    <w:rsid w:val="00E22D4B"/>
    <w:rsid w:val="00E22D71"/>
    <w:rsid w:val="00E22FCA"/>
    <w:rsid w:val="00E23249"/>
    <w:rsid w:val="00E23455"/>
    <w:rsid w:val="00E23483"/>
    <w:rsid w:val="00E23815"/>
    <w:rsid w:val="00E23857"/>
    <w:rsid w:val="00E2396D"/>
    <w:rsid w:val="00E23976"/>
    <w:rsid w:val="00E23CF8"/>
    <w:rsid w:val="00E23D78"/>
    <w:rsid w:val="00E23F7A"/>
    <w:rsid w:val="00E23F92"/>
    <w:rsid w:val="00E2406D"/>
    <w:rsid w:val="00E240CC"/>
    <w:rsid w:val="00E243EF"/>
    <w:rsid w:val="00E24622"/>
    <w:rsid w:val="00E246EF"/>
    <w:rsid w:val="00E24780"/>
    <w:rsid w:val="00E24CCD"/>
    <w:rsid w:val="00E24D8B"/>
    <w:rsid w:val="00E24F80"/>
    <w:rsid w:val="00E24FC3"/>
    <w:rsid w:val="00E25048"/>
    <w:rsid w:val="00E251C7"/>
    <w:rsid w:val="00E25270"/>
    <w:rsid w:val="00E25496"/>
    <w:rsid w:val="00E2550B"/>
    <w:rsid w:val="00E25586"/>
    <w:rsid w:val="00E25623"/>
    <w:rsid w:val="00E25792"/>
    <w:rsid w:val="00E257FB"/>
    <w:rsid w:val="00E25AC6"/>
    <w:rsid w:val="00E25DF4"/>
    <w:rsid w:val="00E25EB2"/>
    <w:rsid w:val="00E26030"/>
    <w:rsid w:val="00E26231"/>
    <w:rsid w:val="00E26575"/>
    <w:rsid w:val="00E265E1"/>
    <w:rsid w:val="00E26759"/>
    <w:rsid w:val="00E26ACF"/>
    <w:rsid w:val="00E26C31"/>
    <w:rsid w:val="00E26CDE"/>
    <w:rsid w:val="00E26D21"/>
    <w:rsid w:val="00E27380"/>
    <w:rsid w:val="00E274B5"/>
    <w:rsid w:val="00E277B1"/>
    <w:rsid w:val="00E27B83"/>
    <w:rsid w:val="00E27CC3"/>
    <w:rsid w:val="00E27DF9"/>
    <w:rsid w:val="00E27FE6"/>
    <w:rsid w:val="00E3022D"/>
    <w:rsid w:val="00E30392"/>
    <w:rsid w:val="00E3044A"/>
    <w:rsid w:val="00E308F1"/>
    <w:rsid w:val="00E3099B"/>
    <w:rsid w:val="00E30A2A"/>
    <w:rsid w:val="00E30BAE"/>
    <w:rsid w:val="00E30BE1"/>
    <w:rsid w:val="00E31598"/>
    <w:rsid w:val="00E31627"/>
    <w:rsid w:val="00E31763"/>
    <w:rsid w:val="00E31836"/>
    <w:rsid w:val="00E318D1"/>
    <w:rsid w:val="00E318DA"/>
    <w:rsid w:val="00E31BEC"/>
    <w:rsid w:val="00E31BF8"/>
    <w:rsid w:val="00E31CB0"/>
    <w:rsid w:val="00E32023"/>
    <w:rsid w:val="00E320E6"/>
    <w:rsid w:val="00E32137"/>
    <w:rsid w:val="00E3226B"/>
    <w:rsid w:val="00E32605"/>
    <w:rsid w:val="00E328A9"/>
    <w:rsid w:val="00E32AE9"/>
    <w:rsid w:val="00E33A92"/>
    <w:rsid w:val="00E33CE3"/>
    <w:rsid w:val="00E33DA8"/>
    <w:rsid w:val="00E34032"/>
    <w:rsid w:val="00E3418E"/>
    <w:rsid w:val="00E34231"/>
    <w:rsid w:val="00E34407"/>
    <w:rsid w:val="00E34439"/>
    <w:rsid w:val="00E348BE"/>
    <w:rsid w:val="00E348EB"/>
    <w:rsid w:val="00E34EBA"/>
    <w:rsid w:val="00E34F0C"/>
    <w:rsid w:val="00E34F37"/>
    <w:rsid w:val="00E34FE4"/>
    <w:rsid w:val="00E355D7"/>
    <w:rsid w:val="00E356AE"/>
    <w:rsid w:val="00E3585A"/>
    <w:rsid w:val="00E3593F"/>
    <w:rsid w:val="00E35955"/>
    <w:rsid w:val="00E35980"/>
    <w:rsid w:val="00E35AD1"/>
    <w:rsid w:val="00E35BCA"/>
    <w:rsid w:val="00E35CD4"/>
    <w:rsid w:val="00E35ED1"/>
    <w:rsid w:val="00E35F41"/>
    <w:rsid w:val="00E366F7"/>
    <w:rsid w:val="00E36A9F"/>
    <w:rsid w:val="00E36B0D"/>
    <w:rsid w:val="00E36B49"/>
    <w:rsid w:val="00E36BFB"/>
    <w:rsid w:val="00E36C3E"/>
    <w:rsid w:val="00E36D53"/>
    <w:rsid w:val="00E36D9E"/>
    <w:rsid w:val="00E371F3"/>
    <w:rsid w:val="00E37C9A"/>
    <w:rsid w:val="00E37DB2"/>
    <w:rsid w:val="00E37EA3"/>
    <w:rsid w:val="00E40261"/>
    <w:rsid w:val="00E4026A"/>
    <w:rsid w:val="00E40595"/>
    <w:rsid w:val="00E40710"/>
    <w:rsid w:val="00E40743"/>
    <w:rsid w:val="00E40771"/>
    <w:rsid w:val="00E40A24"/>
    <w:rsid w:val="00E40B15"/>
    <w:rsid w:val="00E40B22"/>
    <w:rsid w:val="00E40D83"/>
    <w:rsid w:val="00E40F74"/>
    <w:rsid w:val="00E4127D"/>
    <w:rsid w:val="00E41675"/>
    <w:rsid w:val="00E41680"/>
    <w:rsid w:val="00E417D3"/>
    <w:rsid w:val="00E419EB"/>
    <w:rsid w:val="00E41C05"/>
    <w:rsid w:val="00E41C3A"/>
    <w:rsid w:val="00E41C4A"/>
    <w:rsid w:val="00E41CC0"/>
    <w:rsid w:val="00E41E74"/>
    <w:rsid w:val="00E41F09"/>
    <w:rsid w:val="00E42220"/>
    <w:rsid w:val="00E4225E"/>
    <w:rsid w:val="00E4245D"/>
    <w:rsid w:val="00E424CA"/>
    <w:rsid w:val="00E4268C"/>
    <w:rsid w:val="00E42A53"/>
    <w:rsid w:val="00E42AF8"/>
    <w:rsid w:val="00E42B80"/>
    <w:rsid w:val="00E42DC9"/>
    <w:rsid w:val="00E42F23"/>
    <w:rsid w:val="00E431A3"/>
    <w:rsid w:val="00E431B7"/>
    <w:rsid w:val="00E431EE"/>
    <w:rsid w:val="00E432C7"/>
    <w:rsid w:val="00E43649"/>
    <w:rsid w:val="00E436EF"/>
    <w:rsid w:val="00E439B7"/>
    <w:rsid w:val="00E43B59"/>
    <w:rsid w:val="00E43C55"/>
    <w:rsid w:val="00E43E7C"/>
    <w:rsid w:val="00E43EFF"/>
    <w:rsid w:val="00E43F28"/>
    <w:rsid w:val="00E43FD2"/>
    <w:rsid w:val="00E4403E"/>
    <w:rsid w:val="00E44330"/>
    <w:rsid w:val="00E44424"/>
    <w:rsid w:val="00E44705"/>
    <w:rsid w:val="00E4475A"/>
    <w:rsid w:val="00E4487C"/>
    <w:rsid w:val="00E44B5F"/>
    <w:rsid w:val="00E44C0D"/>
    <w:rsid w:val="00E44D00"/>
    <w:rsid w:val="00E44FC4"/>
    <w:rsid w:val="00E451B8"/>
    <w:rsid w:val="00E453DE"/>
    <w:rsid w:val="00E45890"/>
    <w:rsid w:val="00E458E5"/>
    <w:rsid w:val="00E45BD7"/>
    <w:rsid w:val="00E46249"/>
    <w:rsid w:val="00E46882"/>
    <w:rsid w:val="00E46A3D"/>
    <w:rsid w:val="00E46AC7"/>
    <w:rsid w:val="00E46CFA"/>
    <w:rsid w:val="00E46DC7"/>
    <w:rsid w:val="00E471B5"/>
    <w:rsid w:val="00E47602"/>
    <w:rsid w:val="00E47A51"/>
    <w:rsid w:val="00E47B2E"/>
    <w:rsid w:val="00E47D65"/>
    <w:rsid w:val="00E47FBB"/>
    <w:rsid w:val="00E500AB"/>
    <w:rsid w:val="00E5016F"/>
    <w:rsid w:val="00E501CE"/>
    <w:rsid w:val="00E506B3"/>
    <w:rsid w:val="00E507D7"/>
    <w:rsid w:val="00E5099F"/>
    <w:rsid w:val="00E50B06"/>
    <w:rsid w:val="00E50CB9"/>
    <w:rsid w:val="00E50E49"/>
    <w:rsid w:val="00E50E5A"/>
    <w:rsid w:val="00E50F11"/>
    <w:rsid w:val="00E50FA1"/>
    <w:rsid w:val="00E510DA"/>
    <w:rsid w:val="00E51187"/>
    <w:rsid w:val="00E515F8"/>
    <w:rsid w:val="00E51CF8"/>
    <w:rsid w:val="00E51E29"/>
    <w:rsid w:val="00E51F97"/>
    <w:rsid w:val="00E5217A"/>
    <w:rsid w:val="00E52223"/>
    <w:rsid w:val="00E52242"/>
    <w:rsid w:val="00E52426"/>
    <w:rsid w:val="00E5245D"/>
    <w:rsid w:val="00E5255A"/>
    <w:rsid w:val="00E5283C"/>
    <w:rsid w:val="00E52900"/>
    <w:rsid w:val="00E52A69"/>
    <w:rsid w:val="00E52B6D"/>
    <w:rsid w:val="00E52B8F"/>
    <w:rsid w:val="00E52F48"/>
    <w:rsid w:val="00E53306"/>
    <w:rsid w:val="00E535AA"/>
    <w:rsid w:val="00E539CC"/>
    <w:rsid w:val="00E53BD5"/>
    <w:rsid w:val="00E53EB2"/>
    <w:rsid w:val="00E53FC5"/>
    <w:rsid w:val="00E5421C"/>
    <w:rsid w:val="00E54334"/>
    <w:rsid w:val="00E54353"/>
    <w:rsid w:val="00E545DB"/>
    <w:rsid w:val="00E54AC9"/>
    <w:rsid w:val="00E54D14"/>
    <w:rsid w:val="00E552AC"/>
    <w:rsid w:val="00E55632"/>
    <w:rsid w:val="00E55AEE"/>
    <w:rsid w:val="00E55CA9"/>
    <w:rsid w:val="00E55F7F"/>
    <w:rsid w:val="00E5625D"/>
    <w:rsid w:val="00E563ED"/>
    <w:rsid w:val="00E56442"/>
    <w:rsid w:val="00E564C1"/>
    <w:rsid w:val="00E5661B"/>
    <w:rsid w:val="00E5681C"/>
    <w:rsid w:val="00E5695C"/>
    <w:rsid w:val="00E569F0"/>
    <w:rsid w:val="00E56B05"/>
    <w:rsid w:val="00E56EB4"/>
    <w:rsid w:val="00E56F5E"/>
    <w:rsid w:val="00E570D0"/>
    <w:rsid w:val="00E5766E"/>
    <w:rsid w:val="00E576CE"/>
    <w:rsid w:val="00E57A63"/>
    <w:rsid w:val="00E57AD8"/>
    <w:rsid w:val="00E57BE9"/>
    <w:rsid w:val="00E57BEA"/>
    <w:rsid w:val="00E57EF9"/>
    <w:rsid w:val="00E600C1"/>
    <w:rsid w:val="00E60180"/>
    <w:rsid w:val="00E6019A"/>
    <w:rsid w:val="00E6073E"/>
    <w:rsid w:val="00E60BCF"/>
    <w:rsid w:val="00E60C4F"/>
    <w:rsid w:val="00E60CFD"/>
    <w:rsid w:val="00E60DDC"/>
    <w:rsid w:val="00E60F46"/>
    <w:rsid w:val="00E610E0"/>
    <w:rsid w:val="00E6110A"/>
    <w:rsid w:val="00E61217"/>
    <w:rsid w:val="00E6155E"/>
    <w:rsid w:val="00E61679"/>
    <w:rsid w:val="00E6173C"/>
    <w:rsid w:val="00E61763"/>
    <w:rsid w:val="00E61885"/>
    <w:rsid w:val="00E61BEC"/>
    <w:rsid w:val="00E61CB9"/>
    <w:rsid w:val="00E61EF6"/>
    <w:rsid w:val="00E620AC"/>
    <w:rsid w:val="00E6217C"/>
    <w:rsid w:val="00E62303"/>
    <w:rsid w:val="00E62419"/>
    <w:rsid w:val="00E62447"/>
    <w:rsid w:val="00E6250D"/>
    <w:rsid w:val="00E62738"/>
    <w:rsid w:val="00E62ABD"/>
    <w:rsid w:val="00E62B82"/>
    <w:rsid w:val="00E62E42"/>
    <w:rsid w:val="00E6340C"/>
    <w:rsid w:val="00E6340F"/>
    <w:rsid w:val="00E63533"/>
    <w:rsid w:val="00E6373D"/>
    <w:rsid w:val="00E6380D"/>
    <w:rsid w:val="00E63D89"/>
    <w:rsid w:val="00E63EA8"/>
    <w:rsid w:val="00E6420C"/>
    <w:rsid w:val="00E642A4"/>
    <w:rsid w:val="00E64463"/>
    <w:rsid w:val="00E653EF"/>
    <w:rsid w:val="00E65530"/>
    <w:rsid w:val="00E65659"/>
    <w:rsid w:val="00E657E2"/>
    <w:rsid w:val="00E65913"/>
    <w:rsid w:val="00E65C93"/>
    <w:rsid w:val="00E65DEF"/>
    <w:rsid w:val="00E65FD0"/>
    <w:rsid w:val="00E661C3"/>
    <w:rsid w:val="00E66301"/>
    <w:rsid w:val="00E666BC"/>
    <w:rsid w:val="00E666D3"/>
    <w:rsid w:val="00E667BF"/>
    <w:rsid w:val="00E667E6"/>
    <w:rsid w:val="00E668AC"/>
    <w:rsid w:val="00E668F7"/>
    <w:rsid w:val="00E66C00"/>
    <w:rsid w:val="00E66DEA"/>
    <w:rsid w:val="00E670B7"/>
    <w:rsid w:val="00E673AE"/>
    <w:rsid w:val="00E67546"/>
    <w:rsid w:val="00E67622"/>
    <w:rsid w:val="00E6764D"/>
    <w:rsid w:val="00E6776A"/>
    <w:rsid w:val="00E67BAE"/>
    <w:rsid w:val="00E67C0F"/>
    <w:rsid w:val="00E67EF5"/>
    <w:rsid w:val="00E7025E"/>
    <w:rsid w:val="00E7044F"/>
    <w:rsid w:val="00E7048E"/>
    <w:rsid w:val="00E70615"/>
    <w:rsid w:val="00E707AC"/>
    <w:rsid w:val="00E7090B"/>
    <w:rsid w:val="00E709AF"/>
    <w:rsid w:val="00E70BEC"/>
    <w:rsid w:val="00E70D14"/>
    <w:rsid w:val="00E70E12"/>
    <w:rsid w:val="00E70F2E"/>
    <w:rsid w:val="00E71018"/>
    <w:rsid w:val="00E713FC"/>
    <w:rsid w:val="00E7144E"/>
    <w:rsid w:val="00E7156C"/>
    <w:rsid w:val="00E715D5"/>
    <w:rsid w:val="00E716F6"/>
    <w:rsid w:val="00E71980"/>
    <w:rsid w:val="00E71B4D"/>
    <w:rsid w:val="00E71D0D"/>
    <w:rsid w:val="00E71F19"/>
    <w:rsid w:val="00E72187"/>
    <w:rsid w:val="00E721E5"/>
    <w:rsid w:val="00E72216"/>
    <w:rsid w:val="00E723B4"/>
    <w:rsid w:val="00E72483"/>
    <w:rsid w:val="00E724E3"/>
    <w:rsid w:val="00E72DFF"/>
    <w:rsid w:val="00E72FCA"/>
    <w:rsid w:val="00E73175"/>
    <w:rsid w:val="00E73592"/>
    <w:rsid w:val="00E735B9"/>
    <w:rsid w:val="00E73648"/>
    <w:rsid w:val="00E73687"/>
    <w:rsid w:val="00E73704"/>
    <w:rsid w:val="00E73964"/>
    <w:rsid w:val="00E73C8E"/>
    <w:rsid w:val="00E73CC5"/>
    <w:rsid w:val="00E73D4D"/>
    <w:rsid w:val="00E7439A"/>
    <w:rsid w:val="00E743C6"/>
    <w:rsid w:val="00E74827"/>
    <w:rsid w:val="00E749FC"/>
    <w:rsid w:val="00E74ADE"/>
    <w:rsid w:val="00E74CF4"/>
    <w:rsid w:val="00E74E20"/>
    <w:rsid w:val="00E74F73"/>
    <w:rsid w:val="00E755A1"/>
    <w:rsid w:val="00E755F3"/>
    <w:rsid w:val="00E75609"/>
    <w:rsid w:val="00E75B01"/>
    <w:rsid w:val="00E75BCA"/>
    <w:rsid w:val="00E75E4C"/>
    <w:rsid w:val="00E75EAD"/>
    <w:rsid w:val="00E76310"/>
    <w:rsid w:val="00E769BF"/>
    <w:rsid w:val="00E76C81"/>
    <w:rsid w:val="00E76F36"/>
    <w:rsid w:val="00E772CE"/>
    <w:rsid w:val="00E77558"/>
    <w:rsid w:val="00E778BD"/>
    <w:rsid w:val="00E778E6"/>
    <w:rsid w:val="00E778FC"/>
    <w:rsid w:val="00E77918"/>
    <w:rsid w:val="00E77943"/>
    <w:rsid w:val="00E77ACF"/>
    <w:rsid w:val="00E77DE5"/>
    <w:rsid w:val="00E80024"/>
    <w:rsid w:val="00E80129"/>
    <w:rsid w:val="00E8022F"/>
    <w:rsid w:val="00E80335"/>
    <w:rsid w:val="00E806B7"/>
    <w:rsid w:val="00E807D9"/>
    <w:rsid w:val="00E80921"/>
    <w:rsid w:val="00E80AB2"/>
    <w:rsid w:val="00E80B17"/>
    <w:rsid w:val="00E8121F"/>
    <w:rsid w:val="00E81288"/>
    <w:rsid w:val="00E8133D"/>
    <w:rsid w:val="00E81390"/>
    <w:rsid w:val="00E81396"/>
    <w:rsid w:val="00E81466"/>
    <w:rsid w:val="00E8150B"/>
    <w:rsid w:val="00E819DA"/>
    <w:rsid w:val="00E81A8F"/>
    <w:rsid w:val="00E81B1D"/>
    <w:rsid w:val="00E81BC0"/>
    <w:rsid w:val="00E81D3C"/>
    <w:rsid w:val="00E81D4E"/>
    <w:rsid w:val="00E824C6"/>
    <w:rsid w:val="00E82652"/>
    <w:rsid w:val="00E826AA"/>
    <w:rsid w:val="00E82B21"/>
    <w:rsid w:val="00E82BD4"/>
    <w:rsid w:val="00E82BE8"/>
    <w:rsid w:val="00E82C6C"/>
    <w:rsid w:val="00E82E55"/>
    <w:rsid w:val="00E83064"/>
    <w:rsid w:val="00E830B7"/>
    <w:rsid w:val="00E8319C"/>
    <w:rsid w:val="00E832F0"/>
    <w:rsid w:val="00E833F4"/>
    <w:rsid w:val="00E83523"/>
    <w:rsid w:val="00E8353A"/>
    <w:rsid w:val="00E83694"/>
    <w:rsid w:val="00E83701"/>
    <w:rsid w:val="00E83A23"/>
    <w:rsid w:val="00E83C5B"/>
    <w:rsid w:val="00E83E36"/>
    <w:rsid w:val="00E83E8B"/>
    <w:rsid w:val="00E83FD9"/>
    <w:rsid w:val="00E84063"/>
    <w:rsid w:val="00E8420A"/>
    <w:rsid w:val="00E84256"/>
    <w:rsid w:val="00E84828"/>
    <w:rsid w:val="00E84AE7"/>
    <w:rsid w:val="00E84BA6"/>
    <w:rsid w:val="00E84EC4"/>
    <w:rsid w:val="00E85194"/>
    <w:rsid w:val="00E85499"/>
    <w:rsid w:val="00E855BD"/>
    <w:rsid w:val="00E855FA"/>
    <w:rsid w:val="00E859A4"/>
    <w:rsid w:val="00E85CBD"/>
    <w:rsid w:val="00E85D83"/>
    <w:rsid w:val="00E85E14"/>
    <w:rsid w:val="00E86139"/>
    <w:rsid w:val="00E86263"/>
    <w:rsid w:val="00E86285"/>
    <w:rsid w:val="00E863F5"/>
    <w:rsid w:val="00E8655F"/>
    <w:rsid w:val="00E86712"/>
    <w:rsid w:val="00E8696B"/>
    <w:rsid w:val="00E8698B"/>
    <w:rsid w:val="00E86A52"/>
    <w:rsid w:val="00E86D9C"/>
    <w:rsid w:val="00E86DF6"/>
    <w:rsid w:val="00E86EAC"/>
    <w:rsid w:val="00E8702B"/>
    <w:rsid w:val="00E8725B"/>
    <w:rsid w:val="00E8727D"/>
    <w:rsid w:val="00E873EF"/>
    <w:rsid w:val="00E875AC"/>
    <w:rsid w:val="00E87670"/>
    <w:rsid w:val="00E876B3"/>
    <w:rsid w:val="00E876B9"/>
    <w:rsid w:val="00E87704"/>
    <w:rsid w:val="00E8789B"/>
    <w:rsid w:val="00E879B4"/>
    <w:rsid w:val="00E87A4C"/>
    <w:rsid w:val="00E87BD4"/>
    <w:rsid w:val="00E87E16"/>
    <w:rsid w:val="00E87EE9"/>
    <w:rsid w:val="00E87FD0"/>
    <w:rsid w:val="00E9009D"/>
    <w:rsid w:val="00E900C0"/>
    <w:rsid w:val="00E90115"/>
    <w:rsid w:val="00E90542"/>
    <w:rsid w:val="00E90608"/>
    <w:rsid w:val="00E907DF"/>
    <w:rsid w:val="00E908F6"/>
    <w:rsid w:val="00E90B95"/>
    <w:rsid w:val="00E90C7E"/>
    <w:rsid w:val="00E90CB3"/>
    <w:rsid w:val="00E90F84"/>
    <w:rsid w:val="00E91157"/>
    <w:rsid w:val="00E91456"/>
    <w:rsid w:val="00E9145D"/>
    <w:rsid w:val="00E91550"/>
    <w:rsid w:val="00E91699"/>
    <w:rsid w:val="00E916E7"/>
    <w:rsid w:val="00E918DC"/>
    <w:rsid w:val="00E919D2"/>
    <w:rsid w:val="00E9207F"/>
    <w:rsid w:val="00E9264E"/>
    <w:rsid w:val="00E926E0"/>
    <w:rsid w:val="00E92843"/>
    <w:rsid w:val="00E929CB"/>
    <w:rsid w:val="00E92B02"/>
    <w:rsid w:val="00E92CF0"/>
    <w:rsid w:val="00E92DC2"/>
    <w:rsid w:val="00E93228"/>
    <w:rsid w:val="00E93393"/>
    <w:rsid w:val="00E933FE"/>
    <w:rsid w:val="00E935BD"/>
    <w:rsid w:val="00E935D7"/>
    <w:rsid w:val="00E936F6"/>
    <w:rsid w:val="00E937D9"/>
    <w:rsid w:val="00E93934"/>
    <w:rsid w:val="00E93D4E"/>
    <w:rsid w:val="00E94201"/>
    <w:rsid w:val="00E942FE"/>
    <w:rsid w:val="00E945AD"/>
    <w:rsid w:val="00E9460D"/>
    <w:rsid w:val="00E947E6"/>
    <w:rsid w:val="00E948D3"/>
    <w:rsid w:val="00E94934"/>
    <w:rsid w:val="00E94B8B"/>
    <w:rsid w:val="00E94EEF"/>
    <w:rsid w:val="00E94F3A"/>
    <w:rsid w:val="00E95190"/>
    <w:rsid w:val="00E952B3"/>
    <w:rsid w:val="00E95430"/>
    <w:rsid w:val="00E95763"/>
    <w:rsid w:val="00E95777"/>
    <w:rsid w:val="00E95875"/>
    <w:rsid w:val="00E95C04"/>
    <w:rsid w:val="00E95C58"/>
    <w:rsid w:val="00E95CF6"/>
    <w:rsid w:val="00E9629B"/>
    <w:rsid w:val="00E96541"/>
    <w:rsid w:val="00E96585"/>
    <w:rsid w:val="00E966DD"/>
    <w:rsid w:val="00E966E5"/>
    <w:rsid w:val="00E96ADD"/>
    <w:rsid w:val="00E96C05"/>
    <w:rsid w:val="00E96E9F"/>
    <w:rsid w:val="00E96F1F"/>
    <w:rsid w:val="00E97190"/>
    <w:rsid w:val="00E97259"/>
    <w:rsid w:val="00E97453"/>
    <w:rsid w:val="00E97726"/>
    <w:rsid w:val="00E97A31"/>
    <w:rsid w:val="00E97AB3"/>
    <w:rsid w:val="00EA0435"/>
    <w:rsid w:val="00EA04C0"/>
    <w:rsid w:val="00EA05F0"/>
    <w:rsid w:val="00EA075B"/>
    <w:rsid w:val="00EA0982"/>
    <w:rsid w:val="00EA0AD0"/>
    <w:rsid w:val="00EA0AFF"/>
    <w:rsid w:val="00EA0CD3"/>
    <w:rsid w:val="00EA149D"/>
    <w:rsid w:val="00EA15C7"/>
    <w:rsid w:val="00EA15F2"/>
    <w:rsid w:val="00EA1631"/>
    <w:rsid w:val="00EA1703"/>
    <w:rsid w:val="00EA179F"/>
    <w:rsid w:val="00EA1896"/>
    <w:rsid w:val="00EA1C20"/>
    <w:rsid w:val="00EA1D6E"/>
    <w:rsid w:val="00EA2154"/>
    <w:rsid w:val="00EA225A"/>
    <w:rsid w:val="00EA22C6"/>
    <w:rsid w:val="00EA22EB"/>
    <w:rsid w:val="00EA2413"/>
    <w:rsid w:val="00EA273F"/>
    <w:rsid w:val="00EA2811"/>
    <w:rsid w:val="00EA2B8A"/>
    <w:rsid w:val="00EA2D87"/>
    <w:rsid w:val="00EA2DC3"/>
    <w:rsid w:val="00EA2DD7"/>
    <w:rsid w:val="00EA2F5C"/>
    <w:rsid w:val="00EA329E"/>
    <w:rsid w:val="00EA34B6"/>
    <w:rsid w:val="00EA36CB"/>
    <w:rsid w:val="00EA381D"/>
    <w:rsid w:val="00EA3B04"/>
    <w:rsid w:val="00EA3BCB"/>
    <w:rsid w:val="00EA3D2B"/>
    <w:rsid w:val="00EA3FD0"/>
    <w:rsid w:val="00EA412A"/>
    <w:rsid w:val="00EA4841"/>
    <w:rsid w:val="00EA4DE3"/>
    <w:rsid w:val="00EA4E8F"/>
    <w:rsid w:val="00EA4F9D"/>
    <w:rsid w:val="00EA5237"/>
    <w:rsid w:val="00EA52FA"/>
    <w:rsid w:val="00EA569E"/>
    <w:rsid w:val="00EA5726"/>
    <w:rsid w:val="00EA57C1"/>
    <w:rsid w:val="00EA5835"/>
    <w:rsid w:val="00EA5CF6"/>
    <w:rsid w:val="00EA5EB8"/>
    <w:rsid w:val="00EA6226"/>
    <w:rsid w:val="00EA65E3"/>
    <w:rsid w:val="00EA6A12"/>
    <w:rsid w:val="00EA6B4D"/>
    <w:rsid w:val="00EA6C1B"/>
    <w:rsid w:val="00EA6E6A"/>
    <w:rsid w:val="00EA7185"/>
    <w:rsid w:val="00EA7275"/>
    <w:rsid w:val="00EA789F"/>
    <w:rsid w:val="00EA7A12"/>
    <w:rsid w:val="00EA7AAC"/>
    <w:rsid w:val="00EA7E48"/>
    <w:rsid w:val="00EB020C"/>
    <w:rsid w:val="00EB04BF"/>
    <w:rsid w:val="00EB07D6"/>
    <w:rsid w:val="00EB085A"/>
    <w:rsid w:val="00EB0A68"/>
    <w:rsid w:val="00EB0C2A"/>
    <w:rsid w:val="00EB0D74"/>
    <w:rsid w:val="00EB14E7"/>
    <w:rsid w:val="00EB1621"/>
    <w:rsid w:val="00EB162A"/>
    <w:rsid w:val="00EB18F6"/>
    <w:rsid w:val="00EB193E"/>
    <w:rsid w:val="00EB2181"/>
    <w:rsid w:val="00EB23CD"/>
    <w:rsid w:val="00EB24F8"/>
    <w:rsid w:val="00EB254F"/>
    <w:rsid w:val="00EB2ABF"/>
    <w:rsid w:val="00EB2BEB"/>
    <w:rsid w:val="00EB2F59"/>
    <w:rsid w:val="00EB312A"/>
    <w:rsid w:val="00EB3587"/>
    <w:rsid w:val="00EB359B"/>
    <w:rsid w:val="00EB369F"/>
    <w:rsid w:val="00EB3711"/>
    <w:rsid w:val="00EB395A"/>
    <w:rsid w:val="00EB3B9E"/>
    <w:rsid w:val="00EB3F50"/>
    <w:rsid w:val="00EB3FD1"/>
    <w:rsid w:val="00EB4113"/>
    <w:rsid w:val="00EB429E"/>
    <w:rsid w:val="00EB43D0"/>
    <w:rsid w:val="00EB49B4"/>
    <w:rsid w:val="00EB49C1"/>
    <w:rsid w:val="00EB4AB3"/>
    <w:rsid w:val="00EB4F33"/>
    <w:rsid w:val="00EB507C"/>
    <w:rsid w:val="00EB537A"/>
    <w:rsid w:val="00EB53C9"/>
    <w:rsid w:val="00EB542D"/>
    <w:rsid w:val="00EB544B"/>
    <w:rsid w:val="00EB58BE"/>
    <w:rsid w:val="00EB5B1B"/>
    <w:rsid w:val="00EB5B31"/>
    <w:rsid w:val="00EB5D34"/>
    <w:rsid w:val="00EB6112"/>
    <w:rsid w:val="00EB621E"/>
    <w:rsid w:val="00EB62DE"/>
    <w:rsid w:val="00EB6373"/>
    <w:rsid w:val="00EB66F8"/>
    <w:rsid w:val="00EB67EE"/>
    <w:rsid w:val="00EB6B67"/>
    <w:rsid w:val="00EB6CD6"/>
    <w:rsid w:val="00EB6E9D"/>
    <w:rsid w:val="00EB6EBE"/>
    <w:rsid w:val="00EB6F5C"/>
    <w:rsid w:val="00EB70B1"/>
    <w:rsid w:val="00EB72DA"/>
    <w:rsid w:val="00EB7352"/>
    <w:rsid w:val="00EB7752"/>
    <w:rsid w:val="00EB79C4"/>
    <w:rsid w:val="00EB7D34"/>
    <w:rsid w:val="00EB7EC6"/>
    <w:rsid w:val="00EB7F96"/>
    <w:rsid w:val="00EC0447"/>
    <w:rsid w:val="00EC05DF"/>
    <w:rsid w:val="00EC0A16"/>
    <w:rsid w:val="00EC0A48"/>
    <w:rsid w:val="00EC0CB2"/>
    <w:rsid w:val="00EC0D91"/>
    <w:rsid w:val="00EC0F8B"/>
    <w:rsid w:val="00EC151A"/>
    <w:rsid w:val="00EC162E"/>
    <w:rsid w:val="00EC1708"/>
    <w:rsid w:val="00EC1713"/>
    <w:rsid w:val="00EC1AF4"/>
    <w:rsid w:val="00EC1C8D"/>
    <w:rsid w:val="00EC208C"/>
    <w:rsid w:val="00EC2287"/>
    <w:rsid w:val="00EC24AD"/>
    <w:rsid w:val="00EC26A6"/>
    <w:rsid w:val="00EC26D7"/>
    <w:rsid w:val="00EC2896"/>
    <w:rsid w:val="00EC2905"/>
    <w:rsid w:val="00EC2906"/>
    <w:rsid w:val="00EC2A9B"/>
    <w:rsid w:val="00EC3449"/>
    <w:rsid w:val="00EC3463"/>
    <w:rsid w:val="00EC34EB"/>
    <w:rsid w:val="00EC3557"/>
    <w:rsid w:val="00EC35A1"/>
    <w:rsid w:val="00EC371B"/>
    <w:rsid w:val="00EC3D3D"/>
    <w:rsid w:val="00EC3DB3"/>
    <w:rsid w:val="00EC41D8"/>
    <w:rsid w:val="00EC42B3"/>
    <w:rsid w:val="00EC43E7"/>
    <w:rsid w:val="00EC45A7"/>
    <w:rsid w:val="00EC469D"/>
    <w:rsid w:val="00EC49ED"/>
    <w:rsid w:val="00EC4C2E"/>
    <w:rsid w:val="00EC5006"/>
    <w:rsid w:val="00EC52B8"/>
    <w:rsid w:val="00EC54D9"/>
    <w:rsid w:val="00EC576F"/>
    <w:rsid w:val="00EC5CF6"/>
    <w:rsid w:val="00EC5D3F"/>
    <w:rsid w:val="00EC5EA3"/>
    <w:rsid w:val="00EC5F63"/>
    <w:rsid w:val="00EC5FD6"/>
    <w:rsid w:val="00EC5FE4"/>
    <w:rsid w:val="00EC611F"/>
    <w:rsid w:val="00EC66E7"/>
    <w:rsid w:val="00EC683F"/>
    <w:rsid w:val="00EC6ADB"/>
    <w:rsid w:val="00EC6B96"/>
    <w:rsid w:val="00EC6BEA"/>
    <w:rsid w:val="00EC6CD8"/>
    <w:rsid w:val="00EC6E24"/>
    <w:rsid w:val="00EC7125"/>
    <w:rsid w:val="00EC72D0"/>
    <w:rsid w:val="00EC72F9"/>
    <w:rsid w:val="00EC7343"/>
    <w:rsid w:val="00EC75AC"/>
    <w:rsid w:val="00EC7716"/>
    <w:rsid w:val="00EC793A"/>
    <w:rsid w:val="00EC796B"/>
    <w:rsid w:val="00EC7A37"/>
    <w:rsid w:val="00EC7BC3"/>
    <w:rsid w:val="00ED005B"/>
    <w:rsid w:val="00ED06A6"/>
    <w:rsid w:val="00ED0734"/>
    <w:rsid w:val="00ED0757"/>
    <w:rsid w:val="00ED0829"/>
    <w:rsid w:val="00ED0B8A"/>
    <w:rsid w:val="00ED0C7C"/>
    <w:rsid w:val="00ED0F36"/>
    <w:rsid w:val="00ED1003"/>
    <w:rsid w:val="00ED14DF"/>
    <w:rsid w:val="00ED189C"/>
    <w:rsid w:val="00ED189D"/>
    <w:rsid w:val="00ED18EC"/>
    <w:rsid w:val="00ED1B7A"/>
    <w:rsid w:val="00ED1C62"/>
    <w:rsid w:val="00ED1D82"/>
    <w:rsid w:val="00ED2147"/>
    <w:rsid w:val="00ED222F"/>
    <w:rsid w:val="00ED24D0"/>
    <w:rsid w:val="00ED252C"/>
    <w:rsid w:val="00ED2580"/>
    <w:rsid w:val="00ED2709"/>
    <w:rsid w:val="00ED2A6A"/>
    <w:rsid w:val="00ED2F1E"/>
    <w:rsid w:val="00ED32D1"/>
    <w:rsid w:val="00ED360A"/>
    <w:rsid w:val="00ED36CC"/>
    <w:rsid w:val="00ED3C0C"/>
    <w:rsid w:val="00ED3D20"/>
    <w:rsid w:val="00ED3D75"/>
    <w:rsid w:val="00ED3EB0"/>
    <w:rsid w:val="00ED3F34"/>
    <w:rsid w:val="00ED3F76"/>
    <w:rsid w:val="00ED425E"/>
    <w:rsid w:val="00ED4426"/>
    <w:rsid w:val="00ED44E4"/>
    <w:rsid w:val="00ED46F6"/>
    <w:rsid w:val="00ED4738"/>
    <w:rsid w:val="00ED48AC"/>
    <w:rsid w:val="00ED4A94"/>
    <w:rsid w:val="00ED4C69"/>
    <w:rsid w:val="00ED4E20"/>
    <w:rsid w:val="00ED4E30"/>
    <w:rsid w:val="00ED5432"/>
    <w:rsid w:val="00ED54C2"/>
    <w:rsid w:val="00ED5927"/>
    <w:rsid w:val="00ED5950"/>
    <w:rsid w:val="00ED59C8"/>
    <w:rsid w:val="00ED5D31"/>
    <w:rsid w:val="00ED5FAD"/>
    <w:rsid w:val="00ED603E"/>
    <w:rsid w:val="00ED6292"/>
    <w:rsid w:val="00ED6350"/>
    <w:rsid w:val="00ED6410"/>
    <w:rsid w:val="00ED64AA"/>
    <w:rsid w:val="00ED6AB2"/>
    <w:rsid w:val="00ED6AEF"/>
    <w:rsid w:val="00ED6AF0"/>
    <w:rsid w:val="00ED6B29"/>
    <w:rsid w:val="00ED73C6"/>
    <w:rsid w:val="00ED7505"/>
    <w:rsid w:val="00ED76EA"/>
    <w:rsid w:val="00ED7D1F"/>
    <w:rsid w:val="00ED7ED4"/>
    <w:rsid w:val="00EE0652"/>
    <w:rsid w:val="00EE088B"/>
    <w:rsid w:val="00EE0913"/>
    <w:rsid w:val="00EE09B1"/>
    <w:rsid w:val="00EE0BAF"/>
    <w:rsid w:val="00EE0C22"/>
    <w:rsid w:val="00EE0D08"/>
    <w:rsid w:val="00EE0DAB"/>
    <w:rsid w:val="00EE0F48"/>
    <w:rsid w:val="00EE118A"/>
    <w:rsid w:val="00EE1453"/>
    <w:rsid w:val="00EE1466"/>
    <w:rsid w:val="00EE1673"/>
    <w:rsid w:val="00EE17F2"/>
    <w:rsid w:val="00EE18AD"/>
    <w:rsid w:val="00EE22C8"/>
    <w:rsid w:val="00EE2334"/>
    <w:rsid w:val="00EE2373"/>
    <w:rsid w:val="00EE25FC"/>
    <w:rsid w:val="00EE2896"/>
    <w:rsid w:val="00EE2C12"/>
    <w:rsid w:val="00EE2EE4"/>
    <w:rsid w:val="00EE2FF3"/>
    <w:rsid w:val="00EE304E"/>
    <w:rsid w:val="00EE3065"/>
    <w:rsid w:val="00EE31BB"/>
    <w:rsid w:val="00EE32E5"/>
    <w:rsid w:val="00EE33D6"/>
    <w:rsid w:val="00EE3435"/>
    <w:rsid w:val="00EE343C"/>
    <w:rsid w:val="00EE3734"/>
    <w:rsid w:val="00EE37CD"/>
    <w:rsid w:val="00EE3A5A"/>
    <w:rsid w:val="00EE3E30"/>
    <w:rsid w:val="00EE3F20"/>
    <w:rsid w:val="00EE40F5"/>
    <w:rsid w:val="00EE427D"/>
    <w:rsid w:val="00EE45D2"/>
    <w:rsid w:val="00EE4855"/>
    <w:rsid w:val="00EE4865"/>
    <w:rsid w:val="00EE4CE3"/>
    <w:rsid w:val="00EE4DDB"/>
    <w:rsid w:val="00EE513E"/>
    <w:rsid w:val="00EE51BA"/>
    <w:rsid w:val="00EE5641"/>
    <w:rsid w:val="00EE573F"/>
    <w:rsid w:val="00EE57AF"/>
    <w:rsid w:val="00EE5929"/>
    <w:rsid w:val="00EE5DAD"/>
    <w:rsid w:val="00EE601E"/>
    <w:rsid w:val="00EE620C"/>
    <w:rsid w:val="00EE62AE"/>
    <w:rsid w:val="00EE6488"/>
    <w:rsid w:val="00EE68DD"/>
    <w:rsid w:val="00EE6A33"/>
    <w:rsid w:val="00EE6A93"/>
    <w:rsid w:val="00EE6AEE"/>
    <w:rsid w:val="00EE6CEE"/>
    <w:rsid w:val="00EE6D46"/>
    <w:rsid w:val="00EE72D7"/>
    <w:rsid w:val="00EE7554"/>
    <w:rsid w:val="00EE75AD"/>
    <w:rsid w:val="00EE7A9A"/>
    <w:rsid w:val="00EE7B60"/>
    <w:rsid w:val="00EE7D29"/>
    <w:rsid w:val="00EE7DB1"/>
    <w:rsid w:val="00EE7EE9"/>
    <w:rsid w:val="00EF0028"/>
    <w:rsid w:val="00EF01C0"/>
    <w:rsid w:val="00EF020B"/>
    <w:rsid w:val="00EF0289"/>
    <w:rsid w:val="00EF03C6"/>
    <w:rsid w:val="00EF0BD5"/>
    <w:rsid w:val="00EF0E96"/>
    <w:rsid w:val="00EF0EC6"/>
    <w:rsid w:val="00EF111E"/>
    <w:rsid w:val="00EF1520"/>
    <w:rsid w:val="00EF1632"/>
    <w:rsid w:val="00EF193D"/>
    <w:rsid w:val="00EF1AD9"/>
    <w:rsid w:val="00EF1C22"/>
    <w:rsid w:val="00EF1E1A"/>
    <w:rsid w:val="00EF1EF1"/>
    <w:rsid w:val="00EF1F6B"/>
    <w:rsid w:val="00EF1FBD"/>
    <w:rsid w:val="00EF238F"/>
    <w:rsid w:val="00EF2666"/>
    <w:rsid w:val="00EF271C"/>
    <w:rsid w:val="00EF282F"/>
    <w:rsid w:val="00EF299E"/>
    <w:rsid w:val="00EF2AD2"/>
    <w:rsid w:val="00EF2B84"/>
    <w:rsid w:val="00EF2ED2"/>
    <w:rsid w:val="00EF30A3"/>
    <w:rsid w:val="00EF30F3"/>
    <w:rsid w:val="00EF3130"/>
    <w:rsid w:val="00EF33E9"/>
    <w:rsid w:val="00EF3530"/>
    <w:rsid w:val="00EF35A9"/>
    <w:rsid w:val="00EF36AC"/>
    <w:rsid w:val="00EF389F"/>
    <w:rsid w:val="00EF3A3C"/>
    <w:rsid w:val="00EF3DE8"/>
    <w:rsid w:val="00EF3F24"/>
    <w:rsid w:val="00EF3F6B"/>
    <w:rsid w:val="00EF4109"/>
    <w:rsid w:val="00EF4208"/>
    <w:rsid w:val="00EF4361"/>
    <w:rsid w:val="00EF4524"/>
    <w:rsid w:val="00EF45D9"/>
    <w:rsid w:val="00EF462A"/>
    <w:rsid w:val="00EF4660"/>
    <w:rsid w:val="00EF4665"/>
    <w:rsid w:val="00EF469F"/>
    <w:rsid w:val="00EF4765"/>
    <w:rsid w:val="00EF47E3"/>
    <w:rsid w:val="00EF4969"/>
    <w:rsid w:val="00EF4BB4"/>
    <w:rsid w:val="00EF4C19"/>
    <w:rsid w:val="00EF5249"/>
    <w:rsid w:val="00EF5386"/>
    <w:rsid w:val="00EF56E2"/>
    <w:rsid w:val="00EF57CF"/>
    <w:rsid w:val="00EF584E"/>
    <w:rsid w:val="00EF5ECB"/>
    <w:rsid w:val="00EF607F"/>
    <w:rsid w:val="00EF63AA"/>
    <w:rsid w:val="00EF65FD"/>
    <w:rsid w:val="00EF68C4"/>
    <w:rsid w:val="00EF69CC"/>
    <w:rsid w:val="00EF6A6D"/>
    <w:rsid w:val="00EF6C8B"/>
    <w:rsid w:val="00EF6D3D"/>
    <w:rsid w:val="00EF6E8D"/>
    <w:rsid w:val="00EF6F5C"/>
    <w:rsid w:val="00EF717C"/>
    <w:rsid w:val="00EF72FD"/>
    <w:rsid w:val="00EF7390"/>
    <w:rsid w:val="00EF76D3"/>
    <w:rsid w:val="00EF786F"/>
    <w:rsid w:val="00EF7878"/>
    <w:rsid w:val="00EF78F9"/>
    <w:rsid w:val="00EF7A82"/>
    <w:rsid w:val="00EF7B3C"/>
    <w:rsid w:val="00EF7BC9"/>
    <w:rsid w:val="00EF7D32"/>
    <w:rsid w:val="00EF7FFD"/>
    <w:rsid w:val="00F0045C"/>
    <w:rsid w:val="00F00488"/>
    <w:rsid w:val="00F00565"/>
    <w:rsid w:val="00F007B7"/>
    <w:rsid w:val="00F00819"/>
    <w:rsid w:val="00F00831"/>
    <w:rsid w:val="00F00ADD"/>
    <w:rsid w:val="00F00C11"/>
    <w:rsid w:val="00F00E3E"/>
    <w:rsid w:val="00F00EDF"/>
    <w:rsid w:val="00F01466"/>
    <w:rsid w:val="00F016F8"/>
    <w:rsid w:val="00F01759"/>
    <w:rsid w:val="00F017CE"/>
    <w:rsid w:val="00F01821"/>
    <w:rsid w:val="00F0185F"/>
    <w:rsid w:val="00F01868"/>
    <w:rsid w:val="00F01952"/>
    <w:rsid w:val="00F019DF"/>
    <w:rsid w:val="00F01B7B"/>
    <w:rsid w:val="00F01BA0"/>
    <w:rsid w:val="00F01F22"/>
    <w:rsid w:val="00F0205A"/>
    <w:rsid w:val="00F021A3"/>
    <w:rsid w:val="00F0221B"/>
    <w:rsid w:val="00F02253"/>
    <w:rsid w:val="00F024E0"/>
    <w:rsid w:val="00F027FE"/>
    <w:rsid w:val="00F02A65"/>
    <w:rsid w:val="00F02ABB"/>
    <w:rsid w:val="00F02D15"/>
    <w:rsid w:val="00F02D22"/>
    <w:rsid w:val="00F02FBD"/>
    <w:rsid w:val="00F0319B"/>
    <w:rsid w:val="00F037BF"/>
    <w:rsid w:val="00F03820"/>
    <w:rsid w:val="00F03897"/>
    <w:rsid w:val="00F039DB"/>
    <w:rsid w:val="00F03C8E"/>
    <w:rsid w:val="00F03CD3"/>
    <w:rsid w:val="00F03D9E"/>
    <w:rsid w:val="00F04018"/>
    <w:rsid w:val="00F04866"/>
    <w:rsid w:val="00F04A8A"/>
    <w:rsid w:val="00F04B86"/>
    <w:rsid w:val="00F04BD9"/>
    <w:rsid w:val="00F04D18"/>
    <w:rsid w:val="00F04D25"/>
    <w:rsid w:val="00F04EFC"/>
    <w:rsid w:val="00F05165"/>
    <w:rsid w:val="00F051CE"/>
    <w:rsid w:val="00F05250"/>
    <w:rsid w:val="00F05895"/>
    <w:rsid w:val="00F05AA6"/>
    <w:rsid w:val="00F05B9E"/>
    <w:rsid w:val="00F05BFD"/>
    <w:rsid w:val="00F05DBD"/>
    <w:rsid w:val="00F05F0C"/>
    <w:rsid w:val="00F05FC7"/>
    <w:rsid w:val="00F06476"/>
    <w:rsid w:val="00F0647B"/>
    <w:rsid w:val="00F06584"/>
    <w:rsid w:val="00F06634"/>
    <w:rsid w:val="00F06963"/>
    <w:rsid w:val="00F069A7"/>
    <w:rsid w:val="00F06C29"/>
    <w:rsid w:val="00F06D7E"/>
    <w:rsid w:val="00F06EA0"/>
    <w:rsid w:val="00F06F42"/>
    <w:rsid w:val="00F0702D"/>
    <w:rsid w:val="00F072E8"/>
    <w:rsid w:val="00F074AA"/>
    <w:rsid w:val="00F079E9"/>
    <w:rsid w:val="00F07B4C"/>
    <w:rsid w:val="00F07FB4"/>
    <w:rsid w:val="00F07FD4"/>
    <w:rsid w:val="00F1071E"/>
    <w:rsid w:val="00F107A3"/>
    <w:rsid w:val="00F1094F"/>
    <w:rsid w:val="00F109A9"/>
    <w:rsid w:val="00F10AFE"/>
    <w:rsid w:val="00F10EDD"/>
    <w:rsid w:val="00F112D5"/>
    <w:rsid w:val="00F113C0"/>
    <w:rsid w:val="00F117FE"/>
    <w:rsid w:val="00F1182E"/>
    <w:rsid w:val="00F11977"/>
    <w:rsid w:val="00F119E1"/>
    <w:rsid w:val="00F11A2D"/>
    <w:rsid w:val="00F11F2D"/>
    <w:rsid w:val="00F12002"/>
    <w:rsid w:val="00F1219D"/>
    <w:rsid w:val="00F121BD"/>
    <w:rsid w:val="00F1237D"/>
    <w:rsid w:val="00F12630"/>
    <w:rsid w:val="00F12782"/>
    <w:rsid w:val="00F127FC"/>
    <w:rsid w:val="00F12943"/>
    <w:rsid w:val="00F12A52"/>
    <w:rsid w:val="00F12A6F"/>
    <w:rsid w:val="00F12B49"/>
    <w:rsid w:val="00F12BC1"/>
    <w:rsid w:val="00F12DEB"/>
    <w:rsid w:val="00F1323C"/>
    <w:rsid w:val="00F1328D"/>
    <w:rsid w:val="00F13405"/>
    <w:rsid w:val="00F135BD"/>
    <w:rsid w:val="00F1368F"/>
    <w:rsid w:val="00F137AA"/>
    <w:rsid w:val="00F13899"/>
    <w:rsid w:val="00F13CB4"/>
    <w:rsid w:val="00F13CD5"/>
    <w:rsid w:val="00F13D28"/>
    <w:rsid w:val="00F13EF3"/>
    <w:rsid w:val="00F13F78"/>
    <w:rsid w:val="00F14001"/>
    <w:rsid w:val="00F14064"/>
    <w:rsid w:val="00F14572"/>
    <w:rsid w:val="00F14636"/>
    <w:rsid w:val="00F147BD"/>
    <w:rsid w:val="00F14978"/>
    <w:rsid w:val="00F150B6"/>
    <w:rsid w:val="00F150F2"/>
    <w:rsid w:val="00F1516D"/>
    <w:rsid w:val="00F15294"/>
    <w:rsid w:val="00F1550B"/>
    <w:rsid w:val="00F15926"/>
    <w:rsid w:val="00F15EFF"/>
    <w:rsid w:val="00F1608E"/>
    <w:rsid w:val="00F16337"/>
    <w:rsid w:val="00F16338"/>
    <w:rsid w:val="00F163D5"/>
    <w:rsid w:val="00F1647F"/>
    <w:rsid w:val="00F164C7"/>
    <w:rsid w:val="00F1655D"/>
    <w:rsid w:val="00F16668"/>
    <w:rsid w:val="00F166E7"/>
    <w:rsid w:val="00F16944"/>
    <w:rsid w:val="00F169DE"/>
    <w:rsid w:val="00F16B17"/>
    <w:rsid w:val="00F16B67"/>
    <w:rsid w:val="00F16E70"/>
    <w:rsid w:val="00F1704B"/>
    <w:rsid w:val="00F17093"/>
    <w:rsid w:val="00F1714A"/>
    <w:rsid w:val="00F1734C"/>
    <w:rsid w:val="00F17372"/>
    <w:rsid w:val="00F1749B"/>
    <w:rsid w:val="00F17567"/>
    <w:rsid w:val="00F17724"/>
    <w:rsid w:val="00F1776E"/>
    <w:rsid w:val="00F17A8B"/>
    <w:rsid w:val="00F17BD1"/>
    <w:rsid w:val="00F17C14"/>
    <w:rsid w:val="00F17D89"/>
    <w:rsid w:val="00F17DC3"/>
    <w:rsid w:val="00F17DFD"/>
    <w:rsid w:val="00F17F00"/>
    <w:rsid w:val="00F17FFE"/>
    <w:rsid w:val="00F200A4"/>
    <w:rsid w:val="00F20296"/>
    <w:rsid w:val="00F2050B"/>
    <w:rsid w:val="00F205D9"/>
    <w:rsid w:val="00F20A62"/>
    <w:rsid w:val="00F20B71"/>
    <w:rsid w:val="00F20CFB"/>
    <w:rsid w:val="00F20D04"/>
    <w:rsid w:val="00F20E9F"/>
    <w:rsid w:val="00F20EC1"/>
    <w:rsid w:val="00F20ED4"/>
    <w:rsid w:val="00F20F1E"/>
    <w:rsid w:val="00F21124"/>
    <w:rsid w:val="00F2115C"/>
    <w:rsid w:val="00F21222"/>
    <w:rsid w:val="00F212F5"/>
    <w:rsid w:val="00F21378"/>
    <w:rsid w:val="00F21891"/>
    <w:rsid w:val="00F218CA"/>
    <w:rsid w:val="00F21920"/>
    <w:rsid w:val="00F21ABE"/>
    <w:rsid w:val="00F21AEE"/>
    <w:rsid w:val="00F21B48"/>
    <w:rsid w:val="00F21D80"/>
    <w:rsid w:val="00F220B0"/>
    <w:rsid w:val="00F2224A"/>
    <w:rsid w:val="00F2229E"/>
    <w:rsid w:val="00F22AEF"/>
    <w:rsid w:val="00F22B72"/>
    <w:rsid w:val="00F22BC3"/>
    <w:rsid w:val="00F22C0D"/>
    <w:rsid w:val="00F232A1"/>
    <w:rsid w:val="00F235C5"/>
    <w:rsid w:val="00F2360F"/>
    <w:rsid w:val="00F23702"/>
    <w:rsid w:val="00F2381B"/>
    <w:rsid w:val="00F23C1E"/>
    <w:rsid w:val="00F23D27"/>
    <w:rsid w:val="00F23F79"/>
    <w:rsid w:val="00F2434A"/>
    <w:rsid w:val="00F244D5"/>
    <w:rsid w:val="00F246F1"/>
    <w:rsid w:val="00F248E7"/>
    <w:rsid w:val="00F24A29"/>
    <w:rsid w:val="00F24D5F"/>
    <w:rsid w:val="00F24F33"/>
    <w:rsid w:val="00F24FE5"/>
    <w:rsid w:val="00F25042"/>
    <w:rsid w:val="00F25186"/>
    <w:rsid w:val="00F252A5"/>
    <w:rsid w:val="00F2569D"/>
    <w:rsid w:val="00F25782"/>
    <w:rsid w:val="00F25AE8"/>
    <w:rsid w:val="00F25B9F"/>
    <w:rsid w:val="00F25CA2"/>
    <w:rsid w:val="00F25EE5"/>
    <w:rsid w:val="00F25FB8"/>
    <w:rsid w:val="00F264B9"/>
    <w:rsid w:val="00F26BAF"/>
    <w:rsid w:val="00F26F1F"/>
    <w:rsid w:val="00F27390"/>
    <w:rsid w:val="00F27425"/>
    <w:rsid w:val="00F2747B"/>
    <w:rsid w:val="00F277D1"/>
    <w:rsid w:val="00F27C39"/>
    <w:rsid w:val="00F27D56"/>
    <w:rsid w:val="00F30157"/>
    <w:rsid w:val="00F304F7"/>
    <w:rsid w:val="00F3089B"/>
    <w:rsid w:val="00F30A76"/>
    <w:rsid w:val="00F30C1C"/>
    <w:rsid w:val="00F30CC9"/>
    <w:rsid w:val="00F30E19"/>
    <w:rsid w:val="00F30E82"/>
    <w:rsid w:val="00F30F97"/>
    <w:rsid w:val="00F31149"/>
    <w:rsid w:val="00F311E6"/>
    <w:rsid w:val="00F31356"/>
    <w:rsid w:val="00F3160B"/>
    <w:rsid w:val="00F316F2"/>
    <w:rsid w:val="00F31757"/>
    <w:rsid w:val="00F31788"/>
    <w:rsid w:val="00F319EE"/>
    <w:rsid w:val="00F31B75"/>
    <w:rsid w:val="00F31CF9"/>
    <w:rsid w:val="00F322E3"/>
    <w:rsid w:val="00F324FF"/>
    <w:rsid w:val="00F32622"/>
    <w:rsid w:val="00F32B32"/>
    <w:rsid w:val="00F32D18"/>
    <w:rsid w:val="00F32DE9"/>
    <w:rsid w:val="00F32F75"/>
    <w:rsid w:val="00F3319F"/>
    <w:rsid w:val="00F33C27"/>
    <w:rsid w:val="00F33C67"/>
    <w:rsid w:val="00F33FE5"/>
    <w:rsid w:val="00F3422A"/>
    <w:rsid w:val="00F34245"/>
    <w:rsid w:val="00F34380"/>
    <w:rsid w:val="00F3440C"/>
    <w:rsid w:val="00F344CB"/>
    <w:rsid w:val="00F344DB"/>
    <w:rsid w:val="00F345EA"/>
    <w:rsid w:val="00F3462F"/>
    <w:rsid w:val="00F34641"/>
    <w:rsid w:val="00F3472C"/>
    <w:rsid w:val="00F34819"/>
    <w:rsid w:val="00F34B7B"/>
    <w:rsid w:val="00F34F9D"/>
    <w:rsid w:val="00F353DE"/>
    <w:rsid w:val="00F35887"/>
    <w:rsid w:val="00F35C08"/>
    <w:rsid w:val="00F35DF9"/>
    <w:rsid w:val="00F35FA0"/>
    <w:rsid w:val="00F3608E"/>
    <w:rsid w:val="00F3609D"/>
    <w:rsid w:val="00F36140"/>
    <w:rsid w:val="00F36349"/>
    <w:rsid w:val="00F3664F"/>
    <w:rsid w:val="00F3675D"/>
    <w:rsid w:val="00F368B5"/>
    <w:rsid w:val="00F369B3"/>
    <w:rsid w:val="00F36A30"/>
    <w:rsid w:val="00F36CA7"/>
    <w:rsid w:val="00F3708C"/>
    <w:rsid w:val="00F3709F"/>
    <w:rsid w:val="00F37805"/>
    <w:rsid w:val="00F378FD"/>
    <w:rsid w:val="00F37C1F"/>
    <w:rsid w:val="00F37C24"/>
    <w:rsid w:val="00F37E75"/>
    <w:rsid w:val="00F4006D"/>
    <w:rsid w:val="00F4010F"/>
    <w:rsid w:val="00F404C2"/>
    <w:rsid w:val="00F4056F"/>
    <w:rsid w:val="00F409AA"/>
    <w:rsid w:val="00F40A4B"/>
    <w:rsid w:val="00F40A8B"/>
    <w:rsid w:val="00F40B5D"/>
    <w:rsid w:val="00F40C81"/>
    <w:rsid w:val="00F40D47"/>
    <w:rsid w:val="00F40FB2"/>
    <w:rsid w:val="00F40FF5"/>
    <w:rsid w:val="00F41497"/>
    <w:rsid w:val="00F415AB"/>
    <w:rsid w:val="00F4163B"/>
    <w:rsid w:val="00F417E1"/>
    <w:rsid w:val="00F41A12"/>
    <w:rsid w:val="00F41AE8"/>
    <w:rsid w:val="00F41D82"/>
    <w:rsid w:val="00F4203B"/>
    <w:rsid w:val="00F422F9"/>
    <w:rsid w:val="00F4242A"/>
    <w:rsid w:val="00F424C2"/>
    <w:rsid w:val="00F424D3"/>
    <w:rsid w:val="00F424EE"/>
    <w:rsid w:val="00F42616"/>
    <w:rsid w:val="00F428F9"/>
    <w:rsid w:val="00F42A26"/>
    <w:rsid w:val="00F42B5E"/>
    <w:rsid w:val="00F42BF6"/>
    <w:rsid w:val="00F42FB5"/>
    <w:rsid w:val="00F43455"/>
    <w:rsid w:val="00F4352F"/>
    <w:rsid w:val="00F4366E"/>
    <w:rsid w:val="00F436E5"/>
    <w:rsid w:val="00F43FC9"/>
    <w:rsid w:val="00F441A3"/>
    <w:rsid w:val="00F444D3"/>
    <w:rsid w:val="00F44763"/>
    <w:rsid w:val="00F448B5"/>
    <w:rsid w:val="00F44CFE"/>
    <w:rsid w:val="00F44D33"/>
    <w:rsid w:val="00F44F19"/>
    <w:rsid w:val="00F4508D"/>
    <w:rsid w:val="00F45252"/>
    <w:rsid w:val="00F4558B"/>
    <w:rsid w:val="00F456A4"/>
    <w:rsid w:val="00F458A5"/>
    <w:rsid w:val="00F45C57"/>
    <w:rsid w:val="00F45CB3"/>
    <w:rsid w:val="00F45D02"/>
    <w:rsid w:val="00F464C3"/>
    <w:rsid w:val="00F46545"/>
    <w:rsid w:val="00F4657C"/>
    <w:rsid w:val="00F46615"/>
    <w:rsid w:val="00F46D34"/>
    <w:rsid w:val="00F47095"/>
    <w:rsid w:val="00F47128"/>
    <w:rsid w:val="00F473E1"/>
    <w:rsid w:val="00F4766E"/>
    <w:rsid w:val="00F47840"/>
    <w:rsid w:val="00F4786A"/>
    <w:rsid w:val="00F47944"/>
    <w:rsid w:val="00F47A92"/>
    <w:rsid w:val="00F50273"/>
    <w:rsid w:val="00F502EB"/>
    <w:rsid w:val="00F50485"/>
    <w:rsid w:val="00F50498"/>
    <w:rsid w:val="00F50BEB"/>
    <w:rsid w:val="00F50D45"/>
    <w:rsid w:val="00F50E66"/>
    <w:rsid w:val="00F50EA1"/>
    <w:rsid w:val="00F510B8"/>
    <w:rsid w:val="00F510E5"/>
    <w:rsid w:val="00F517A7"/>
    <w:rsid w:val="00F51AEA"/>
    <w:rsid w:val="00F51B5F"/>
    <w:rsid w:val="00F51C98"/>
    <w:rsid w:val="00F52154"/>
    <w:rsid w:val="00F5221B"/>
    <w:rsid w:val="00F52304"/>
    <w:rsid w:val="00F52747"/>
    <w:rsid w:val="00F527B0"/>
    <w:rsid w:val="00F52834"/>
    <w:rsid w:val="00F52ABC"/>
    <w:rsid w:val="00F52B64"/>
    <w:rsid w:val="00F52DE0"/>
    <w:rsid w:val="00F52FD9"/>
    <w:rsid w:val="00F53060"/>
    <w:rsid w:val="00F534C9"/>
    <w:rsid w:val="00F535F2"/>
    <w:rsid w:val="00F53FA4"/>
    <w:rsid w:val="00F53FF4"/>
    <w:rsid w:val="00F54074"/>
    <w:rsid w:val="00F54294"/>
    <w:rsid w:val="00F54404"/>
    <w:rsid w:val="00F5447F"/>
    <w:rsid w:val="00F545CD"/>
    <w:rsid w:val="00F547C6"/>
    <w:rsid w:val="00F54838"/>
    <w:rsid w:val="00F54920"/>
    <w:rsid w:val="00F54B72"/>
    <w:rsid w:val="00F54B8C"/>
    <w:rsid w:val="00F54C53"/>
    <w:rsid w:val="00F54DC3"/>
    <w:rsid w:val="00F54E94"/>
    <w:rsid w:val="00F55032"/>
    <w:rsid w:val="00F55073"/>
    <w:rsid w:val="00F55106"/>
    <w:rsid w:val="00F55381"/>
    <w:rsid w:val="00F556D9"/>
    <w:rsid w:val="00F5575C"/>
    <w:rsid w:val="00F5583D"/>
    <w:rsid w:val="00F559EE"/>
    <w:rsid w:val="00F55ACD"/>
    <w:rsid w:val="00F55B56"/>
    <w:rsid w:val="00F55BEA"/>
    <w:rsid w:val="00F55F0F"/>
    <w:rsid w:val="00F56436"/>
    <w:rsid w:val="00F5644D"/>
    <w:rsid w:val="00F56620"/>
    <w:rsid w:val="00F568FC"/>
    <w:rsid w:val="00F56BDD"/>
    <w:rsid w:val="00F56D14"/>
    <w:rsid w:val="00F56F35"/>
    <w:rsid w:val="00F56F9B"/>
    <w:rsid w:val="00F5711C"/>
    <w:rsid w:val="00F5726E"/>
    <w:rsid w:val="00F57275"/>
    <w:rsid w:val="00F57287"/>
    <w:rsid w:val="00F57327"/>
    <w:rsid w:val="00F574AD"/>
    <w:rsid w:val="00F577CA"/>
    <w:rsid w:val="00F57A5D"/>
    <w:rsid w:val="00F601AF"/>
    <w:rsid w:val="00F604BF"/>
    <w:rsid w:val="00F60674"/>
    <w:rsid w:val="00F6090E"/>
    <w:rsid w:val="00F60B2F"/>
    <w:rsid w:val="00F60B84"/>
    <w:rsid w:val="00F60C62"/>
    <w:rsid w:val="00F60C94"/>
    <w:rsid w:val="00F60CD6"/>
    <w:rsid w:val="00F60D97"/>
    <w:rsid w:val="00F61226"/>
    <w:rsid w:val="00F61301"/>
    <w:rsid w:val="00F613F1"/>
    <w:rsid w:val="00F614CE"/>
    <w:rsid w:val="00F616E9"/>
    <w:rsid w:val="00F61701"/>
    <w:rsid w:val="00F6186E"/>
    <w:rsid w:val="00F61BBD"/>
    <w:rsid w:val="00F61C7F"/>
    <w:rsid w:val="00F61E23"/>
    <w:rsid w:val="00F62003"/>
    <w:rsid w:val="00F62059"/>
    <w:rsid w:val="00F62255"/>
    <w:rsid w:val="00F62310"/>
    <w:rsid w:val="00F62366"/>
    <w:rsid w:val="00F624E5"/>
    <w:rsid w:val="00F6261C"/>
    <w:rsid w:val="00F62B15"/>
    <w:rsid w:val="00F62B94"/>
    <w:rsid w:val="00F63095"/>
    <w:rsid w:val="00F632C0"/>
    <w:rsid w:val="00F633B2"/>
    <w:rsid w:val="00F633B3"/>
    <w:rsid w:val="00F63777"/>
    <w:rsid w:val="00F637B1"/>
    <w:rsid w:val="00F63956"/>
    <w:rsid w:val="00F63D0E"/>
    <w:rsid w:val="00F6453E"/>
    <w:rsid w:val="00F645DB"/>
    <w:rsid w:val="00F64830"/>
    <w:rsid w:val="00F64A3A"/>
    <w:rsid w:val="00F64C41"/>
    <w:rsid w:val="00F6530D"/>
    <w:rsid w:val="00F65410"/>
    <w:rsid w:val="00F655D2"/>
    <w:rsid w:val="00F65628"/>
    <w:rsid w:val="00F65771"/>
    <w:rsid w:val="00F65B95"/>
    <w:rsid w:val="00F65FD7"/>
    <w:rsid w:val="00F6602C"/>
    <w:rsid w:val="00F665F3"/>
    <w:rsid w:val="00F6702B"/>
    <w:rsid w:val="00F670C9"/>
    <w:rsid w:val="00F67209"/>
    <w:rsid w:val="00F67583"/>
    <w:rsid w:val="00F678F7"/>
    <w:rsid w:val="00F679D5"/>
    <w:rsid w:val="00F67B1B"/>
    <w:rsid w:val="00F67CBE"/>
    <w:rsid w:val="00F67F81"/>
    <w:rsid w:val="00F700A5"/>
    <w:rsid w:val="00F70418"/>
    <w:rsid w:val="00F704A3"/>
    <w:rsid w:val="00F7052A"/>
    <w:rsid w:val="00F70537"/>
    <w:rsid w:val="00F70711"/>
    <w:rsid w:val="00F7080E"/>
    <w:rsid w:val="00F70819"/>
    <w:rsid w:val="00F709FC"/>
    <w:rsid w:val="00F70D8F"/>
    <w:rsid w:val="00F70DB9"/>
    <w:rsid w:val="00F70FEC"/>
    <w:rsid w:val="00F710CB"/>
    <w:rsid w:val="00F710CF"/>
    <w:rsid w:val="00F71192"/>
    <w:rsid w:val="00F7157B"/>
    <w:rsid w:val="00F715E7"/>
    <w:rsid w:val="00F720EF"/>
    <w:rsid w:val="00F722D5"/>
    <w:rsid w:val="00F72519"/>
    <w:rsid w:val="00F72684"/>
    <w:rsid w:val="00F727A1"/>
    <w:rsid w:val="00F727BE"/>
    <w:rsid w:val="00F728FB"/>
    <w:rsid w:val="00F729B7"/>
    <w:rsid w:val="00F72B48"/>
    <w:rsid w:val="00F72B56"/>
    <w:rsid w:val="00F72D71"/>
    <w:rsid w:val="00F73055"/>
    <w:rsid w:val="00F73514"/>
    <w:rsid w:val="00F73A8E"/>
    <w:rsid w:val="00F73E37"/>
    <w:rsid w:val="00F7410F"/>
    <w:rsid w:val="00F74395"/>
    <w:rsid w:val="00F743D8"/>
    <w:rsid w:val="00F74825"/>
    <w:rsid w:val="00F748E4"/>
    <w:rsid w:val="00F74984"/>
    <w:rsid w:val="00F749E7"/>
    <w:rsid w:val="00F74A8B"/>
    <w:rsid w:val="00F74D81"/>
    <w:rsid w:val="00F74E10"/>
    <w:rsid w:val="00F74E94"/>
    <w:rsid w:val="00F74F49"/>
    <w:rsid w:val="00F750EB"/>
    <w:rsid w:val="00F7543B"/>
    <w:rsid w:val="00F754B2"/>
    <w:rsid w:val="00F7562F"/>
    <w:rsid w:val="00F7580E"/>
    <w:rsid w:val="00F75D46"/>
    <w:rsid w:val="00F75E19"/>
    <w:rsid w:val="00F75FE3"/>
    <w:rsid w:val="00F7608F"/>
    <w:rsid w:val="00F760D8"/>
    <w:rsid w:val="00F761E6"/>
    <w:rsid w:val="00F763A4"/>
    <w:rsid w:val="00F7649D"/>
    <w:rsid w:val="00F7699F"/>
    <w:rsid w:val="00F76A74"/>
    <w:rsid w:val="00F76BD9"/>
    <w:rsid w:val="00F76C8E"/>
    <w:rsid w:val="00F76CC9"/>
    <w:rsid w:val="00F76D76"/>
    <w:rsid w:val="00F76F17"/>
    <w:rsid w:val="00F7716C"/>
    <w:rsid w:val="00F77297"/>
    <w:rsid w:val="00F772D8"/>
    <w:rsid w:val="00F774FA"/>
    <w:rsid w:val="00F77507"/>
    <w:rsid w:val="00F776CF"/>
    <w:rsid w:val="00F77BAD"/>
    <w:rsid w:val="00F77EA7"/>
    <w:rsid w:val="00F77FEE"/>
    <w:rsid w:val="00F80026"/>
    <w:rsid w:val="00F80146"/>
    <w:rsid w:val="00F805D6"/>
    <w:rsid w:val="00F806E1"/>
    <w:rsid w:val="00F807BB"/>
    <w:rsid w:val="00F808CD"/>
    <w:rsid w:val="00F80A8F"/>
    <w:rsid w:val="00F80C59"/>
    <w:rsid w:val="00F80D15"/>
    <w:rsid w:val="00F8141E"/>
    <w:rsid w:val="00F814B0"/>
    <w:rsid w:val="00F816FD"/>
    <w:rsid w:val="00F81850"/>
    <w:rsid w:val="00F8189B"/>
    <w:rsid w:val="00F81BED"/>
    <w:rsid w:val="00F81DC5"/>
    <w:rsid w:val="00F81DE0"/>
    <w:rsid w:val="00F81F09"/>
    <w:rsid w:val="00F81FDE"/>
    <w:rsid w:val="00F82026"/>
    <w:rsid w:val="00F82196"/>
    <w:rsid w:val="00F822B4"/>
    <w:rsid w:val="00F8247C"/>
    <w:rsid w:val="00F826AF"/>
    <w:rsid w:val="00F828A9"/>
    <w:rsid w:val="00F82CAA"/>
    <w:rsid w:val="00F82D85"/>
    <w:rsid w:val="00F82E71"/>
    <w:rsid w:val="00F82EDF"/>
    <w:rsid w:val="00F82FDB"/>
    <w:rsid w:val="00F83024"/>
    <w:rsid w:val="00F8321B"/>
    <w:rsid w:val="00F83331"/>
    <w:rsid w:val="00F83903"/>
    <w:rsid w:val="00F83B7B"/>
    <w:rsid w:val="00F83F9C"/>
    <w:rsid w:val="00F8401C"/>
    <w:rsid w:val="00F8403C"/>
    <w:rsid w:val="00F844AA"/>
    <w:rsid w:val="00F8453C"/>
    <w:rsid w:val="00F84E9A"/>
    <w:rsid w:val="00F84EB4"/>
    <w:rsid w:val="00F8505B"/>
    <w:rsid w:val="00F850E4"/>
    <w:rsid w:val="00F851CD"/>
    <w:rsid w:val="00F851F5"/>
    <w:rsid w:val="00F85848"/>
    <w:rsid w:val="00F8595B"/>
    <w:rsid w:val="00F85DD2"/>
    <w:rsid w:val="00F85E5D"/>
    <w:rsid w:val="00F85F9D"/>
    <w:rsid w:val="00F8602E"/>
    <w:rsid w:val="00F86086"/>
    <w:rsid w:val="00F86136"/>
    <w:rsid w:val="00F861A8"/>
    <w:rsid w:val="00F861F8"/>
    <w:rsid w:val="00F863AC"/>
    <w:rsid w:val="00F8640D"/>
    <w:rsid w:val="00F8654A"/>
    <w:rsid w:val="00F867AD"/>
    <w:rsid w:val="00F8689C"/>
    <w:rsid w:val="00F86C77"/>
    <w:rsid w:val="00F8744B"/>
    <w:rsid w:val="00F874B3"/>
    <w:rsid w:val="00F875BE"/>
    <w:rsid w:val="00F87644"/>
    <w:rsid w:val="00F87752"/>
    <w:rsid w:val="00F8781E"/>
    <w:rsid w:val="00F878BB"/>
    <w:rsid w:val="00F87C98"/>
    <w:rsid w:val="00F87CB9"/>
    <w:rsid w:val="00F87D26"/>
    <w:rsid w:val="00F900C9"/>
    <w:rsid w:val="00F90295"/>
    <w:rsid w:val="00F90381"/>
    <w:rsid w:val="00F90418"/>
    <w:rsid w:val="00F9046A"/>
    <w:rsid w:val="00F9052E"/>
    <w:rsid w:val="00F907D0"/>
    <w:rsid w:val="00F908BA"/>
    <w:rsid w:val="00F90978"/>
    <w:rsid w:val="00F9098D"/>
    <w:rsid w:val="00F90D97"/>
    <w:rsid w:val="00F9109E"/>
    <w:rsid w:val="00F91276"/>
    <w:rsid w:val="00F91278"/>
    <w:rsid w:val="00F91383"/>
    <w:rsid w:val="00F913CA"/>
    <w:rsid w:val="00F91418"/>
    <w:rsid w:val="00F914D4"/>
    <w:rsid w:val="00F9175A"/>
    <w:rsid w:val="00F917EC"/>
    <w:rsid w:val="00F9195D"/>
    <w:rsid w:val="00F9196F"/>
    <w:rsid w:val="00F919F6"/>
    <w:rsid w:val="00F91A2E"/>
    <w:rsid w:val="00F91D1C"/>
    <w:rsid w:val="00F91E28"/>
    <w:rsid w:val="00F91E6A"/>
    <w:rsid w:val="00F922FB"/>
    <w:rsid w:val="00F9254C"/>
    <w:rsid w:val="00F92573"/>
    <w:rsid w:val="00F9291D"/>
    <w:rsid w:val="00F92CC3"/>
    <w:rsid w:val="00F9304B"/>
    <w:rsid w:val="00F93050"/>
    <w:rsid w:val="00F93103"/>
    <w:rsid w:val="00F932CC"/>
    <w:rsid w:val="00F93793"/>
    <w:rsid w:val="00F938FD"/>
    <w:rsid w:val="00F939A7"/>
    <w:rsid w:val="00F93AF7"/>
    <w:rsid w:val="00F93CB0"/>
    <w:rsid w:val="00F93E03"/>
    <w:rsid w:val="00F94138"/>
    <w:rsid w:val="00F94351"/>
    <w:rsid w:val="00F943DE"/>
    <w:rsid w:val="00F9446B"/>
    <w:rsid w:val="00F945E7"/>
    <w:rsid w:val="00F947DE"/>
    <w:rsid w:val="00F9499B"/>
    <w:rsid w:val="00F94A32"/>
    <w:rsid w:val="00F94C40"/>
    <w:rsid w:val="00F94FA2"/>
    <w:rsid w:val="00F95014"/>
    <w:rsid w:val="00F9520E"/>
    <w:rsid w:val="00F956BC"/>
    <w:rsid w:val="00F958DF"/>
    <w:rsid w:val="00F95CB3"/>
    <w:rsid w:val="00F95FAE"/>
    <w:rsid w:val="00F960C2"/>
    <w:rsid w:val="00F9631F"/>
    <w:rsid w:val="00F96635"/>
    <w:rsid w:val="00F96B75"/>
    <w:rsid w:val="00F96D02"/>
    <w:rsid w:val="00F96D60"/>
    <w:rsid w:val="00F96EB4"/>
    <w:rsid w:val="00F97187"/>
    <w:rsid w:val="00F973E6"/>
    <w:rsid w:val="00F97457"/>
    <w:rsid w:val="00F974F8"/>
    <w:rsid w:val="00F97586"/>
    <w:rsid w:val="00F97688"/>
    <w:rsid w:val="00F97880"/>
    <w:rsid w:val="00F97991"/>
    <w:rsid w:val="00F97D97"/>
    <w:rsid w:val="00F97E6F"/>
    <w:rsid w:val="00F97F8E"/>
    <w:rsid w:val="00FA00B7"/>
    <w:rsid w:val="00FA0264"/>
    <w:rsid w:val="00FA027F"/>
    <w:rsid w:val="00FA03D1"/>
    <w:rsid w:val="00FA06A0"/>
    <w:rsid w:val="00FA09CF"/>
    <w:rsid w:val="00FA0B57"/>
    <w:rsid w:val="00FA0C76"/>
    <w:rsid w:val="00FA0E53"/>
    <w:rsid w:val="00FA0F84"/>
    <w:rsid w:val="00FA103A"/>
    <w:rsid w:val="00FA12E7"/>
    <w:rsid w:val="00FA1351"/>
    <w:rsid w:val="00FA1379"/>
    <w:rsid w:val="00FA153C"/>
    <w:rsid w:val="00FA1B6C"/>
    <w:rsid w:val="00FA1CF2"/>
    <w:rsid w:val="00FA2462"/>
    <w:rsid w:val="00FA27F2"/>
    <w:rsid w:val="00FA27FC"/>
    <w:rsid w:val="00FA2A07"/>
    <w:rsid w:val="00FA2AE1"/>
    <w:rsid w:val="00FA2AF3"/>
    <w:rsid w:val="00FA2C16"/>
    <w:rsid w:val="00FA2C18"/>
    <w:rsid w:val="00FA2C3C"/>
    <w:rsid w:val="00FA2C71"/>
    <w:rsid w:val="00FA2D76"/>
    <w:rsid w:val="00FA2D89"/>
    <w:rsid w:val="00FA31F5"/>
    <w:rsid w:val="00FA3646"/>
    <w:rsid w:val="00FA36AB"/>
    <w:rsid w:val="00FA3807"/>
    <w:rsid w:val="00FA38E8"/>
    <w:rsid w:val="00FA3FC3"/>
    <w:rsid w:val="00FA4384"/>
    <w:rsid w:val="00FA4830"/>
    <w:rsid w:val="00FA4979"/>
    <w:rsid w:val="00FA49C1"/>
    <w:rsid w:val="00FA4C9D"/>
    <w:rsid w:val="00FA4CDF"/>
    <w:rsid w:val="00FA4D16"/>
    <w:rsid w:val="00FA4ECB"/>
    <w:rsid w:val="00FA5055"/>
    <w:rsid w:val="00FA52E1"/>
    <w:rsid w:val="00FA53B0"/>
    <w:rsid w:val="00FA5400"/>
    <w:rsid w:val="00FA5560"/>
    <w:rsid w:val="00FA55F3"/>
    <w:rsid w:val="00FA5881"/>
    <w:rsid w:val="00FA588A"/>
    <w:rsid w:val="00FA5D04"/>
    <w:rsid w:val="00FA5D0C"/>
    <w:rsid w:val="00FA5FFB"/>
    <w:rsid w:val="00FA60ED"/>
    <w:rsid w:val="00FA6113"/>
    <w:rsid w:val="00FA6475"/>
    <w:rsid w:val="00FA6549"/>
    <w:rsid w:val="00FA657F"/>
    <w:rsid w:val="00FA6603"/>
    <w:rsid w:val="00FA6B22"/>
    <w:rsid w:val="00FA6E60"/>
    <w:rsid w:val="00FA6F9E"/>
    <w:rsid w:val="00FA71AB"/>
    <w:rsid w:val="00FA7332"/>
    <w:rsid w:val="00FA7527"/>
    <w:rsid w:val="00FA77A3"/>
    <w:rsid w:val="00FA7A59"/>
    <w:rsid w:val="00FA7AD5"/>
    <w:rsid w:val="00FA7B31"/>
    <w:rsid w:val="00FA7BB5"/>
    <w:rsid w:val="00FA7D2F"/>
    <w:rsid w:val="00FA7D6C"/>
    <w:rsid w:val="00FB02FC"/>
    <w:rsid w:val="00FB031F"/>
    <w:rsid w:val="00FB0419"/>
    <w:rsid w:val="00FB0431"/>
    <w:rsid w:val="00FB054F"/>
    <w:rsid w:val="00FB0652"/>
    <w:rsid w:val="00FB0833"/>
    <w:rsid w:val="00FB088D"/>
    <w:rsid w:val="00FB0D0B"/>
    <w:rsid w:val="00FB11F8"/>
    <w:rsid w:val="00FB12E4"/>
    <w:rsid w:val="00FB137B"/>
    <w:rsid w:val="00FB1614"/>
    <w:rsid w:val="00FB1772"/>
    <w:rsid w:val="00FB1A4C"/>
    <w:rsid w:val="00FB1C61"/>
    <w:rsid w:val="00FB1D22"/>
    <w:rsid w:val="00FB1E07"/>
    <w:rsid w:val="00FB205E"/>
    <w:rsid w:val="00FB2313"/>
    <w:rsid w:val="00FB25B1"/>
    <w:rsid w:val="00FB280D"/>
    <w:rsid w:val="00FB2AF1"/>
    <w:rsid w:val="00FB2C03"/>
    <w:rsid w:val="00FB2CF2"/>
    <w:rsid w:val="00FB2FB9"/>
    <w:rsid w:val="00FB2FC6"/>
    <w:rsid w:val="00FB326E"/>
    <w:rsid w:val="00FB32A0"/>
    <w:rsid w:val="00FB32D2"/>
    <w:rsid w:val="00FB330C"/>
    <w:rsid w:val="00FB33CB"/>
    <w:rsid w:val="00FB3A07"/>
    <w:rsid w:val="00FB3B89"/>
    <w:rsid w:val="00FB3CE6"/>
    <w:rsid w:val="00FB3CFB"/>
    <w:rsid w:val="00FB3FDF"/>
    <w:rsid w:val="00FB4009"/>
    <w:rsid w:val="00FB40CB"/>
    <w:rsid w:val="00FB40EB"/>
    <w:rsid w:val="00FB41FB"/>
    <w:rsid w:val="00FB4A48"/>
    <w:rsid w:val="00FB4C0D"/>
    <w:rsid w:val="00FB4CBD"/>
    <w:rsid w:val="00FB4DB4"/>
    <w:rsid w:val="00FB500E"/>
    <w:rsid w:val="00FB5059"/>
    <w:rsid w:val="00FB5279"/>
    <w:rsid w:val="00FB5409"/>
    <w:rsid w:val="00FB5524"/>
    <w:rsid w:val="00FB5861"/>
    <w:rsid w:val="00FB5BC5"/>
    <w:rsid w:val="00FB5C3F"/>
    <w:rsid w:val="00FB6055"/>
    <w:rsid w:val="00FB650D"/>
    <w:rsid w:val="00FB6DD4"/>
    <w:rsid w:val="00FB6E8F"/>
    <w:rsid w:val="00FB6F00"/>
    <w:rsid w:val="00FB6F3B"/>
    <w:rsid w:val="00FB71E4"/>
    <w:rsid w:val="00FB7292"/>
    <w:rsid w:val="00FB7328"/>
    <w:rsid w:val="00FB740C"/>
    <w:rsid w:val="00FB7629"/>
    <w:rsid w:val="00FB7695"/>
    <w:rsid w:val="00FB77E5"/>
    <w:rsid w:val="00FB77E6"/>
    <w:rsid w:val="00FB7977"/>
    <w:rsid w:val="00FB7991"/>
    <w:rsid w:val="00FB7D57"/>
    <w:rsid w:val="00FB7EBA"/>
    <w:rsid w:val="00FC0034"/>
    <w:rsid w:val="00FC0145"/>
    <w:rsid w:val="00FC0169"/>
    <w:rsid w:val="00FC0178"/>
    <w:rsid w:val="00FC042A"/>
    <w:rsid w:val="00FC05D8"/>
    <w:rsid w:val="00FC0635"/>
    <w:rsid w:val="00FC0A0F"/>
    <w:rsid w:val="00FC0AFD"/>
    <w:rsid w:val="00FC0F44"/>
    <w:rsid w:val="00FC100E"/>
    <w:rsid w:val="00FC1160"/>
    <w:rsid w:val="00FC11C6"/>
    <w:rsid w:val="00FC1316"/>
    <w:rsid w:val="00FC1359"/>
    <w:rsid w:val="00FC1573"/>
    <w:rsid w:val="00FC15CA"/>
    <w:rsid w:val="00FC16C9"/>
    <w:rsid w:val="00FC17B0"/>
    <w:rsid w:val="00FC1803"/>
    <w:rsid w:val="00FC1868"/>
    <w:rsid w:val="00FC1AE8"/>
    <w:rsid w:val="00FC22F3"/>
    <w:rsid w:val="00FC27FB"/>
    <w:rsid w:val="00FC2830"/>
    <w:rsid w:val="00FC28A8"/>
    <w:rsid w:val="00FC28E0"/>
    <w:rsid w:val="00FC290C"/>
    <w:rsid w:val="00FC2B02"/>
    <w:rsid w:val="00FC2B23"/>
    <w:rsid w:val="00FC2C30"/>
    <w:rsid w:val="00FC2F9F"/>
    <w:rsid w:val="00FC30CF"/>
    <w:rsid w:val="00FC30E2"/>
    <w:rsid w:val="00FC335C"/>
    <w:rsid w:val="00FC3382"/>
    <w:rsid w:val="00FC3626"/>
    <w:rsid w:val="00FC37BA"/>
    <w:rsid w:val="00FC38D0"/>
    <w:rsid w:val="00FC3B6E"/>
    <w:rsid w:val="00FC3E8E"/>
    <w:rsid w:val="00FC3F2D"/>
    <w:rsid w:val="00FC429D"/>
    <w:rsid w:val="00FC431D"/>
    <w:rsid w:val="00FC43AF"/>
    <w:rsid w:val="00FC44BC"/>
    <w:rsid w:val="00FC45D4"/>
    <w:rsid w:val="00FC45EC"/>
    <w:rsid w:val="00FC469C"/>
    <w:rsid w:val="00FC4933"/>
    <w:rsid w:val="00FC4B40"/>
    <w:rsid w:val="00FC4CFD"/>
    <w:rsid w:val="00FC4D45"/>
    <w:rsid w:val="00FC5098"/>
    <w:rsid w:val="00FC5680"/>
    <w:rsid w:val="00FC56EE"/>
    <w:rsid w:val="00FC587B"/>
    <w:rsid w:val="00FC58AE"/>
    <w:rsid w:val="00FC5D15"/>
    <w:rsid w:val="00FC5DC7"/>
    <w:rsid w:val="00FC5DD6"/>
    <w:rsid w:val="00FC5FBF"/>
    <w:rsid w:val="00FC6073"/>
    <w:rsid w:val="00FC624F"/>
    <w:rsid w:val="00FC62F5"/>
    <w:rsid w:val="00FC658F"/>
    <w:rsid w:val="00FC67A2"/>
    <w:rsid w:val="00FC67E7"/>
    <w:rsid w:val="00FC688A"/>
    <w:rsid w:val="00FC6A08"/>
    <w:rsid w:val="00FC6AF2"/>
    <w:rsid w:val="00FC6E7B"/>
    <w:rsid w:val="00FC7074"/>
    <w:rsid w:val="00FC7173"/>
    <w:rsid w:val="00FC72A1"/>
    <w:rsid w:val="00FC7777"/>
    <w:rsid w:val="00FC79C9"/>
    <w:rsid w:val="00FC7C1E"/>
    <w:rsid w:val="00FC7CBD"/>
    <w:rsid w:val="00FC7EA7"/>
    <w:rsid w:val="00FD00F8"/>
    <w:rsid w:val="00FD052D"/>
    <w:rsid w:val="00FD05C3"/>
    <w:rsid w:val="00FD0919"/>
    <w:rsid w:val="00FD0940"/>
    <w:rsid w:val="00FD0A21"/>
    <w:rsid w:val="00FD0AE5"/>
    <w:rsid w:val="00FD0DF6"/>
    <w:rsid w:val="00FD0FE9"/>
    <w:rsid w:val="00FD14C3"/>
    <w:rsid w:val="00FD15C6"/>
    <w:rsid w:val="00FD16BD"/>
    <w:rsid w:val="00FD1706"/>
    <w:rsid w:val="00FD170A"/>
    <w:rsid w:val="00FD1797"/>
    <w:rsid w:val="00FD1CC9"/>
    <w:rsid w:val="00FD1CE2"/>
    <w:rsid w:val="00FD1CFE"/>
    <w:rsid w:val="00FD2028"/>
    <w:rsid w:val="00FD257A"/>
    <w:rsid w:val="00FD2774"/>
    <w:rsid w:val="00FD287A"/>
    <w:rsid w:val="00FD28B3"/>
    <w:rsid w:val="00FD2A9C"/>
    <w:rsid w:val="00FD2C66"/>
    <w:rsid w:val="00FD2CC7"/>
    <w:rsid w:val="00FD2D8B"/>
    <w:rsid w:val="00FD327D"/>
    <w:rsid w:val="00FD34F6"/>
    <w:rsid w:val="00FD38E8"/>
    <w:rsid w:val="00FD3963"/>
    <w:rsid w:val="00FD3F40"/>
    <w:rsid w:val="00FD4043"/>
    <w:rsid w:val="00FD40EE"/>
    <w:rsid w:val="00FD40F6"/>
    <w:rsid w:val="00FD43FD"/>
    <w:rsid w:val="00FD485B"/>
    <w:rsid w:val="00FD4876"/>
    <w:rsid w:val="00FD4CA5"/>
    <w:rsid w:val="00FD4D14"/>
    <w:rsid w:val="00FD4EEF"/>
    <w:rsid w:val="00FD52C7"/>
    <w:rsid w:val="00FD53BA"/>
    <w:rsid w:val="00FD55D7"/>
    <w:rsid w:val="00FD58B9"/>
    <w:rsid w:val="00FD5901"/>
    <w:rsid w:val="00FD5928"/>
    <w:rsid w:val="00FD592E"/>
    <w:rsid w:val="00FD5B43"/>
    <w:rsid w:val="00FD5B95"/>
    <w:rsid w:val="00FD5CFB"/>
    <w:rsid w:val="00FD5D11"/>
    <w:rsid w:val="00FD5EB9"/>
    <w:rsid w:val="00FD621B"/>
    <w:rsid w:val="00FD6274"/>
    <w:rsid w:val="00FD63AE"/>
    <w:rsid w:val="00FD6708"/>
    <w:rsid w:val="00FD678A"/>
    <w:rsid w:val="00FD692E"/>
    <w:rsid w:val="00FD6B42"/>
    <w:rsid w:val="00FD7049"/>
    <w:rsid w:val="00FD7208"/>
    <w:rsid w:val="00FD735F"/>
    <w:rsid w:val="00FD747D"/>
    <w:rsid w:val="00FD74C9"/>
    <w:rsid w:val="00FD74DC"/>
    <w:rsid w:val="00FD74F9"/>
    <w:rsid w:val="00FD75B1"/>
    <w:rsid w:val="00FD76A4"/>
    <w:rsid w:val="00FD775C"/>
    <w:rsid w:val="00FD7967"/>
    <w:rsid w:val="00FD7BA4"/>
    <w:rsid w:val="00FD7CDC"/>
    <w:rsid w:val="00FD7E0D"/>
    <w:rsid w:val="00FD7F85"/>
    <w:rsid w:val="00FE004F"/>
    <w:rsid w:val="00FE012F"/>
    <w:rsid w:val="00FE0222"/>
    <w:rsid w:val="00FE030C"/>
    <w:rsid w:val="00FE0B68"/>
    <w:rsid w:val="00FE0DCB"/>
    <w:rsid w:val="00FE0EEF"/>
    <w:rsid w:val="00FE0F57"/>
    <w:rsid w:val="00FE14DF"/>
    <w:rsid w:val="00FE1635"/>
    <w:rsid w:val="00FE1961"/>
    <w:rsid w:val="00FE19BB"/>
    <w:rsid w:val="00FE1B4A"/>
    <w:rsid w:val="00FE1BCA"/>
    <w:rsid w:val="00FE1D11"/>
    <w:rsid w:val="00FE1EE5"/>
    <w:rsid w:val="00FE1FCA"/>
    <w:rsid w:val="00FE21D0"/>
    <w:rsid w:val="00FE2372"/>
    <w:rsid w:val="00FE24EA"/>
    <w:rsid w:val="00FE26C6"/>
    <w:rsid w:val="00FE274A"/>
    <w:rsid w:val="00FE2786"/>
    <w:rsid w:val="00FE29E5"/>
    <w:rsid w:val="00FE2A97"/>
    <w:rsid w:val="00FE2B92"/>
    <w:rsid w:val="00FE2DB4"/>
    <w:rsid w:val="00FE2EDC"/>
    <w:rsid w:val="00FE2FCA"/>
    <w:rsid w:val="00FE315B"/>
    <w:rsid w:val="00FE3161"/>
    <w:rsid w:val="00FE33B0"/>
    <w:rsid w:val="00FE354F"/>
    <w:rsid w:val="00FE36D7"/>
    <w:rsid w:val="00FE3A06"/>
    <w:rsid w:val="00FE3A25"/>
    <w:rsid w:val="00FE3AEC"/>
    <w:rsid w:val="00FE490C"/>
    <w:rsid w:val="00FE493D"/>
    <w:rsid w:val="00FE4B7B"/>
    <w:rsid w:val="00FE4FC9"/>
    <w:rsid w:val="00FE51D8"/>
    <w:rsid w:val="00FE5436"/>
    <w:rsid w:val="00FE549C"/>
    <w:rsid w:val="00FE56D8"/>
    <w:rsid w:val="00FE58F0"/>
    <w:rsid w:val="00FE5945"/>
    <w:rsid w:val="00FE5967"/>
    <w:rsid w:val="00FE5B3D"/>
    <w:rsid w:val="00FE5CA6"/>
    <w:rsid w:val="00FE5F08"/>
    <w:rsid w:val="00FE6055"/>
    <w:rsid w:val="00FE64B2"/>
    <w:rsid w:val="00FE650E"/>
    <w:rsid w:val="00FE6627"/>
    <w:rsid w:val="00FE6685"/>
    <w:rsid w:val="00FE67E0"/>
    <w:rsid w:val="00FE6897"/>
    <w:rsid w:val="00FE6B1C"/>
    <w:rsid w:val="00FE6D6E"/>
    <w:rsid w:val="00FE6FBF"/>
    <w:rsid w:val="00FE7533"/>
    <w:rsid w:val="00FE7951"/>
    <w:rsid w:val="00FE7BD0"/>
    <w:rsid w:val="00FE7CA3"/>
    <w:rsid w:val="00FE7CD8"/>
    <w:rsid w:val="00FE7DE6"/>
    <w:rsid w:val="00FF03C7"/>
    <w:rsid w:val="00FF0572"/>
    <w:rsid w:val="00FF0941"/>
    <w:rsid w:val="00FF0E12"/>
    <w:rsid w:val="00FF10BC"/>
    <w:rsid w:val="00FF12C3"/>
    <w:rsid w:val="00FF14ED"/>
    <w:rsid w:val="00FF15AE"/>
    <w:rsid w:val="00FF192C"/>
    <w:rsid w:val="00FF1A0A"/>
    <w:rsid w:val="00FF1AFD"/>
    <w:rsid w:val="00FF1C1F"/>
    <w:rsid w:val="00FF1D1E"/>
    <w:rsid w:val="00FF1FDE"/>
    <w:rsid w:val="00FF22DB"/>
    <w:rsid w:val="00FF23F2"/>
    <w:rsid w:val="00FF26AD"/>
    <w:rsid w:val="00FF2CB5"/>
    <w:rsid w:val="00FF2DB3"/>
    <w:rsid w:val="00FF3009"/>
    <w:rsid w:val="00FF3657"/>
    <w:rsid w:val="00FF36EB"/>
    <w:rsid w:val="00FF3867"/>
    <w:rsid w:val="00FF3890"/>
    <w:rsid w:val="00FF3AD0"/>
    <w:rsid w:val="00FF3B19"/>
    <w:rsid w:val="00FF3F74"/>
    <w:rsid w:val="00FF4013"/>
    <w:rsid w:val="00FF417F"/>
    <w:rsid w:val="00FF4197"/>
    <w:rsid w:val="00FF41F5"/>
    <w:rsid w:val="00FF44A2"/>
    <w:rsid w:val="00FF44C5"/>
    <w:rsid w:val="00FF46FD"/>
    <w:rsid w:val="00FF4893"/>
    <w:rsid w:val="00FF4F9A"/>
    <w:rsid w:val="00FF553B"/>
    <w:rsid w:val="00FF5798"/>
    <w:rsid w:val="00FF5821"/>
    <w:rsid w:val="00FF5ACF"/>
    <w:rsid w:val="00FF5B3C"/>
    <w:rsid w:val="00FF5D64"/>
    <w:rsid w:val="00FF5D7C"/>
    <w:rsid w:val="00FF5E14"/>
    <w:rsid w:val="00FF5E79"/>
    <w:rsid w:val="00FF64BA"/>
    <w:rsid w:val="00FF64DB"/>
    <w:rsid w:val="00FF6748"/>
    <w:rsid w:val="00FF679B"/>
    <w:rsid w:val="00FF67CB"/>
    <w:rsid w:val="00FF6825"/>
    <w:rsid w:val="00FF69B1"/>
    <w:rsid w:val="00FF6D61"/>
    <w:rsid w:val="00FF6E25"/>
    <w:rsid w:val="00FF6EBB"/>
    <w:rsid w:val="00FF7070"/>
    <w:rsid w:val="00FF7518"/>
    <w:rsid w:val="00FF754F"/>
    <w:rsid w:val="00FF7793"/>
    <w:rsid w:val="00FF7819"/>
    <w:rsid w:val="00FF78C4"/>
    <w:rsid w:val="00FF7C3D"/>
    <w:rsid w:val="00FF7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629C"/>
  <w15:docId w15:val="{065833AA-DD99-4CB5-B4CB-61E9C6BF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8A"/>
    <w:rPr>
      <w:sz w:val="28"/>
      <w:szCs w:val="28"/>
    </w:rPr>
  </w:style>
  <w:style w:type="paragraph" w:styleId="5">
    <w:name w:val="heading 5"/>
    <w:basedOn w:val="a"/>
    <w:next w:val="a"/>
    <w:link w:val="50"/>
    <w:uiPriority w:val="9"/>
    <w:qFormat/>
    <w:rsid w:val="00A864C2"/>
    <w:pPr>
      <w:keepNext/>
      <w:keepLines/>
      <w:spacing w:before="200" w:line="276" w:lineRule="auto"/>
      <w:outlineLvl w:val="4"/>
    </w:pPr>
    <w:rPr>
      <w:rFonts w:ascii="Cambria" w:hAnsi="Cambria"/>
      <w:color w:val="243F6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locked/>
    <w:rsid w:val="00A864C2"/>
    <w:rPr>
      <w:rFonts w:ascii="Cambria" w:hAnsi="Cambria"/>
      <w:color w:val="243F60"/>
      <w:sz w:val="22"/>
      <w:lang w:val="ru-RU" w:eastAsia="ru-RU"/>
    </w:rPr>
  </w:style>
  <w:style w:type="table" w:styleId="a3">
    <w:name w:val="Table Grid"/>
    <w:basedOn w:val="a1"/>
    <w:uiPriority w:val="59"/>
    <w:rsid w:val="00571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5716C7"/>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5716C7"/>
    <w:pPr>
      <w:widowControl w:val="0"/>
      <w:autoSpaceDE w:val="0"/>
      <w:autoSpaceDN w:val="0"/>
      <w:adjustRightInd w:val="0"/>
      <w:ind w:firstLine="720"/>
    </w:pPr>
    <w:rPr>
      <w:rFonts w:ascii="Arial" w:hAnsi="Arial"/>
    </w:rPr>
  </w:style>
  <w:style w:type="paragraph" w:styleId="a4">
    <w:name w:val="header"/>
    <w:basedOn w:val="a"/>
    <w:link w:val="a5"/>
    <w:uiPriority w:val="99"/>
    <w:rsid w:val="005716C7"/>
    <w:pPr>
      <w:tabs>
        <w:tab w:val="center" w:pos="4677"/>
        <w:tab w:val="right" w:pos="9355"/>
      </w:tabs>
    </w:pPr>
    <w:rPr>
      <w:szCs w:val="20"/>
    </w:rPr>
  </w:style>
  <w:style w:type="character" w:customStyle="1" w:styleId="a5">
    <w:name w:val="Верхний колонтитул Знак"/>
    <w:link w:val="a4"/>
    <w:uiPriority w:val="99"/>
    <w:locked/>
    <w:rsid w:val="00ED1D82"/>
    <w:rPr>
      <w:sz w:val="28"/>
      <w:lang w:val="ru-RU" w:eastAsia="ru-RU"/>
    </w:rPr>
  </w:style>
  <w:style w:type="character" w:styleId="a6">
    <w:name w:val="page number"/>
    <w:uiPriority w:val="99"/>
    <w:rsid w:val="005716C7"/>
    <w:rPr>
      <w:rFonts w:cs="Times New Roman"/>
    </w:rPr>
  </w:style>
  <w:style w:type="paragraph" w:styleId="a7">
    <w:name w:val="footer"/>
    <w:basedOn w:val="a"/>
    <w:link w:val="a8"/>
    <w:uiPriority w:val="99"/>
    <w:rsid w:val="005716C7"/>
    <w:pPr>
      <w:tabs>
        <w:tab w:val="center" w:pos="4677"/>
        <w:tab w:val="right" w:pos="9355"/>
      </w:tabs>
    </w:pPr>
  </w:style>
  <w:style w:type="character" w:customStyle="1" w:styleId="a8">
    <w:name w:val="Нижний колонтитул Знак"/>
    <w:link w:val="a7"/>
    <w:uiPriority w:val="99"/>
    <w:rsid w:val="00F33D38"/>
    <w:rPr>
      <w:sz w:val="28"/>
      <w:szCs w:val="28"/>
    </w:rPr>
  </w:style>
  <w:style w:type="paragraph" w:customStyle="1" w:styleId="FR2">
    <w:name w:val="FR2"/>
    <w:uiPriority w:val="99"/>
    <w:rsid w:val="005716C7"/>
    <w:pPr>
      <w:widowControl w:val="0"/>
      <w:autoSpaceDE w:val="0"/>
      <w:autoSpaceDN w:val="0"/>
      <w:adjustRightInd w:val="0"/>
      <w:jc w:val="right"/>
    </w:pPr>
    <w:rPr>
      <w:b/>
      <w:bCs/>
      <w:sz w:val="28"/>
      <w:szCs w:val="28"/>
    </w:rPr>
  </w:style>
  <w:style w:type="paragraph" w:styleId="a9">
    <w:name w:val="Balloon Text"/>
    <w:basedOn w:val="a"/>
    <w:link w:val="aa"/>
    <w:uiPriority w:val="99"/>
    <w:semiHidden/>
    <w:rsid w:val="005716C7"/>
    <w:rPr>
      <w:rFonts w:ascii="Tahoma" w:hAnsi="Tahoma"/>
      <w:sz w:val="16"/>
      <w:szCs w:val="20"/>
    </w:rPr>
  </w:style>
  <w:style w:type="character" w:customStyle="1" w:styleId="aa">
    <w:name w:val="Текст выноски Знак"/>
    <w:link w:val="a9"/>
    <w:uiPriority w:val="99"/>
    <w:locked/>
    <w:rsid w:val="00A47FFA"/>
    <w:rPr>
      <w:rFonts w:ascii="Tahoma" w:hAnsi="Tahoma"/>
      <w:sz w:val="16"/>
      <w:lang w:val="ru-RU" w:eastAsia="ru-RU"/>
    </w:rPr>
  </w:style>
  <w:style w:type="paragraph" w:styleId="2">
    <w:name w:val="Body Text 2"/>
    <w:basedOn w:val="a"/>
    <w:link w:val="20"/>
    <w:uiPriority w:val="99"/>
    <w:rsid w:val="005716C7"/>
  </w:style>
  <w:style w:type="character" w:customStyle="1" w:styleId="20">
    <w:name w:val="Основной текст 2 Знак"/>
    <w:link w:val="2"/>
    <w:uiPriority w:val="99"/>
    <w:rsid w:val="00F33D38"/>
    <w:rPr>
      <w:sz w:val="28"/>
      <w:szCs w:val="28"/>
    </w:rPr>
  </w:style>
  <w:style w:type="paragraph" w:styleId="3">
    <w:name w:val="Body Text Indent 3"/>
    <w:basedOn w:val="a"/>
    <w:link w:val="30"/>
    <w:uiPriority w:val="99"/>
    <w:rsid w:val="005716C7"/>
    <w:pPr>
      <w:ind w:firstLine="900"/>
      <w:jc w:val="both"/>
    </w:pPr>
    <w:rPr>
      <w:sz w:val="16"/>
      <w:szCs w:val="16"/>
    </w:rPr>
  </w:style>
  <w:style w:type="character" w:customStyle="1" w:styleId="30">
    <w:name w:val="Основной текст с отступом 3 Знак"/>
    <w:link w:val="3"/>
    <w:uiPriority w:val="99"/>
    <w:rsid w:val="00F33D38"/>
    <w:rPr>
      <w:sz w:val="16"/>
      <w:szCs w:val="16"/>
    </w:rPr>
  </w:style>
  <w:style w:type="character" w:customStyle="1" w:styleId="x-red1">
    <w:name w:val="x-red1"/>
    <w:rsid w:val="005716C7"/>
    <w:rPr>
      <w:color w:val="C53500"/>
      <w:sz w:val="19"/>
    </w:rPr>
  </w:style>
  <w:style w:type="paragraph" w:customStyle="1" w:styleId="ConsTitle">
    <w:name w:val="ConsTitle"/>
    <w:uiPriority w:val="99"/>
    <w:rsid w:val="004B156F"/>
    <w:pPr>
      <w:widowControl w:val="0"/>
      <w:autoSpaceDE w:val="0"/>
      <w:autoSpaceDN w:val="0"/>
      <w:adjustRightInd w:val="0"/>
    </w:pPr>
    <w:rPr>
      <w:rFonts w:ascii="Arial" w:hAnsi="Arial" w:cs="Arial"/>
      <w:b/>
      <w:bCs/>
    </w:rPr>
  </w:style>
  <w:style w:type="paragraph" w:styleId="ab">
    <w:name w:val="Plain Text"/>
    <w:basedOn w:val="a"/>
    <w:link w:val="ac"/>
    <w:uiPriority w:val="99"/>
    <w:rsid w:val="00BF2639"/>
    <w:rPr>
      <w:rFonts w:ascii="Courier New" w:hAnsi="Courier New"/>
      <w:sz w:val="20"/>
      <w:szCs w:val="20"/>
    </w:rPr>
  </w:style>
  <w:style w:type="character" w:customStyle="1" w:styleId="ac">
    <w:name w:val="Текст Знак"/>
    <w:link w:val="ab"/>
    <w:uiPriority w:val="99"/>
    <w:rsid w:val="00F33D38"/>
    <w:rPr>
      <w:rFonts w:ascii="Courier New" w:hAnsi="Courier New" w:cs="Courier New"/>
    </w:rPr>
  </w:style>
  <w:style w:type="paragraph" w:styleId="ad">
    <w:name w:val="Body Text"/>
    <w:basedOn w:val="a"/>
    <w:link w:val="ae"/>
    <w:uiPriority w:val="99"/>
    <w:rsid w:val="00355D15"/>
    <w:pPr>
      <w:spacing w:after="120"/>
    </w:pPr>
  </w:style>
  <w:style w:type="character" w:customStyle="1" w:styleId="ae">
    <w:name w:val="Основной текст Знак"/>
    <w:link w:val="ad"/>
    <w:uiPriority w:val="99"/>
    <w:rsid w:val="00F33D38"/>
    <w:rPr>
      <w:sz w:val="28"/>
      <w:szCs w:val="28"/>
    </w:rPr>
  </w:style>
  <w:style w:type="paragraph" w:customStyle="1" w:styleId="1">
    <w:name w:val="Обычный1"/>
    <w:uiPriority w:val="99"/>
    <w:rsid w:val="009D607C"/>
  </w:style>
  <w:style w:type="paragraph" w:styleId="21">
    <w:name w:val="Body Text Indent 2"/>
    <w:basedOn w:val="a"/>
    <w:link w:val="22"/>
    <w:uiPriority w:val="99"/>
    <w:rsid w:val="00084521"/>
    <w:pPr>
      <w:spacing w:after="120" w:line="480" w:lineRule="auto"/>
      <w:ind w:left="283"/>
    </w:pPr>
  </w:style>
  <w:style w:type="character" w:customStyle="1" w:styleId="22">
    <w:name w:val="Основной текст с отступом 2 Знак"/>
    <w:link w:val="21"/>
    <w:uiPriority w:val="99"/>
    <w:rsid w:val="00F33D38"/>
    <w:rPr>
      <w:sz w:val="28"/>
      <w:szCs w:val="28"/>
    </w:rPr>
  </w:style>
  <w:style w:type="paragraph" w:customStyle="1" w:styleId="ConsNonformat">
    <w:name w:val="ConsNonformat"/>
    <w:uiPriority w:val="99"/>
    <w:rsid w:val="009D4D18"/>
    <w:pPr>
      <w:widowControl w:val="0"/>
      <w:autoSpaceDE w:val="0"/>
      <w:autoSpaceDN w:val="0"/>
      <w:adjustRightInd w:val="0"/>
    </w:pPr>
    <w:rPr>
      <w:rFonts w:ascii="Courier New" w:hAnsi="Courier New" w:cs="Courier New"/>
    </w:rPr>
  </w:style>
  <w:style w:type="paragraph" w:styleId="af">
    <w:name w:val="Body Text Indent"/>
    <w:basedOn w:val="a"/>
    <w:link w:val="af0"/>
    <w:uiPriority w:val="99"/>
    <w:rsid w:val="0078255C"/>
    <w:pPr>
      <w:spacing w:after="120"/>
      <w:ind w:left="283"/>
    </w:pPr>
  </w:style>
  <w:style w:type="character" w:customStyle="1" w:styleId="af0">
    <w:name w:val="Основной текст с отступом Знак"/>
    <w:link w:val="af"/>
    <w:uiPriority w:val="99"/>
    <w:rsid w:val="00F33D38"/>
    <w:rPr>
      <w:sz w:val="28"/>
      <w:szCs w:val="28"/>
    </w:rPr>
  </w:style>
  <w:style w:type="paragraph" w:styleId="af1">
    <w:name w:val="Document Map"/>
    <w:basedOn w:val="a"/>
    <w:link w:val="af2"/>
    <w:uiPriority w:val="99"/>
    <w:semiHidden/>
    <w:rsid w:val="00A91A55"/>
    <w:pPr>
      <w:shd w:val="clear" w:color="auto" w:fill="000080"/>
    </w:pPr>
    <w:rPr>
      <w:sz w:val="0"/>
      <w:szCs w:val="0"/>
    </w:rPr>
  </w:style>
  <w:style w:type="character" w:customStyle="1" w:styleId="af2">
    <w:name w:val="Схема документа Знак"/>
    <w:link w:val="af1"/>
    <w:uiPriority w:val="99"/>
    <w:semiHidden/>
    <w:rsid w:val="00F33D38"/>
    <w:rPr>
      <w:sz w:val="0"/>
      <w:szCs w:val="0"/>
    </w:rPr>
  </w:style>
  <w:style w:type="paragraph" w:styleId="af3">
    <w:name w:val="Normal (Web)"/>
    <w:basedOn w:val="a"/>
    <w:uiPriority w:val="99"/>
    <w:rsid w:val="00581F40"/>
    <w:rPr>
      <w:rFonts w:ascii="Arial" w:hAnsi="Arial" w:cs="Arial"/>
      <w:color w:val="0000A0"/>
      <w:sz w:val="22"/>
      <w:szCs w:val="22"/>
    </w:rPr>
  </w:style>
  <w:style w:type="paragraph" w:customStyle="1" w:styleId="ConsPlusTitle">
    <w:name w:val="ConsPlusTitle"/>
    <w:uiPriority w:val="99"/>
    <w:rsid w:val="00907028"/>
    <w:pPr>
      <w:autoSpaceDE w:val="0"/>
      <w:autoSpaceDN w:val="0"/>
      <w:adjustRightInd w:val="0"/>
    </w:pPr>
    <w:rPr>
      <w:rFonts w:ascii="Arial" w:hAnsi="Arial" w:cs="Arial"/>
      <w:b/>
      <w:bCs/>
    </w:rPr>
  </w:style>
  <w:style w:type="paragraph" w:customStyle="1" w:styleId="consplusnormal1">
    <w:name w:val="consplusnormal"/>
    <w:basedOn w:val="a"/>
    <w:uiPriority w:val="99"/>
    <w:rsid w:val="003D418B"/>
    <w:pPr>
      <w:autoSpaceDE w:val="0"/>
      <w:autoSpaceDN w:val="0"/>
      <w:ind w:firstLine="720"/>
    </w:pPr>
    <w:rPr>
      <w:rFonts w:ascii="Arial" w:hAnsi="Arial" w:cs="Arial"/>
      <w:sz w:val="20"/>
      <w:szCs w:val="20"/>
    </w:rPr>
  </w:style>
  <w:style w:type="paragraph" w:styleId="af4">
    <w:name w:val="Block Text"/>
    <w:basedOn w:val="a"/>
    <w:uiPriority w:val="99"/>
    <w:rsid w:val="00ED1D82"/>
    <w:pPr>
      <w:ind w:left="33" w:right="-108" w:firstLine="188"/>
    </w:pPr>
    <w:rPr>
      <w:color w:val="000000"/>
      <w:sz w:val="24"/>
      <w:szCs w:val="20"/>
    </w:rPr>
  </w:style>
  <w:style w:type="paragraph" w:customStyle="1" w:styleId="BodyText31">
    <w:name w:val="Body Text 31"/>
    <w:basedOn w:val="a"/>
    <w:uiPriority w:val="99"/>
    <w:rsid w:val="00ED1D82"/>
    <w:pPr>
      <w:spacing w:line="230" w:lineRule="auto"/>
      <w:jc w:val="center"/>
    </w:pPr>
    <w:rPr>
      <w:rFonts w:ascii="Baltica" w:hAnsi="Baltica"/>
      <w:sz w:val="24"/>
      <w:szCs w:val="20"/>
    </w:rPr>
  </w:style>
  <w:style w:type="paragraph" w:customStyle="1" w:styleId="BodyText21">
    <w:name w:val="Body Text 21"/>
    <w:basedOn w:val="a"/>
    <w:uiPriority w:val="99"/>
    <w:rsid w:val="00ED1D82"/>
    <w:pPr>
      <w:jc w:val="center"/>
    </w:pPr>
  </w:style>
  <w:style w:type="paragraph" w:customStyle="1" w:styleId="af5">
    <w:name w:val="???????"/>
    <w:uiPriority w:val="99"/>
    <w:rsid w:val="00ED1D82"/>
    <w:rPr>
      <w:sz w:val="24"/>
    </w:rPr>
  </w:style>
  <w:style w:type="paragraph" w:customStyle="1" w:styleId="af6">
    <w:name w:val="Формула"/>
    <w:basedOn w:val="ad"/>
    <w:uiPriority w:val="99"/>
    <w:rsid w:val="00ED1D82"/>
    <w:pPr>
      <w:tabs>
        <w:tab w:val="center" w:pos="4536"/>
        <w:tab w:val="right" w:pos="9356"/>
      </w:tabs>
      <w:spacing w:after="0" w:line="336" w:lineRule="auto"/>
      <w:jc w:val="both"/>
    </w:pPr>
    <w:rPr>
      <w:szCs w:val="20"/>
    </w:rPr>
  </w:style>
  <w:style w:type="paragraph" w:customStyle="1" w:styleId="31">
    <w:name w:val="Основной текст 31"/>
    <w:basedOn w:val="a"/>
    <w:uiPriority w:val="99"/>
    <w:rsid w:val="00ED1D82"/>
    <w:pPr>
      <w:snapToGrid w:val="0"/>
      <w:spacing w:line="228" w:lineRule="auto"/>
      <w:jc w:val="center"/>
    </w:pPr>
    <w:rPr>
      <w:rFonts w:ascii="Baltica" w:hAnsi="Baltica"/>
      <w:sz w:val="24"/>
      <w:szCs w:val="20"/>
    </w:rPr>
  </w:style>
  <w:style w:type="paragraph" w:styleId="af7">
    <w:name w:val="Title"/>
    <w:basedOn w:val="a"/>
    <w:link w:val="af8"/>
    <w:uiPriority w:val="10"/>
    <w:qFormat/>
    <w:rsid w:val="00ED1D82"/>
    <w:pPr>
      <w:autoSpaceDE w:val="0"/>
      <w:autoSpaceDN w:val="0"/>
      <w:jc w:val="center"/>
    </w:pPr>
    <w:rPr>
      <w:rFonts w:ascii="Arial Narrow" w:hAnsi="Arial Narrow"/>
      <w:b/>
      <w:sz w:val="36"/>
      <w:szCs w:val="20"/>
    </w:rPr>
  </w:style>
  <w:style w:type="character" w:customStyle="1" w:styleId="af8">
    <w:name w:val="Заголовок Знак"/>
    <w:link w:val="af7"/>
    <w:uiPriority w:val="10"/>
    <w:locked/>
    <w:rsid w:val="00ED1D82"/>
    <w:rPr>
      <w:rFonts w:ascii="Arial Narrow" w:hAnsi="Arial Narrow"/>
      <w:b/>
      <w:sz w:val="36"/>
      <w:lang w:val="ru-RU" w:eastAsia="ru-RU"/>
    </w:rPr>
  </w:style>
  <w:style w:type="paragraph" w:customStyle="1" w:styleId="CharCharCharChar1">
    <w:name w:val="Знак Знак Char Char Знак Знак Char Char Знак Знак Знак1 Знак Знак Знак Знак"/>
    <w:basedOn w:val="a"/>
    <w:uiPriority w:val="99"/>
    <w:rsid w:val="00ED1D82"/>
    <w:pPr>
      <w:spacing w:after="160" w:line="240" w:lineRule="exact"/>
    </w:pPr>
    <w:rPr>
      <w:rFonts w:ascii="Verdana" w:hAnsi="Verdana"/>
      <w:sz w:val="20"/>
      <w:szCs w:val="20"/>
      <w:lang w:val="en-US" w:eastAsia="en-US"/>
    </w:rPr>
  </w:style>
  <w:style w:type="paragraph" w:customStyle="1" w:styleId="10">
    <w:name w:val="Знак Знак1 Знак"/>
    <w:basedOn w:val="a"/>
    <w:uiPriority w:val="99"/>
    <w:rsid w:val="00BB4F37"/>
    <w:pPr>
      <w:widowControl w:val="0"/>
      <w:adjustRightInd w:val="0"/>
      <w:spacing w:after="160" w:line="240" w:lineRule="exact"/>
      <w:jc w:val="right"/>
    </w:pPr>
    <w:rPr>
      <w:sz w:val="20"/>
      <w:szCs w:val="20"/>
      <w:lang w:val="en-GB" w:eastAsia="en-US"/>
    </w:rPr>
  </w:style>
  <w:style w:type="paragraph" w:customStyle="1" w:styleId="11">
    <w:name w:val="Без интервала1"/>
    <w:uiPriority w:val="1"/>
    <w:qFormat/>
    <w:rsid w:val="001334FC"/>
    <w:rPr>
      <w:rFonts w:ascii="Calibri" w:hAnsi="Calibri"/>
      <w:sz w:val="22"/>
      <w:szCs w:val="22"/>
    </w:rPr>
  </w:style>
  <w:style w:type="paragraph" w:customStyle="1" w:styleId="af9">
    <w:name w:val="Знак Знак Знак"/>
    <w:basedOn w:val="a"/>
    <w:uiPriority w:val="99"/>
    <w:rsid w:val="00C92F2E"/>
    <w:pPr>
      <w:widowControl w:val="0"/>
      <w:adjustRightInd w:val="0"/>
      <w:spacing w:after="160" w:line="240" w:lineRule="exact"/>
      <w:jc w:val="right"/>
    </w:pPr>
    <w:rPr>
      <w:sz w:val="20"/>
      <w:szCs w:val="20"/>
      <w:lang w:val="en-GB" w:eastAsia="en-US"/>
    </w:rPr>
  </w:style>
  <w:style w:type="paragraph" w:customStyle="1" w:styleId="afa">
    <w:name w:val="Знак"/>
    <w:basedOn w:val="a"/>
    <w:uiPriority w:val="99"/>
    <w:rsid w:val="00611FD0"/>
    <w:pPr>
      <w:widowControl w:val="0"/>
      <w:adjustRightInd w:val="0"/>
      <w:spacing w:after="160" w:line="240" w:lineRule="exact"/>
      <w:jc w:val="center"/>
    </w:pPr>
    <w:rPr>
      <w:sz w:val="20"/>
      <w:szCs w:val="20"/>
      <w:lang w:val="en-GB" w:eastAsia="en-US"/>
    </w:rPr>
  </w:style>
  <w:style w:type="character" w:customStyle="1" w:styleId="12">
    <w:name w:val="Основной шрифт абзаца1"/>
    <w:rsid w:val="006332AB"/>
  </w:style>
  <w:style w:type="paragraph" w:customStyle="1" w:styleId="afb">
    <w:name w:val="Предприятие"/>
    <w:basedOn w:val="a"/>
    <w:uiPriority w:val="99"/>
    <w:rsid w:val="000715F8"/>
    <w:pPr>
      <w:ind w:firstLine="567"/>
      <w:jc w:val="both"/>
    </w:pPr>
    <w:rPr>
      <w:rFonts w:eastAsia="MS Mincho"/>
    </w:rPr>
  </w:style>
  <w:style w:type="character" w:customStyle="1" w:styleId="FontStyle11">
    <w:name w:val="Font Style11"/>
    <w:rsid w:val="00E82BD4"/>
    <w:rPr>
      <w:rFonts w:ascii="Times New Roman" w:hAnsi="Times New Roman"/>
      <w:b/>
      <w:sz w:val="26"/>
    </w:rPr>
  </w:style>
  <w:style w:type="paragraph" w:customStyle="1" w:styleId="ConsPlusCell">
    <w:name w:val="ConsPlusCell"/>
    <w:uiPriority w:val="99"/>
    <w:rsid w:val="00500FA6"/>
    <w:pPr>
      <w:autoSpaceDE w:val="0"/>
      <w:autoSpaceDN w:val="0"/>
      <w:adjustRightInd w:val="0"/>
    </w:pPr>
    <w:rPr>
      <w:sz w:val="28"/>
      <w:szCs w:val="28"/>
    </w:rPr>
  </w:style>
  <w:style w:type="paragraph" w:customStyle="1" w:styleId="110">
    <w:name w:val="Обычный11"/>
    <w:uiPriority w:val="99"/>
    <w:rsid w:val="007D2950"/>
    <w:rPr>
      <w:rFonts w:ascii="CG Times" w:hAnsi="CG Times"/>
    </w:rPr>
  </w:style>
  <w:style w:type="character" w:styleId="afc">
    <w:name w:val="Strong"/>
    <w:uiPriority w:val="22"/>
    <w:qFormat/>
    <w:rsid w:val="00CE531A"/>
    <w:rPr>
      <w:b/>
    </w:rPr>
  </w:style>
  <w:style w:type="character" w:customStyle="1" w:styleId="ConsPlusNormal0">
    <w:name w:val="ConsPlusNormal Знак"/>
    <w:link w:val="ConsPlusNormal"/>
    <w:locked/>
    <w:rsid w:val="00371B4A"/>
    <w:rPr>
      <w:rFonts w:ascii="Arial" w:hAnsi="Arial"/>
      <w:lang w:val="ru-RU" w:eastAsia="ru-RU" w:bidi="ar-SA"/>
    </w:rPr>
  </w:style>
  <w:style w:type="paragraph" w:customStyle="1" w:styleId="13">
    <w:name w:val="Абзац списка1"/>
    <w:basedOn w:val="a"/>
    <w:uiPriority w:val="34"/>
    <w:qFormat/>
    <w:rsid w:val="008615A6"/>
    <w:pPr>
      <w:ind w:left="720"/>
    </w:pPr>
    <w:rPr>
      <w:rFonts w:ascii="Calibri" w:hAnsi="Calibri" w:cs="Calibri"/>
      <w:sz w:val="22"/>
      <w:szCs w:val="22"/>
      <w:lang w:eastAsia="ar-SA"/>
    </w:rPr>
  </w:style>
  <w:style w:type="paragraph" w:customStyle="1" w:styleId="14">
    <w:name w:val="Абзац списка1"/>
    <w:basedOn w:val="a"/>
    <w:uiPriority w:val="99"/>
    <w:qFormat/>
    <w:rsid w:val="008615A6"/>
    <w:pPr>
      <w:suppressAutoHyphens/>
      <w:ind w:left="720"/>
    </w:pPr>
    <w:rPr>
      <w:kern w:val="1"/>
      <w:sz w:val="24"/>
      <w:szCs w:val="24"/>
      <w:lang w:eastAsia="ar-SA"/>
    </w:rPr>
  </w:style>
  <w:style w:type="character" w:styleId="afd">
    <w:name w:val="Hyperlink"/>
    <w:uiPriority w:val="99"/>
    <w:rsid w:val="00AD1372"/>
    <w:rPr>
      <w:color w:val="000080"/>
      <w:u w:val="single"/>
    </w:rPr>
  </w:style>
  <w:style w:type="paragraph" w:customStyle="1" w:styleId="15">
    <w:name w:val="Знак1"/>
    <w:basedOn w:val="a"/>
    <w:uiPriority w:val="99"/>
    <w:rsid w:val="00D6791A"/>
    <w:pPr>
      <w:widowControl w:val="0"/>
      <w:adjustRightInd w:val="0"/>
      <w:spacing w:after="160" w:line="240" w:lineRule="exact"/>
      <w:jc w:val="right"/>
    </w:pPr>
    <w:rPr>
      <w:sz w:val="20"/>
      <w:szCs w:val="20"/>
      <w:lang w:val="en-GB" w:eastAsia="en-US"/>
    </w:rPr>
  </w:style>
  <w:style w:type="paragraph" w:styleId="afe">
    <w:name w:val="No Spacing"/>
    <w:uiPriority w:val="1"/>
    <w:qFormat/>
    <w:rsid w:val="00FE21D0"/>
    <w:rPr>
      <w:sz w:val="28"/>
      <w:szCs w:val="28"/>
    </w:rPr>
  </w:style>
  <w:style w:type="character" w:customStyle="1" w:styleId="51">
    <w:name w:val="Основной текст (5)_"/>
    <w:link w:val="52"/>
    <w:uiPriority w:val="99"/>
    <w:locked/>
    <w:rsid w:val="00B26ECA"/>
    <w:rPr>
      <w:rFonts w:ascii="Calibri" w:hAnsi="Calibri" w:cs="Calibri"/>
      <w:sz w:val="27"/>
      <w:szCs w:val="27"/>
      <w:shd w:val="clear" w:color="auto" w:fill="FFFFFF"/>
    </w:rPr>
  </w:style>
  <w:style w:type="paragraph" w:customStyle="1" w:styleId="52">
    <w:name w:val="Основной текст (5)"/>
    <w:basedOn w:val="a"/>
    <w:link w:val="51"/>
    <w:uiPriority w:val="99"/>
    <w:rsid w:val="00B26ECA"/>
    <w:pPr>
      <w:widowControl w:val="0"/>
      <w:shd w:val="clear" w:color="auto" w:fill="FFFFFF"/>
      <w:spacing w:before="420" w:after="300" w:line="341" w:lineRule="exact"/>
      <w:ind w:hanging="1840"/>
    </w:pPr>
    <w:rPr>
      <w:rFonts w:ascii="Calibri" w:hAnsi="Calibri"/>
      <w:sz w:val="27"/>
      <w:szCs w:val="27"/>
    </w:rPr>
  </w:style>
  <w:style w:type="character" w:customStyle="1" w:styleId="16">
    <w:name w:val="Заголовок №1_"/>
    <w:link w:val="17"/>
    <w:rsid w:val="0034642A"/>
    <w:rPr>
      <w:b/>
      <w:bCs/>
      <w:spacing w:val="6"/>
      <w:shd w:val="clear" w:color="auto" w:fill="FFFFFF"/>
    </w:rPr>
  </w:style>
  <w:style w:type="paragraph" w:customStyle="1" w:styleId="17">
    <w:name w:val="Заголовок №1"/>
    <w:basedOn w:val="a"/>
    <w:link w:val="16"/>
    <w:rsid w:val="0034642A"/>
    <w:pPr>
      <w:widowControl w:val="0"/>
      <w:shd w:val="clear" w:color="auto" w:fill="FFFFFF"/>
      <w:spacing w:before="240" w:line="0" w:lineRule="atLeast"/>
      <w:outlineLvl w:val="0"/>
    </w:pPr>
    <w:rPr>
      <w:b/>
      <w:bCs/>
      <w:spacing w:val="6"/>
      <w:sz w:val="20"/>
      <w:szCs w:val="20"/>
    </w:rPr>
  </w:style>
  <w:style w:type="paragraph" w:customStyle="1" w:styleId="Default">
    <w:name w:val="Default"/>
    <w:uiPriority w:val="99"/>
    <w:rsid w:val="00121EE2"/>
    <w:pPr>
      <w:autoSpaceDE w:val="0"/>
      <w:autoSpaceDN w:val="0"/>
      <w:adjustRightInd w:val="0"/>
    </w:pPr>
    <w:rPr>
      <w:rFonts w:eastAsia="Calibri"/>
      <w:color w:val="000000"/>
      <w:sz w:val="24"/>
      <w:szCs w:val="24"/>
    </w:rPr>
  </w:style>
  <w:style w:type="character" w:customStyle="1" w:styleId="fontstyle16">
    <w:name w:val="fontstyle16"/>
    <w:basedOn w:val="a0"/>
    <w:rsid w:val="00121EE2"/>
  </w:style>
  <w:style w:type="paragraph" w:customStyle="1" w:styleId="style11">
    <w:name w:val="style11"/>
    <w:basedOn w:val="a"/>
    <w:uiPriority w:val="99"/>
    <w:rsid w:val="00121EE2"/>
    <w:pPr>
      <w:spacing w:before="100" w:beforeAutospacing="1" w:after="100" w:afterAutospacing="1"/>
    </w:pPr>
    <w:rPr>
      <w:sz w:val="24"/>
      <w:szCs w:val="24"/>
    </w:rPr>
  </w:style>
  <w:style w:type="paragraph" w:styleId="aff">
    <w:name w:val="List Paragraph"/>
    <w:basedOn w:val="a"/>
    <w:uiPriority w:val="34"/>
    <w:qFormat/>
    <w:rsid w:val="007B2121"/>
    <w:pPr>
      <w:ind w:left="720"/>
      <w:contextualSpacing/>
    </w:pPr>
  </w:style>
  <w:style w:type="character" w:styleId="aff0">
    <w:name w:val="FollowedHyperlink"/>
    <w:basedOn w:val="a0"/>
    <w:uiPriority w:val="99"/>
    <w:semiHidden/>
    <w:unhideWhenUsed/>
    <w:rsid w:val="00EB6EBE"/>
    <w:rPr>
      <w:color w:val="800080" w:themeColor="followedHyperlink"/>
      <w:u w:val="single"/>
    </w:rPr>
  </w:style>
  <w:style w:type="paragraph" w:customStyle="1" w:styleId="msonormal0">
    <w:name w:val="msonormal"/>
    <w:basedOn w:val="a"/>
    <w:uiPriority w:val="99"/>
    <w:rsid w:val="00B74862"/>
    <w:rPr>
      <w:rFonts w:ascii="Arial" w:hAnsi="Arial" w:cs="Arial"/>
      <w:color w:val="0000A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485">
      <w:bodyDiv w:val="1"/>
      <w:marLeft w:val="0"/>
      <w:marRight w:val="0"/>
      <w:marTop w:val="0"/>
      <w:marBottom w:val="0"/>
      <w:divBdr>
        <w:top w:val="none" w:sz="0" w:space="0" w:color="auto"/>
        <w:left w:val="none" w:sz="0" w:space="0" w:color="auto"/>
        <w:bottom w:val="none" w:sz="0" w:space="0" w:color="auto"/>
        <w:right w:val="none" w:sz="0" w:space="0" w:color="auto"/>
      </w:divBdr>
    </w:div>
    <w:div w:id="13532446">
      <w:bodyDiv w:val="1"/>
      <w:marLeft w:val="0"/>
      <w:marRight w:val="0"/>
      <w:marTop w:val="0"/>
      <w:marBottom w:val="0"/>
      <w:divBdr>
        <w:top w:val="none" w:sz="0" w:space="0" w:color="auto"/>
        <w:left w:val="none" w:sz="0" w:space="0" w:color="auto"/>
        <w:bottom w:val="none" w:sz="0" w:space="0" w:color="auto"/>
        <w:right w:val="none" w:sz="0" w:space="0" w:color="auto"/>
      </w:divBdr>
    </w:div>
    <w:div w:id="200214069">
      <w:bodyDiv w:val="1"/>
      <w:marLeft w:val="0"/>
      <w:marRight w:val="0"/>
      <w:marTop w:val="0"/>
      <w:marBottom w:val="0"/>
      <w:divBdr>
        <w:top w:val="none" w:sz="0" w:space="0" w:color="auto"/>
        <w:left w:val="none" w:sz="0" w:space="0" w:color="auto"/>
        <w:bottom w:val="none" w:sz="0" w:space="0" w:color="auto"/>
        <w:right w:val="none" w:sz="0" w:space="0" w:color="auto"/>
      </w:divBdr>
    </w:div>
    <w:div w:id="203640151">
      <w:bodyDiv w:val="1"/>
      <w:marLeft w:val="0"/>
      <w:marRight w:val="0"/>
      <w:marTop w:val="0"/>
      <w:marBottom w:val="0"/>
      <w:divBdr>
        <w:top w:val="none" w:sz="0" w:space="0" w:color="auto"/>
        <w:left w:val="none" w:sz="0" w:space="0" w:color="auto"/>
        <w:bottom w:val="none" w:sz="0" w:space="0" w:color="auto"/>
        <w:right w:val="none" w:sz="0" w:space="0" w:color="auto"/>
      </w:divBdr>
    </w:div>
    <w:div w:id="274792617">
      <w:bodyDiv w:val="1"/>
      <w:marLeft w:val="0"/>
      <w:marRight w:val="0"/>
      <w:marTop w:val="0"/>
      <w:marBottom w:val="0"/>
      <w:divBdr>
        <w:top w:val="none" w:sz="0" w:space="0" w:color="auto"/>
        <w:left w:val="none" w:sz="0" w:space="0" w:color="auto"/>
        <w:bottom w:val="none" w:sz="0" w:space="0" w:color="auto"/>
        <w:right w:val="none" w:sz="0" w:space="0" w:color="auto"/>
      </w:divBdr>
    </w:div>
    <w:div w:id="340132735">
      <w:bodyDiv w:val="1"/>
      <w:marLeft w:val="0"/>
      <w:marRight w:val="0"/>
      <w:marTop w:val="0"/>
      <w:marBottom w:val="0"/>
      <w:divBdr>
        <w:top w:val="none" w:sz="0" w:space="0" w:color="auto"/>
        <w:left w:val="none" w:sz="0" w:space="0" w:color="auto"/>
        <w:bottom w:val="none" w:sz="0" w:space="0" w:color="auto"/>
        <w:right w:val="none" w:sz="0" w:space="0" w:color="auto"/>
      </w:divBdr>
    </w:div>
    <w:div w:id="356277340">
      <w:bodyDiv w:val="1"/>
      <w:marLeft w:val="0"/>
      <w:marRight w:val="0"/>
      <w:marTop w:val="0"/>
      <w:marBottom w:val="0"/>
      <w:divBdr>
        <w:top w:val="none" w:sz="0" w:space="0" w:color="auto"/>
        <w:left w:val="none" w:sz="0" w:space="0" w:color="auto"/>
        <w:bottom w:val="none" w:sz="0" w:space="0" w:color="auto"/>
        <w:right w:val="none" w:sz="0" w:space="0" w:color="auto"/>
      </w:divBdr>
    </w:div>
    <w:div w:id="854224473">
      <w:bodyDiv w:val="1"/>
      <w:marLeft w:val="0"/>
      <w:marRight w:val="0"/>
      <w:marTop w:val="0"/>
      <w:marBottom w:val="0"/>
      <w:divBdr>
        <w:top w:val="none" w:sz="0" w:space="0" w:color="auto"/>
        <w:left w:val="none" w:sz="0" w:space="0" w:color="auto"/>
        <w:bottom w:val="none" w:sz="0" w:space="0" w:color="auto"/>
        <w:right w:val="none" w:sz="0" w:space="0" w:color="auto"/>
      </w:divBdr>
    </w:div>
    <w:div w:id="919798910">
      <w:bodyDiv w:val="1"/>
      <w:marLeft w:val="0"/>
      <w:marRight w:val="0"/>
      <w:marTop w:val="0"/>
      <w:marBottom w:val="0"/>
      <w:divBdr>
        <w:top w:val="none" w:sz="0" w:space="0" w:color="auto"/>
        <w:left w:val="none" w:sz="0" w:space="0" w:color="auto"/>
        <w:bottom w:val="none" w:sz="0" w:space="0" w:color="auto"/>
        <w:right w:val="none" w:sz="0" w:space="0" w:color="auto"/>
      </w:divBdr>
    </w:div>
    <w:div w:id="1020546428">
      <w:bodyDiv w:val="1"/>
      <w:marLeft w:val="0"/>
      <w:marRight w:val="0"/>
      <w:marTop w:val="0"/>
      <w:marBottom w:val="0"/>
      <w:divBdr>
        <w:top w:val="none" w:sz="0" w:space="0" w:color="auto"/>
        <w:left w:val="none" w:sz="0" w:space="0" w:color="auto"/>
        <w:bottom w:val="none" w:sz="0" w:space="0" w:color="auto"/>
        <w:right w:val="none" w:sz="0" w:space="0" w:color="auto"/>
      </w:divBdr>
    </w:div>
    <w:div w:id="1036851489">
      <w:bodyDiv w:val="1"/>
      <w:marLeft w:val="0"/>
      <w:marRight w:val="0"/>
      <w:marTop w:val="0"/>
      <w:marBottom w:val="0"/>
      <w:divBdr>
        <w:top w:val="none" w:sz="0" w:space="0" w:color="auto"/>
        <w:left w:val="none" w:sz="0" w:space="0" w:color="auto"/>
        <w:bottom w:val="none" w:sz="0" w:space="0" w:color="auto"/>
        <w:right w:val="none" w:sz="0" w:space="0" w:color="auto"/>
      </w:divBdr>
    </w:div>
    <w:div w:id="1070151323">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89813138">
      <w:bodyDiv w:val="1"/>
      <w:marLeft w:val="0"/>
      <w:marRight w:val="0"/>
      <w:marTop w:val="0"/>
      <w:marBottom w:val="0"/>
      <w:divBdr>
        <w:top w:val="none" w:sz="0" w:space="0" w:color="auto"/>
        <w:left w:val="none" w:sz="0" w:space="0" w:color="auto"/>
        <w:bottom w:val="none" w:sz="0" w:space="0" w:color="auto"/>
        <w:right w:val="none" w:sz="0" w:space="0" w:color="auto"/>
      </w:divBdr>
    </w:div>
    <w:div w:id="1154225518">
      <w:marLeft w:val="0"/>
      <w:marRight w:val="0"/>
      <w:marTop w:val="0"/>
      <w:marBottom w:val="0"/>
      <w:divBdr>
        <w:top w:val="none" w:sz="0" w:space="0" w:color="auto"/>
        <w:left w:val="none" w:sz="0" w:space="0" w:color="auto"/>
        <w:bottom w:val="none" w:sz="0" w:space="0" w:color="auto"/>
        <w:right w:val="none" w:sz="0" w:space="0" w:color="auto"/>
      </w:divBdr>
    </w:div>
    <w:div w:id="1154225519">
      <w:marLeft w:val="0"/>
      <w:marRight w:val="0"/>
      <w:marTop w:val="0"/>
      <w:marBottom w:val="0"/>
      <w:divBdr>
        <w:top w:val="none" w:sz="0" w:space="0" w:color="auto"/>
        <w:left w:val="none" w:sz="0" w:space="0" w:color="auto"/>
        <w:bottom w:val="none" w:sz="0" w:space="0" w:color="auto"/>
        <w:right w:val="none" w:sz="0" w:space="0" w:color="auto"/>
      </w:divBdr>
    </w:div>
    <w:div w:id="1154225520">
      <w:marLeft w:val="0"/>
      <w:marRight w:val="0"/>
      <w:marTop w:val="0"/>
      <w:marBottom w:val="0"/>
      <w:divBdr>
        <w:top w:val="none" w:sz="0" w:space="0" w:color="auto"/>
        <w:left w:val="none" w:sz="0" w:space="0" w:color="auto"/>
        <w:bottom w:val="none" w:sz="0" w:space="0" w:color="auto"/>
        <w:right w:val="none" w:sz="0" w:space="0" w:color="auto"/>
      </w:divBdr>
    </w:div>
    <w:div w:id="1154225521">
      <w:marLeft w:val="0"/>
      <w:marRight w:val="0"/>
      <w:marTop w:val="0"/>
      <w:marBottom w:val="0"/>
      <w:divBdr>
        <w:top w:val="none" w:sz="0" w:space="0" w:color="auto"/>
        <w:left w:val="none" w:sz="0" w:space="0" w:color="auto"/>
        <w:bottom w:val="none" w:sz="0" w:space="0" w:color="auto"/>
        <w:right w:val="none" w:sz="0" w:space="0" w:color="auto"/>
      </w:divBdr>
    </w:div>
    <w:div w:id="1154225522">
      <w:marLeft w:val="0"/>
      <w:marRight w:val="0"/>
      <w:marTop w:val="0"/>
      <w:marBottom w:val="0"/>
      <w:divBdr>
        <w:top w:val="none" w:sz="0" w:space="0" w:color="auto"/>
        <w:left w:val="none" w:sz="0" w:space="0" w:color="auto"/>
        <w:bottom w:val="none" w:sz="0" w:space="0" w:color="auto"/>
        <w:right w:val="none" w:sz="0" w:space="0" w:color="auto"/>
      </w:divBdr>
    </w:div>
    <w:div w:id="1154225523">
      <w:marLeft w:val="0"/>
      <w:marRight w:val="0"/>
      <w:marTop w:val="0"/>
      <w:marBottom w:val="0"/>
      <w:divBdr>
        <w:top w:val="none" w:sz="0" w:space="0" w:color="auto"/>
        <w:left w:val="none" w:sz="0" w:space="0" w:color="auto"/>
        <w:bottom w:val="none" w:sz="0" w:space="0" w:color="auto"/>
        <w:right w:val="none" w:sz="0" w:space="0" w:color="auto"/>
      </w:divBdr>
    </w:div>
    <w:div w:id="1154225524">
      <w:marLeft w:val="0"/>
      <w:marRight w:val="0"/>
      <w:marTop w:val="0"/>
      <w:marBottom w:val="0"/>
      <w:divBdr>
        <w:top w:val="none" w:sz="0" w:space="0" w:color="auto"/>
        <w:left w:val="none" w:sz="0" w:space="0" w:color="auto"/>
        <w:bottom w:val="none" w:sz="0" w:space="0" w:color="auto"/>
        <w:right w:val="none" w:sz="0" w:space="0" w:color="auto"/>
      </w:divBdr>
    </w:div>
    <w:div w:id="1154225525">
      <w:marLeft w:val="0"/>
      <w:marRight w:val="0"/>
      <w:marTop w:val="0"/>
      <w:marBottom w:val="0"/>
      <w:divBdr>
        <w:top w:val="none" w:sz="0" w:space="0" w:color="auto"/>
        <w:left w:val="none" w:sz="0" w:space="0" w:color="auto"/>
        <w:bottom w:val="none" w:sz="0" w:space="0" w:color="auto"/>
        <w:right w:val="none" w:sz="0" w:space="0" w:color="auto"/>
      </w:divBdr>
    </w:div>
    <w:div w:id="1154225526">
      <w:marLeft w:val="0"/>
      <w:marRight w:val="0"/>
      <w:marTop w:val="0"/>
      <w:marBottom w:val="0"/>
      <w:divBdr>
        <w:top w:val="none" w:sz="0" w:space="0" w:color="auto"/>
        <w:left w:val="none" w:sz="0" w:space="0" w:color="auto"/>
        <w:bottom w:val="none" w:sz="0" w:space="0" w:color="auto"/>
        <w:right w:val="none" w:sz="0" w:space="0" w:color="auto"/>
      </w:divBdr>
    </w:div>
    <w:div w:id="1154225527">
      <w:marLeft w:val="0"/>
      <w:marRight w:val="0"/>
      <w:marTop w:val="0"/>
      <w:marBottom w:val="0"/>
      <w:divBdr>
        <w:top w:val="none" w:sz="0" w:space="0" w:color="auto"/>
        <w:left w:val="none" w:sz="0" w:space="0" w:color="auto"/>
        <w:bottom w:val="none" w:sz="0" w:space="0" w:color="auto"/>
        <w:right w:val="none" w:sz="0" w:space="0" w:color="auto"/>
      </w:divBdr>
    </w:div>
    <w:div w:id="1154225528">
      <w:marLeft w:val="0"/>
      <w:marRight w:val="0"/>
      <w:marTop w:val="0"/>
      <w:marBottom w:val="0"/>
      <w:divBdr>
        <w:top w:val="none" w:sz="0" w:space="0" w:color="auto"/>
        <w:left w:val="none" w:sz="0" w:space="0" w:color="auto"/>
        <w:bottom w:val="none" w:sz="0" w:space="0" w:color="auto"/>
        <w:right w:val="none" w:sz="0" w:space="0" w:color="auto"/>
      </w:divBdr>
    </w:div>
    <w:div w:id="1154225529">
      <w:marLeft w:val="0"/>
      <w:marRight w:val="0"/>
      <w:marTop w:val="0"/>
      <w:marBottom w:val="0"/>
      <w:divBdr>
        <w:top w:val="none" w:sz="0" w:space="0" w:color="auto"/>
        <w:left w:val="none" w:sz="0" w:space="0" w:color="auto"/>
        <w:bottom w:val="none" w:sz="0" w:space="0" w:color="auto"/>
        <w:right w:val="none" w:sz="0" w:space="0" w:color="auto"/>
      </w:divBdr>
    </w:div>
    <w:div w:id="1154225530">
      <w:marLeft w:val="0"/>
      <w:marRight w:val="0"/>
      <w:marTop w:val="0"/>
      <w:marBottom w:val="0"/>
      <w:divBdr>
        <w:top w:val="none" w:sz="0" w:space="0" w:color="auto"/>
        <w:left w:val="none" w:sz="0" w:space="0" w:color="auto"/>
        <w:bottom w:val="none" w:sz="0" w:space="0" w:color="auto"/>
        <w:right w:val="none" w:sz="0" w:space="0" w:color="auto"/>
      </w:divBdr>
    </w:div>
    <w:div w:id="1154225531">
      <w:marLeft w:val="0"/>
      <w:marRight w:val="0"/>
      <w:marTop w:val="0"/>
      <w:marBottom w:val="0"/>
      <w:divBdr>
        <w:top w:val="none" w:sz="0" w:space="0" w:color="auto"/>
        <w:left w:val="none" w:sz="0" w:space="0" w:color="auto"/>
        <w:bottom w:val="none" w:sz="0" w:space="0" w:color="auto"/>
        <w:right w:val="none" w:sz="0" w:space="0" w:color="auto"/>
      </w:divBdr>
    </w:div>
    <w:div w:id="1154225532">
      <w:marLeft w:val="0"/>
      <w:marRight w:val="0"/>
      <w:marTop w:val="0"/>
      <w:marBottom w:val="0"/>
      <w:divBdr>
        <w:top w:val="none" w:sz="0" w:space="0" w:color="auto"/>
        <w:left w:val="none" w:sz="0" w:space="0" w:color="auto"/>
        <w:bottom w:val="none" w:sz="0" w:space="0" w:color="auto"/>
        <w:right w:val="none" w:sz="0" w:space="0" w:color="auto"/>
      </w:divBdr>
    </w:div>
    <w:div w:id="1154225533">
      <w:marLeft w:val="0"/>
      <w:marRight w:val="0"/>
      <w:marTop w:val="0"/>
      <w:marBottom w:val="0"/>
      <w:divBdr>
        <w:top w:val="none" w:sz="0" w:space="0" w:color="auto"/>
        <w:left w:val="none" w:sz="0" w:space="0" w:color="auto"/>
        <w:bottom w:val="none" w:sz="0" w:space="0" w:color="auto"/>
        <w:right w:val="none" w:sz="0" w:space="0" w:color="auto"/>
      </w:divBdr>
    </w:div>
    <w:div w:id="1154225534">
      <w:marLeft w:val="0"/>
      <w:marRight w:val="0"/>
      <w:marTop w:val="0"/>
      <w:marBottom w:val="0"/>
      <w:divBdr>
        <w:top w:val="none" w:sz="0" w:space="0" w:color="auto"/>
        <w:left w:val="none" w:sz="0" w:space="0" w:color="auto"/>
        <w:bottom w:val="none" w:sz="0" w:space="0" w:color="auto"/>
        <w:right w:val="none" w:sz="0" w:space="0" w:color="auto"/>
      </w:divBdr>
    </w:div>
    <w:div w:id="1154225535">
      <w:marLeft w:val="0"/>
      <w:marRight w:val="0"/>
      <w:marTop w:val="0"/>
      <w:marBottom w:val="0"/>
      <w:divBdr>
        <w:top w:val="none" w:sz="0" w:space="0" w:color="auto"/>
        <w:left w:val="none" w:sz="0" w:space="0" w:color="auto"/>
        <w:bottom w:val="none" w:sz="0" w:space="0" w:color="auto"/>
        <w:right w:val="none" w:sz="0" w:space="0" w:color="auto"/>
      </w:divBdr>
    </w:div>
    <w:div w:id="1154225536">
      <w:marLeft w:val="0"/>
      <w:marRight w:val="0"/>
      <w:marTop w:val="0"/>
      <w:marBottom w:val="0"/>
      <w:divBdr>
        <w:top w:val="none" w:sz="0" w:space="0" w:color="auto"/>
        <w:left w:val="none" w:sz="0" w:space="0" w:color="auto"/>
        <w:bottom w:val="none" w:sz="0" w:space="0" w:color="auto"/>
        <w:right w:val="none" w:sz="0" w:space="0" w:color="auto"/>
      </w:divBdr>
    </w:div>
    <w:div w:id="1154225537">
      <w:marLeft w:val="0"/>
      <w:marRight w:val="0"/>
      <w:marTop w:val="0"/>
      <w:marBottom w:val="0"/>
      <w:divBdr>
        <w:top w:val="none" w:sz="0" w:space="0" w:color="auto"/>
        <w:left w:val="none" w:sz="0" w:space="0" w:color="auto"/>
        <w:bottom w:val="none" w:sz="0" w:space="0" w:color="auto"/>
        <w:right w:val="none" w:sz="0" w:space="0" w:color="auto"/>
      </w:divBdr>
    </w:div>
    <w:div w:id="1154225538">
      <w:marLeft w:val="0"/>
      <w:marRight w:val="0"/>
      <w:marTop w:val="0"/>
      <w:marBottom w:val="0"/>
      <w:divBdr>
        <w:top w:val="none" w:sz="0" w:space="0" w:color="auto"/>
        <w:left w:val="none" w:sz="0" w:space="0" w:color="auto"/>
        <w:bottom w:val="none" w:sz="0" w:space="0" w:color="auto"/>
        <w:right w:val="none" w:sz="0" w:space="0" w:color="auto"/>
      </w:divBdr>
    </w:div>
    <w:div w:id="1154225539">
      <w:marLeft w:val="0"/>
      <w:marRight w:val="0"/>
      <w:marTop w:val="0"/>
      <w:marBottom w:val="0"/>
      <w:divBdr>
        <w:top w:val="none" w:sz="0" w:space="0" w:color="auto"/>
        <w:left w:val="none" w:sz="0" w:space="0" w:color="auto"/>
        <w:bottom w:val="none" w:sz="0" w:space="0" w:color="auto"/>
        <w:right w:val="none" w:sz="0" w:space="0" w:color="auto"/>
      </w:divBdr>
    </w:div>
    <w:div w:id="1154225540">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 w:id="1154225542">
      <w:marLeft w:val="0"/>
      <w:marRight w:val="0"/>
      <w:marTop w:val="0"/>
      <w:marBottom w:val="0"/>
      <w:divBdr>
        <w:top w:val="none" w:sz="0" w:space="0" w:color="auto"/>
        <w:left w:val="none" w:sz="0" w:space="0" w:color="auto"/>
        <w:bottom w:val="none" w:sz="0" w:space="0" w:color="auto"/>
        <w:right w:val="none" w:sz="0" w:space="0" w:color="auto"/>
      </w:divBdr>
    </w:div>
    <w:div w:id="1154225543">
      <w:marLeft w:val="0"/>
      <w:marRight w:val="0"/>
      <w:marTop w:val="0"/>
      <w:marBottom w:val="0"/>
      <w:divBdr>
        <w:top w:val="none" w:sz="0" w:space="0" w:color="auto"/>
        <w:left w:val="none" w:sz="0" w:space="0" w:color="auto"/>
        <w:bottom w:val="none" w:sz="0" w:space="0" w:color="auto"/>
        <w:right w:val="none" w:sz="0" w:space="0" w:color="auto"/>
      </w:divBdr>
    </w:div>
    <w:div w:id="1154225544">
      <w:marLeft w:val="0"/>
      <w:marRight w:val="0"/>
      <w:marTop w:val="0"/>
      <w:marBottom w:val="0"/>
      <w:divBdr>
        <w:top w:val="none" w:sz="0" w:space="0" w:color="auto"/>
        <w:left w:val="none" w:sz="0" w:space="0" w:color="auto"/>
        <w:bottom w:val="none" w:sz="0" w:space="0" w:color="auto"/>
        <w:right w:val="none" w:sz="0" w:space="0" w:color="auto"/>
      </w:divBdr>
    </w:div>
    <w:div w:id="1154225545">
      <w:marLeft w:val="0"/>
      <w:marRight w:val="0"/>
      <w:marTop w:val="0"/>
      <w:marBottom w:val="0"/>
      <w:divBdr>
        <w:top w:val="none" w:sz="0" w:space="0" w:color="auto"/>
        <w:left w:val="none" w:sz="0" w:space="0" w:color="auto"/>
        <w:bottom w:val="none" w:sz="0" w:space="0" w:color="auto"/>
        <w:right w:val="none" w:sz="0" w:space="0" w:color="auto"/>
      </w:divBdr>
    </w:div>
    <w:div w:id="1154225546">
      <w:marLeft w:val="0"/>
      <w:marRight w:val="0"/>
      <w:marTop w:val="0"/>
      <w:marBottom w:val="0"/>
      <w:divBdr>
        <w:top w:val="none" w:sz="0" w:space="0" w:color="auto"/>
        <w:left w:val="none" w:sz="0" w:space="0" w:color="auto"/>
        <w:bottom w:val="none" w:sz="0" w:space="0" w:color="auto"/>
        <w:right w:val="none" w:sz="0" w:space="0" w:color="auto"/>
      </w:divBdr>
    </w:div>
    <w:div w:id="1154225547">
      <w:marLeft w:val="0"/>
      <w:marRight w:val="0"/>
      <w:marTop w:val="0"/>
      <w:marBottom w:val="0"/>
      <w:divBdr>
        <w:top w:val="none" w:sz="0" w:space="0" w:color="auto"/>
        <w:left w:val="none" w:sz="0" w:space="0" w:color="auto"/>
        <w:bottom w:val="none" w:sz="0" w:space="0" w:color="auto"/>
        <w:right w:val="none" w:sz="0" w:space="0" w:color="auto"/>
      </w:divBdr>
    </w:div>
    <w:div w:id="1154225548">
      <w:marLeft w:val="0"/>
      <w:marRight w:val="0"/>
      <w:marTop w:val="0"/>
      <w:marBottom w:val="0"/>
      <w:divBdr>
        <w:top w:val="none" w:sz="0" w:space="0" w:color="auto"/>
        <w:left w:val="none" w:sz="0" w:space="0" w:color="auto"/>
        <w:bottom w:val="none" w:sz="0" w:space="0" w:color="auto"/>
        <w:right w:val="none" w:sz="0" w:space="0" w:color="auto"/>
      </w:divBdr>
    </w:div>
    <w:div w:id="1154225549">
      <w:marLeft w:val="0"/>
      <w:marRight w:val="0"/>
      <w:marTop w:val="0"/>
      <w:marBottom w:val="0"/>
      <w:divBdr>
        <w:top w:val="none" w:sz="0" w:space="0" w:color="auto"/>
        <w:left w:val="none" w:sz="0" w:space="0" w:color="auto"/>
        <w:bottom w:val="none" w:sz="0" w:space="0" w:color="auto"/>
        <w:right w:val="none" w:sz="0" w:space="0" w:color="auto"/>
      </w:divBdr>
    </w:div>
    <w:div w:id="1154225550">
      <w:marLeft w:val="0"/>
      <w:marRight w:val="0"/>
      <w:marTop w:val="0"/>
      <w:marBottom w:val="0"/>
      <w:divBdr>
        <w:top w:val="none" w:sz="0" w:space="0" w:color="auto"/>
        <w:left w:val="none" w:sz="0" w:space="0" w:color="auto"/>
        <w:bottom w:val="none" w:sz="0" w:space="0" w:color="auto"/>
        <w:right w:val="none" w:sz="0" w:space="0" w:color="auto"/>
      </w:divBdr>
    </w:div>
    <w:div w:id="1154225551">
      <w:marLeft w:val="0"/>
      <w:marRight w:val="0"/>
      <w:marTop w:val="0"/>
      <w:marBottom w:val="0"/>
      <w:divBdr>
        <w:top w:val="none" w:sz="0" w:space="0" w:color="auto"/>
        <w:left w:val="none" w:sz="0" w:space="0" w:color="auto"/>
        <w:bottom w:val="none" w:sz="0" w:space="0" w:color="auto"/>
        <w:right w:val="none" w:sz="0" w:space="0" w:color="auto"/>
      </w:divBdr>
    </w:div>
    <w:div w:id="1154225552">
      <w:marLeft w:val="0"/>
      <w:marRight w:val="0"/>
      <w:marTop w:val="0"/>
      <w:marBottom w:val="0"/>
      <w:divBdr>
        <w:top w:val="none" w:sz="0" w:space="0" w:color="auto"/>
        <w:left w:val="none" w:sz="0" w:space="0" w:color="auto"/>
        <w:bottom w:val="none" w:sz="0" w:space="0" w:color="auto"/>
        <w:right w:val="none" w:sz="0" w:space="0" w:color="auto"/>
      </w:divBdr>
    </w:div>
    <w:div w:id="1154225553">
      <w:marLeft w:val="0"/>
      <w:marRight w:val="0"/>
      <w:marTop w:val="0"/>
      <w:marBottom w:val="0"/>
      <w:divBdr>
        <w:top w:val="none" w:sz="0" w:space="0" w:color="auto"/>
        <w:left w:val="none" w:sz="0" w:space="0" w:color="auto"/>
        <w:bottom w:val="none" w:sz="0" w:space="0" w:color="auto"/>
        <w:right w:val="none" w:sz="0" w:space="0" w:color="auto"/>
      </w:divBdr>
    </w:div>
    <w:div w:id="1154225554">
      <w:marLeft w:val="0"/>
      <w:marRight w:val="0"/>
      <w:marTop w:val="0"/>
      <w:marBottom w:val="0"/>
      <w:divBdr>
        <w:top w:val="none" w:sz="0" w:space="0" w:color="auto"/>
        <w:left w:val="none" w:sz="0" w:space="0" w:color="auto"/>
        <w:bottom w:val="none" w:sz="0" w:space="0" w:color="auto"/>
        <w:right w:val="none" w:sz="0" w:space="0" w:color="auto"/>
      </w:divBdr>
    </w:div>
    <w:div w:id="1154225555">
      <w:marLeft w:val="0"/>
      <w:marRight w:val="0"/>
      <w:marTop w:val="0"/>
      <w:marBottom w:val="0"/>
      <w:divBdr>
        <w:top w:val="none" w:sz="0" w:space="0" w:color="auto"/>
        <w:left w:val="none" w:sz="0" w:space="0" w:color="auto"/>
        <w:bottom w:val="none" w:sz="0" w:space="0" w:color="auto"/>
        <w:right w:val="none" w:sz="0" w:space="0" w:color="auto"/>
      </w:divBdr>
    </w:div>
    <w:div w:id="1154225556">
      <w:marLeft w:val="0"/>
      <w:marRight w:val="0"/>
      <w:marTop w:val="0"/>
      <w:marBottom w:val="0"/>
      <w:divBdr>
        <w:top w:val="none" w:sz="0" w:space="0" w:color="auto"/>
        <w:left w:val="none" w:sz="0" w:space="0" w:color="auto"/>
        <w:bottom w:val="none" w:sz="0" w:space="0" w:color="auto"/>
        <w:right w:val="none" w:sz="0" w:space="0" w:color="auto"/>
      </w:divBdr>
    </w:div>
    <w:div w:id="1154225557">
      <w:marLeft w:val="0"/>
      <w:marRight w:val="0"/>
      <w:marTop w:val="0"/>
      <w:marBottom w:val="0"/>
      <w:divBdr>
        <w:top w:val="none" w:sz="0" w:space="0" w:color="auto"/>
        <w:left w:val="none" w:sz="0" w:space="0" w:color="auto"/>
        <w:bottom w:val="none" w:sz="0" w:space="0" w:color="auto"/>
        <w:right w:val="none" w:sz="0" w:space="0" w:color="auto"/>
      </w:divBdr>
    </w:div>
    <w:div w:id="1154225558">
      <w:marLeft w:val="0"/>
      <w:marRight w:val="0"/>
      <w:marTop w:val="0"/>
      <w:marBottom w:val="0"/>
      <w:divBdr>
        <w:top w:val="none" w:sz="0" w:space="0" w:color="auto"/>
        <w:left w:val="none" w:sz="0" w:space="0" w:color="auto"/>
        <w:bottom w:val="none" w:sz="0" w:space="0" w:color="auto"/>
        <w:right w:val="none" w:sz="0" w:space="0" w:color="auto"/>
      </w:divBdr>
    </w:div>
    <w:div w:id="1154225559">
      <w:marLeft w:val="0"/>
      <w:marRight w:val="0"/>
      <w:marTop w:val="0"/>
      <w:marBottom w:val="0"/>
      <w:divBdr>
        <w:top w:val="none" w:sz="0" w:space="0" w:color="auto"/>
        <w:left w:val="none" w:sz="0" w:space="0" w:color="auto"/>
        <w:bottom w:val="none" w:sz="0" w:space="0" w:color="auto"/>
        <w:right w:val="none" w:sz="0" w:space="0" w:color="auto"/>
      </w:divBdr>
    </w:div>
    <w:div w:id="1154225560">
      <w:marLeft w:val="0"/>
      <w:marRight w:val="0"/>
      <w:marTop w:val="0"/>
      <w:marBottom w:val="0"/>
      <w:divBdr>
        <w:top w:val="none" w:sz="0" w:space="0" w:color="auto"/>
        <w:left w:val="none" w:sz="0" w:space="0" w:color="auto"/>
        <w:bottom w:val="none" w:sz="0" w:space="0" w:color="auto"/>
        <w:right w:val="none" w:sz="0" w:space="0" w:color="auto"/>
      </w:divBdr>
    </w:div>
    <w:div w:id="1154225561">
      <w:marLeft w:val="0"/>
      <w:marRight w:val="0"/>
      <w:marTop w:val="0"/>
      <w:marBottom w:val="0"/>
      <w:divBdr>
        <w:top w:val="none" w:sz="0" w:space="0" w:color="auto"/>
        <w:left w:val="none" w:sz="0" w:space="0" w:color="auto"/>
        <w:bottom w:val="none" w:sz="0" w:space="0" w:color="auto"/>
        <w:right w:val="none" w:sz="0" w:space="0" w:color="auto"/>
      </w:divBdr>
    </w:div>
    <w:div w:id="1154225562">
      <w:marLeft w:val="0"/>
      <w:marRight w:val="0"/>
      <w:marTop w:val="0"/>
      <w:marBottom w:val="0"/>
      <w:divBdr>
        <w:top w:val="none" w:sz="0" w:space="0" w:color="auto"/>
        <w:left w:val="none" w:sz="0" w:space="0" w:color="auto"/>
        <w:bottom w:val="none" w:sz="0" w:space="0" w:color="auto"/>
        <w:right w:val="none" w:sz="0" w:space="0" w:color="auto"/>
      </w:divBdr>
    </w:div>
    <w:div w:id="1154225563">
      <w:marLeft w:val="0"/>
      <w:marRight w:val="0"/>
      <w:marTop w:val="0"/>
      <w:marBottom w:val="0"/>
      <w:divBdr>
        <w:top w:val="none" w:sz="0" w:space="0" w:color="auto"/>
        <w:left w:val="none" w:sz="0" w:space="0" w:color="auto"/>
        <w:bottom w:val="none" w:sz="0" w:space="0" w:color="auto"/>
        <w:right w:val="none" w:sz="0" w:space="0" w:color="auto"/>
      </w:divBdr>
    </w:div>
    <w:div w:id="1154225564">
      <w:marLeft w:val="0"/>
      <w:marRight w:val="0"/>
      <w:marTop w:val="0"/>
      <w:marBottom w:val="0"/>
      <w:divBdr>
        <w:top w:val="none" w:sz="0" w:space="0" w:color="auto"/>
        <w:left w:val="none" w:sz="0" w:space="0" w:color="auto"/>
        <w:bottom w:val="none" w:sz="0" w:space="0" w:color="auto"/>
        <w:right w:val="none" w:sz="0" w:space="0" w:color="auto"/>
      </w:divBdr>
    </w:div>
    <w:div w:id="1154225565">
      <w:marLeft w:val="0"/>
      <w:marRight w:val="0"/>
      <w:marTop w:val="0"/>
      <w:marBottom w:val="0"/>
      <w:divBdr>
        <w:top w:val="none" w:sz="0" w:space="0" w:color="auto"/>
        <w:left w:val="none" w:sz="0" w:space="0" w:color="auto"/>
        <w:bottom w:val="none" w:sz="0" w:space="0" w:color="auto"/>
        <w:right w:val="none" w:sz="0" w:space="0" w:color="auto"/>
      </w:divBdr>
    </w:div>
    <w:div w:id="1154225566">
      <w:marLeft w:val="0"/>
      <w:marRight w:val="0"/>
      <w:marTop w:val="0"/>
      <w:marBottom w:val="0"/>
      <w:divBdr>
        <w:top w:val="none" w:sz="0" w:space="0" w:color="auto"/>
        <w:left w:val="none" w:sz="0" w:space="0" w:color="auto"/>
        <w:bottom w:val="none" w:sz="0" w:space="0" w:color="auto"/>
        <w:right w:val="none" w:sz="0" w:space="0" w:color="auto"/>
      </w:divBdr>
    </w:div>
    <w:div w:id="1154225567">
      <w:marLeft w:val="0"/>
      <w:marRight w:val="0"/>
      <w:marTop w:val="0"/>
      <w:marBottom w:val="0"/>
      <w:divBdr>
        <w:top w:val="none" w:sz="0" w:space="0" w:color="auto"/>
        <w:left w:val="none" w:sz="0" w:space="0" w:color="auto"/>
        <w:bottom w:val="none" w:sz="0" w:space="0" w:color="auto"/>
        <w:right w:val="none" w:sz="0" w:space="0" w:color="auto"/>
      </w:divBdr>
    </w:div>
    <w:div w:id="1154225568">
      <w:marLeft w:val="0"/>
      <w:marRight w:val="0"/>
      <w:marTop w:val="0"/>
      <w:marBottom w:val="0"/>
      <w:divBdr>
        <w:top w:val="none" w:sz="0" w:space="0" w:color="auto"/>
        <w:left w:val="none" w:sz="0" w:space="0" w:color="auto"/>
        <w:bottom w:val="none" w:sz="0" w:space="0" w:color="auto"/>
        <w:right w:val="none" w:sz="0" w:space="0" w:color="auto"/>
      </w:divBdr>
    </w:div>
    <w:div w:id="1154225569">
      <w:marLeft w:val="0"/>
      <w:marRight w:val="0"/>
      <w:marTop w:val="0"/>
      <w:marBottom w:val="0"/>
      <w:divBdr>
        <w:top w:val="none" w:sz="0" w:space="0" w:color="auto"/>
        <w:left w:val="none" w:sz="0" w:space="0" w:color="auto"/>
        <w:bottom w:val="none" w:sz="0" w:space="0" w:color="auto"/>
        <w:right w:val="none" w:sz="0" w:space="0" w:color="auto"/>
      </w:divBdr>
    </w:div>
    <w:div w:id="1154225570">
      <w:marLeft w:val="0"/>
      <w:marRight w:val="0"/>
      <w:marTop w:val="0"/>
      <w:marBottom w:val="0"/>
      <w:divBdr>
        <w:top w:val="none" w:sz="0" w:space="0" w:color="auto"/>
        <w:left w:val="none" w:sz="0" w:space="0" w:color="auto"/>
        <w:bottom w:val="none" w:sz="0" w:space="0" w:color="auto"/>
        <w:right w:val="none" w:sz="0" w:space="0" w:color="auto"/>
      </w:divBdr>
    </w:div>
    <w:div w:id="1154225571">
      <w:marLeft w:val="0"/>
      <w:marRight w:val="0"/>
      <w:marTop w:val="0"/>
      <w:marBottom w:val="0"/>
      <w:divBdr>
        <w:top w:val="none" w:sz="0" w:space="0" w:color="auto"/>
        <w:left w:val="none" w:sz="0" w:space="0" w:color="auto"/>
        <w:bottom w:val="none" w:sz="0" w:space="0" w:color="auto"/>
        <w:right w:val="none" w:sz="0" w:space="0" w:color="auto"/>
      </w:divBdr>
    </w:div>
    <w:div w:id="1154225572">
      <w:marLeft w:val="0"/>
      <w:marRight w:val="0"/>
      <w:marTop w:val="0"/>
      <w:marBottom w:val="0"/>
      <w:divBdr>
        <w:top w:val="none" w:sz="0" w:space="0" w:color="auto"/>
        <w:left w:val="none" w:sz="0" w:space="0" w:color="auto"/>
        <w:bottom w:val="none" w:sz="0" w:space="0" w:color="auto"/>
        <w:right w:val="none" w:sz="0" w:space="0" w:color="auto"/>
      </w:divBdr>
    </w:div>
    <w:div w:id="1154225573">
      <w:marLeft w:val="0"/>
      <w:marRight w:val="0"/>
      <w:marTop w:val="0"/>
      <w:marBottom w:val="0"/>
      <w:divBdr>
        <w:top w:val="none" w:sz="0" w:space="0" w:color="auto"/>
        <w:left w:val="none" w:sz="0" w:space="0" w:color="auto"/>
        <w:bottom w:val="none" w:sz="0" w:space="0" w:color="auto"/>
        <w:right w:val="none" w:sz="0" w:space="0" w:color="auto"/>
      </w:divBdr>
    </w:div>
    <w:div w:id="1154225574">
      <w:marLeft w:val="0"/>
      <w:marRight w:val="0"/>
      <w:marTop w:val="0"/>
      <w:marBottom w:val="0"/>
      <w:divBdr>
        <w:top w:val="none" w:sz="0" w:space="0" w:color="auto"/>
        <w:left w:val="none" w:sz="0" w:space="0" w:color="auto"/>
        <w:bottom w:val="none" w:sz="0" w:space="0" w:color="auto"/>
        <w:right w:val="none" w:sz="0" w:space="0" w:color="auto"/>
      </w:divBdr>
    </w:div>
    <w:div w:id="1154225575">
      <w:marLeft w:val="0"/>
      <w:marRight w:val="0"/>
      <w:marTop w:val="0"/>
      <w:marBottom w:val="0"/>
      <w:divBdr>
        <w:top w:val="none" w:sz="0" w:space="0" w:color="auto"/>
        <w:left w:val="none" w:sz="0" w:space="0" w:color="auto"/>
        <w:bottom w:val="none" w:sz="0" w:space="0" w:color="auto"/>
        <w:right w:val="none" w:sz="0" w:space="0" w:color="auto"/>
      </w:divBdr>
    </w:div>
    <w:div w:id="1154225576">
      <w:marLeft w:val="0"/>
      <w:marRight w:val="0"/>
      <w:marTop w:val="0"/>
      <w:marBottom w:val="0"/>
      <w:divBdr>
        <w:top w:val="none" w:sz="0" w:space="0" w:color="auto"/>
        <w:left w:val="none" w:sz="0" w:space="0" w:color="auto"/>
        <w:bottom w:val="none" w:sz="0" w:space="0" w:color="auto"/>
        <w:right w:val="none" w:sz="0" w:space="0" w:color="auto"/>
      </w:divBdr>
    </w:div>
    <w:div w:id="1154225577">
      <w:marLeft w:val="0"/>
      <w:marRight w:val="0"/>
      <w:marTop w:val="0"/>
      <w:marBottom w:val="0"/>
      <w:divBdr>
        <w:top w:val="none" w:sz="0" w:space="0" w:color="auto"/>
        <w:left w:val="none" w:sz="0" w:space="0" w:color="auto"/>
        <w:bottom w:val="none" w:sz="0" w:space="0" w:color="auto"/>
        <w:right w:val="none" w:sz="0" w:space="0" w:color="auto"/>
      </w:divBdr>
    </w:div>
    <w:div w:id="1154225578">
      <w:marLeft w:val="0"/>
      <w:marRight w:val="0"/>
      <w:marTop w:val="0"/>
      <w:marBottom w:val="0"/>
      <w:divBdr>
        <w:top w:val="none" w:sz="0" w:space="0" w:color="auto"/>
        <w:left w:val="none" w:sz="0" w:space="0" w:color="auto"/>
        <w:bottom w:val="none" w:sz="0" w:space="0" w:color="auto"/>
        <w:right w:val="none" w:sz="0" w:space="0" w:color="auto"/>
      </w:divBdr>
    </w:div>
    <w:div w:id="1154225579">
      <w:marLeft w:val="0"/>
      <w:marRight w:val="0"/>
      <w:marTop w:val="0"/>
      <w:marBottom w:val="0"/>
      <w:divBdr>
        <w:top w:val="none" w:sz="0" w:space="0" w:color="auto"/>
        <w:left w:val="none" w:sz="0" w:space="0" w:color="auto"/>
        <w:bottom w:val="none" w:sz="0" w:space="0" w:color="auto"/>
        <w:right w:val="none" w:sz="0" w:space="0" w:color="auto"/>
      </w:divBdr>
    </w:div>
    <w:div w:id="1154225580">
      <w:marLeft w:val="0"/>
      <w:marRight w:val="0"/>
      <w:marTop w:val="0"/>
      <w:marBottom w:val="0"/>
      <w:divBdr>
        <w:top w:val="none" w:sz="0" w:space="0" w:color="auto"/>
        <w:left w:val="none" w:sz="0" w:space="0" w:color="auto"/>
        <w:bottom w:val="none" w:sz="0" w:space="0" w:color="auto"/>
        <w:right w:val="none" w:sz="0" w:space="0" w:color="auto"/>
      </w:divBdr>
    </w:div>
    <w:div w:id="1154225581">
      <w:marLeft w:val="0"/>
      <w:marRight w:val="0"/>
      <w:marTop w:val="0"/>
      <w:marBottom w:val="0"/>
      <w:divBdr>
        <w:top w:val="none" w:sz="0" w:space="0" w:color="auto"/>
        <w:left w:val="none" w:sz="0" w:space="0" w:color="auto"/>
        <w:bottom w:val="none" w:sz="0" w:space="0" w:color="auto"/>
        <w:right w:val="none" w:sz="0" w:space="0" w:color="auto"/>
      </w:divBdr>
    </w:div>
    <w:div w:id="1154225582">
      <w:marLeft w:val="0"/>
      <w:marRight w:val="0"/>
      <w:marTop w:val="0"/>
      <w:marBottom w:val="0"/>
      <w:divBdr>
        <w:top w:val="none" w:sz="0" w:space="0" w:color="auto"/>
        <w:left w:val="none" w:sz="0" w:space="0" w:color="auto"/>
        <w:bottom w:val="none" w:sz="0" w:space="0" w:color="auto"/>
        <w:right w:val="none" w:sz="0" w:space="0" w:color="auto"/>
      </w:divBdr>
    </w:div>
    <w:div w:id="1154225583">
      <w:marLeft w:val="0"/>
      <w:marRight w:val="0"/>
      <w:marTop w:val="0"/>
      <w:marBottom w:val="0"/>
      <w:divBdr>
        <w:top w:val="none" w:sz="0" w:space="0" w:color="auto"/>
        <w:left w:val="none" w:sz="0" w:space="0" w:color="auto"/>
        <w:bottom w:val="none" w:sz="0" w:space="0" w:color="auto"/>
        <w:right w:val="none" w:sz="0" w:space="0" w:color="auto"/>
      </w:divBdr>
    </w:div>
    <w:div w:id="1154225584">
      <w:marLeft w:val="0"/>
      <w:marRight w:val="0"/>
      <w:marTop w:val="0"/>
      <w:marBottom w:val="0"/>
      <w:divBdr>
        <w:top w:val="none" w:sz="0" w:space="0" w:color="auto"/>
        <w:left w:val="none" w:sz="0" w:space="0" w:color="auto"/>
        <w:bottom w:val="none" w:sz="0" w:space="0" w:color="auto"/>
        <w:right w:val="none" w:sz="0" w:space="0" w:color="auto"/>
      </w:divBdr>
    </w:div>
    <w:div w:id="1154225585">
      <w:marLeft w:val="0"/>
      <w:marRight w:val="0"/>
      <w:marTop w:val="0"/>
      <w:marBottom w:val="0"/>
      <w:divBdr>
        <w:top w:val="none" w:sz="0" w:space="0" w:color="auto"/>
        <w:left w:val="none" w:sz="0" w:space="0" w:color="auto"/>
        <w:bottom w:val="none" w:sz="0" w:space="0" w:color="auto"/>
        <w:right w:val="none" w:sz="0" w:space="0" w:color="auto"/>
      </w:divBdr>
    </w:div>
    <w:div w:id="1154225586">
      <w:marLeft w:val="0"/>
      <w:marRight w:val="0"/>
      <w:marTop w:val="0"/>
      <w:marBottom w:val="0"/>
      <w:divBdr>
        <w:top w:val="none" w:sz="0" w:space="0" w:color="auto"/>
        <w:left w:val="none" w:sz="0" w:space="0" w:color="auto"/>
        <w:bottom w:val="none" w:sz="0" w:space="0" w:color="auto"/>
        <w:right w:val="none" w:sz="0" w:space="0" w:color="auto"/>
      </w:divBdr>
    </w:div>
    <w:div w:id="1154225587">
      <w:marLeft w:val="0"/>
      <w:marRight w:val="0"/>
      <w:marTop w:val="0"/>
      <w:marBottom w:val="0"/>
      <w:divBdr>
        <w:top w:val="none" w:sz="0" w:space="0" w:color="auto"/>
        <w:left w:val="none" w:sz="0" w:space="0" w:color="auto"/>
        <w:bottom w:val="none" w:sz="0" w:space="0" w:color="auto"/>
        <w:right w:val="none" w:sz="0" w:space="0" w:color="auto"/>
      </w:divBdr>
    </w:div>
    <w:div w:id="1154225588">
      <w:marLeft w:val="0"/>
      <w:marRight w:val="0"/>
      <w:marTop w:val="0"/>
      <w:marBottom w:val="0"/>
      <w:divBdr>
        <w:top w:val="none" w:sz="0" w:space="0" w:color="auto"/>
        <w:left w:val="none" w:sz="0" w:space="0" w:color="auto"/>
        <w:bottom w:val="none" w:sz="0" w:space="0" w:color="auto"/>
        <w:right w:val="none" w:sz="0" w:space="0" w:color="auto"/>
      </w:divBdr>
    </w:div>
    <w:div w:id="1154225589">
      <w:marLeft w:val="0"/>
      <w:marRight w:val="0"/>
      <w:marTop w:val="0"/>
      <w:marBottom w:val="0"/>
      <w:divBdr>
        <w:top w:val="none" w:sz="0" w:space="0" w:color="auto"/>
        <w:left w:val="none" w:sz="0" w:space="0" w:color="auto"/>
        <w:bottom w:val="none" w:sz="0" w:space="0" w:color="auto"/>
        <w:right w:val="none" w:sz="0" w:space="0" w:color="auto"/>
      </w:divBdr>
    </w:div>
    <w:div w:id="1154225590">
      <w:marLeft w:val="0"/>
      <w:marRight w:val="0"/>
      <w:marTop w:val="0"/>
      <w:marBottom w:val="0"/>
      <w:divBdr>
        <w:top w:val="none" w:sz="0" w:space="0" w:color="auto"/>
        <w:left w:val="none" w:sz="0" w:space="0" w:color="auto"/>
        <w:bottom w:val="none" w:sz="0" w:space="0" w:color="auto"/>
        <w:right w:val="none" w:sz="0" w:space="0" w:color="auto"/>
      </w:divBdr>
    </w:div>
    <w:div w:id="1154225591">
      <w:marLeft w:val="0"/>
      <w:marRight w:val="0"/>
      <w:marTop w:val="0"/>
      <w:marBottom w:val="0"/>
      <w:divBdr>
        <w:top w:val="none" w:sz="0" w:space="0" w:color="auto"/>
        <w:left w:val="none" w:sz="0" w:space="0" w:color="auto"/>
        <w:bottom w:val="none" w:sz="0" w:space="0" w:color="auto"/>
        <w:right w:val="none" w:sz="0" w:space="0" w:color="auto"/>
      </w:divBdr>
    </w:div>
    <w:div w:id="1154225592">
      <w:marLeft w:val="0"/>
      <w:marRight w:val="0"/>
      <w:marTop w:val="0"/>
      <w:marBottom w:val="0"/>
      <w:divBdr>
        <w:top w:val="none" w:sz="0" w:space="0" w:color="auto"/>
        <w:left w:val="none" w:sz="0" w:space="0" w:color="auto"/>
        <w:bottom w:val="none" w:sz="0" w:space="0" w:color="auto"/>
        <w:right w:val="none" w:sz="0" w:space="0" w:color="auto"/>
      </w:divBdr>
    </w:div>
    <w:div w:id="1154225593">
      <w:marLeft w:val="0"/>
      <w:marRight w:val="0"/>
      <w:marTop w:val="0"/>
      <w:marBottom w:val="0"/>
      <w:divBdr>
        <w:top w:val="none" w:sz="0" w:space="0" w:color="auto"/>
        <w:left w:val="none" w:sz="0" w:space="0" w:color="auto"/>
        <w:bottom w:val="none" w:sz="0" w:space="0" w:color="auto"/>
        <w:right w:val="none" w:sz="0" w:space="0" w:color="auto"/>
      </w:divBdr>
    </w:div>
    <w:div w:id="1154225594">
      <w:marLeft w:val="0"/>
      <w:marRight w:val="0"/>
      <w:marTop w:val="0"/>
      <w:marBottom w:val="0"/>
      <w:divBdr>
        <w:top w:val="none" w:sz="0" w:space="0" w:color="auto"/>
        <w:left w:val="none" w:sz="0" w:space="0" w:color="auto"/>
        <w:bottom w:val="none" w:sz="0" w:space="0" w:color="auto"/>
        <w:right w:val="none" w:sz="0" w:space="0" w:color="auto"/>
      </w:divBdr>
    </w:div>
    <w:div w:id="1154225595">
      <w:marLeft w:val="0"/>
      <w:marRight w:val="0"/>
      <w:marTop w:val="0"/>
      <w:marBottom w:val="0"/>
      <w:divBdr>
        <w:top w:val="none" w:sz="0" w:space="0" w:color="auto"/>
        <w:left w:val="none" w:sz="0" w:space="0" w:color="auto"/>
        <w:bottom w:val="none" w:sz="0" w:space="0" w:color="auto"/>
        <w:right w:val="none" w:sz="0" w:space="0" w:color="auto"/>
      </w:divBdr>
    </w:div>
    <w:div w:id="1154225596">
      <w:marLeft w:val="0"/>
      <w:marRight w:val="0"/>
      <w:marTop w:val="0"/>
      <w:marBottom w:val="0"/>
      <w:divBdr>
        <w:top w:val="none" w:sz="0" w:space="0" w:color="auto"/>
        <w:left w:val="none" w:sz="0" w:space="0" w:color="auto"/>
        <w:bottom w:val="none" w:sz="0" w:space="0" w:color="auto"/>
        <w:right w:val="none" w:sz="0" w:space="0" w:color="auto"/>
      </w:divBdr>
    </w:div>
    <w:div w:id="1154225597">
      <w:marLeft w:val="0"/>
      <w:marRight w:val="0"/>
      <w:marTop w:val="0"/>
      <w:marBottom w:val="0"/>
      <w:divBdr>
        <w:top w:val="none" w:sz="0" w:space="0" w:color="auto"/>
        <w:left w:val="none" w:sz="0" w:space="0" w:color="auto"/>
        <w:bottom w:val="none" w:sz="0" w:space="0" w:color="auto"/>
        <w:right w:val="none" w:sz="0" w:space="0" w:color="auto"/>
      </w:divBdr>
    </w:div>
    <w:div w:id="1154225598">
      <w:marLeft w:val="0"/>
      <w:marRight w:val="0"/>
      <w:marTop w:val="0"/>
      <w:marBottom w:val="0"/>
      <w:divBdr>
        <w:top w:val="none" w:sz="0" w:space="0" w:color="auto"/>
        <w:left w:val="none" w:sz="0" w:space="0" w:color="auto"/>
        <w:bottom w:val="none" w:sz="0" w:space="0" w:color="auto"/>
        <w:right w:val="none" w:sz="0" w:space="0" w:color="auto"/>
      </w:divBdr>
    </w:div>
    <w:div w:id="1154225599">
      <w:marLeft w:val="0"/>
      <w:marRight w:val="0"/>
      <w:marTop w:val="0"/>
      <w:marBottom w:val="0"/>
      <w:divBdr>
        <w:top w:val="none" w:sz="0" w:space="0" w:color="auto"/>
        <w:left w:val="none" w:sz="0" w:space="0" w:color="auto"/>
        <w:bottom w:val="none" w:sz="0" w:space="0" w:color="auto"/>
        <w:right w:val="none" w:sz="0" w:space="0" w:color="auto"/>
      </w:divBdr>
    </w:div>
    <w:div w:id="1154225600">
      <w:marLeft w:val="0"/>
      <w:marRight w:val="0"/>
      <w:marTop w:val="0"/>
      <w:marBottom w:val="0"/>
      <w:divBdr>
        <w:top w:val="none" w:sz="0" w:space="0" w:color="auto"/>
        <w:left w:val="none" w:sz="0" w:space="0" w:color="auto"/>
        <w:bottom w:val="none" w:sz="0" w:space="0" w:color="auto"/>
        <w:right w:val="none" w:sz="0" w:space="0" w:color="auto"/>
      </w:divBdr>
    </w:div>
    <w:div w:id="1154225601">
      <w:marLeft w:val="0"/>
      <w:marRight w:val="0"/>
      <w:marTop w:val="0"/>
      <w:marBottom w:val="0"/>
      <w:divBdr>
        <w:top w:val="none" w:sz="0" w:space="0" w:color="auto"/>
        <w:left w:val="none" w:sz="0" w:space="0" w:color="auto"/>
        <w:bottom w:val="none" w:sz="0" w:space="0" w:color="auto"/>
        <w:right w:val="none" w:sz="0" w:space="0" w:color="auto"/>
      </w:divBdr>
    </w:div>
    <w:div w:id="1154225602">
      <w:marLeft w:val="0"/>
      <w:marRight w:val="0"/>
      <w:marTop w:val="0"/>
      <w:marBottom w:val="0"/>
      <w:divBdr>
        <w:top w:val="none" w:sz="0" w:space="0" w:color="auto"/>
        <w:left w:val="none" w:sz="0" w:space="0" w:color="auto"/>
        <w:bottom w:val="none" w:sz="0" w:space="0" w:color="auto"/>
        <w:right w:val="none" w:sz="0" w:space="0" w:color="auto"/>
      </w:divBdr>
    </w:div>
    <w:div w:id="1154225603">
      <w:marLeft w:val="0"/>
      <w:marRight w:val="0"/>
      <w:marTop w:val="0"/>
      <w:marBottom w:val="0"/>
      <w:divBdr>
        <w:top w:val="none" w:sz="0" w:space="0" w:color="auto"/>
        <w:left w:val="none" w:sz="0" w:space="0" w:color="auto"/>
        <w:bottom w:val="none" w:sz="0" w:space="0" w:color="auto"/>
        <w:right w:val="none" w:sz="0" w:space="0" w:color="auto"/>
      </w:divBdr>
    </w:div>
    <w:div w:id="1154225604">
      <w:marLeft w:val="0"/>
      <w:marRight w:val="0"/>
      <w:marTop w:val="0"/>
      <w:marBottom w:val="0"/>
      <w:divBdr>
        <w:top w:val="none" w:sz="0" w:space="0" w:color="auto"/>
        <w:left w:val="none" w:sz="0" w:space="0" w:color="auto"/>
        <w:bottom w:val="none" w:sz="0" w:space="0" w:color="auto"/>
        <w:right w:val="none" w:sz="0" w:space="0" w:color="auto"/>
      </w:divBdr>
    </w:div>
    <w:div w:id="1154225605">
      <w:marLeft w:val="0"/>
      <w:marRight w:val="0"/>
      <w:marTop w:val="0"/>
      <w:marBottom w:val="0"/>
      <w:divBdr>
        <w:top w:val="none" w:sz="0" w:space="0" w:color="auto"/>
        <w:left w:val="none" w:sz="0" w:space="0" w:color="auto"/>
        <w:bottom w:val="none" w:sz="0" w:space="0" w:color="auto"/>
        <w:right w:val="none" w:sz="0" w:space="0" w:color="auto"/>
      </w:divBdr>
    </w:div>
    <w:div w:id="1154225606">
      <w:marLeft w:val="0"/>
      <w:marRight w:val="0"/>
      <w:marTop w:val="0"/>
      <w:marBottom w:val="0"/>
      <w:divBdr>
        <w:top w:val="none" w:sz="0" w:space="0" w:color="auto"/>
        <w:left w:val="none" w:sz="0" w:space="0" w:color="auto"/>
        <w:bottom w:val="none" w:sz="0" w:space="0" w:color="auto"/>
        <w:right w:val="none" w:sz="0" w:space="0" w:color="auto"/>
      </w:divBdr>
    </w:div>
    <w:div w:id="1154225607">
      <w:marLeft w:val="0"/>
      <w:marRight w:val="0"/>
      <w:marTop w:val="0"/>
      <w:marBottom w:val="0"/>
      <w:divBdr>
        <w:top w:val="none" w:sz="0" w:space="0" w:color="auto"/>
        <w:left w:val="none" w:sz="0" w:space="0" w:color="auto"/>
        <w:bottom w:val="none" w:sz="0" w:space="0" w:color="auto"/>
        <w:right w:val="none" w:sz="0" w:space="0" w:color="auto"/>
      </w:divBdr>
    </w:div>
    <w:div w:id="1154225608">
      <w:marLeft w:val="0"/>
      <w:marRight w:val="0"/>
      <w:marTop w:val="0"/>
      <w:marBottom w:val="0"/>
      <w:divBdr>
        <w:top w:val="none" w:sz="0" w:space="0" w:color="auto"/>
        <w:left w:val="none" w:sz="0" w:space="0" w:color="auto"/>
        <w:bottom w:val="none" w:sz="0" w:space="0" w:color="auto"/>
        <w:right w:val="none" w:sz="0" w:space="0" w:color="auto"/>
      </w:divBdr>
    </w:div>
    <w:div w:id="1154225609">
      <w:marLeft w:val="0"/>
      <w:marRight w:val="0"/>
      <w:marTop w:val="0"/>
      <w:marBottom w:val="0"/>
      <w:divBdr>
        <w:top w:val="none" w:sz="0" w:space="0" w:color="auto"/>
        <w:left w:val="none" w:sz="0" w:space="0" w:color="auto"/>
        <w:bottom w:val="none" w:sz="0" w:space="0" w:color="auto"/>
        <w:right w:val="none" w:sz="0" w:space="0" w:color="auto"/>
      </w:divBdr>
    </w:div>
    <w:div w:id="1154225610">
      <w:marLeft w:val="0"/>
      <w:marRight w:val="0"/>
      <w:marTop w:val="0"/>
      <w:marBottom w:val="0"/>
      <w:divBdr>
        <w:top w:val="none" w:sz="0" w:space="0" w:color="auto"/>
        <w:left w:val="none" w:sz="0" w:space="0" w:color="auto"/>
        <w:bottom w:val="none" w:sz="0" w:space="0" w:color="auto"/>
        <w:right w:val="none" w:sz="0" w:space="0" w:color="auto"/>
      </w:divBdr>
    </w:div>
    <w:div w:id="1154225611">
      <w:marLeft w:val="0"/>
      <w:marRight w:val="0"/>
      <w:marTop w:val="0"/>
      <w:marBottom w:val="0"/>
      <w:divBdr>
        <w:top w:val="none" w:sz="0" w:space="0" w:color="auto"/>
        <w:left w:val="none" w:sz="0" w:space="0" w:color="auto"/>
        <w:bottom w:val="none" w:sz="0" w:space="0" w:color="auto"/>
        <w:right w:val="none" w:sz="0" w:space="0" w:color="auto"/>
      </w:divBdr>
    </w:div>
    <w:div w:id="1154225612">
      <w:marLeft w:val="0"/>
      <w:marRight w:val="0"/>
      <w:marTop w:val="0"/>
      <w:marBottom w:val="0"/>
      <w:divBdr>
        <w:top w:val="none" w:sz="0" w:space="0" w:color="auto"/>
        <w:left w:val="none" w:sz="0" w:space="0" w:color="auto"/>
        <w:bottom w:val="none" w:sz="0" w:space="0" w:color="auto"/>
        <w:right w:val="none" w:sz="0" w:space="0" w:color="auto"/>
      </w:divBdr>
    </w:div>
    <w:div w:id="1154225613">
      <w:marLeft w:val="0"/>
      <w:marRight w:val="0"/>
      <w:marTop w:val="0"/>
      <w:marBottom w:val="0"/>
      <w:divBdr>
        <w:top w:val="none" w:sz="0" w:space="0" w:color="auto"/>
        <w:left w:val="none" w:sz="0" w:space="0" w:color="auto"/>
        <w:bottom w:val="none" w:sz="0" w:space="0" w:color="auto"/>
        <w:right w:val="none" w:sz="0" w:space="0" w:color="auto"/>
      </w:divBdr>
    </w:div>
    <w:div w:id="1154225614">
      <w:marLeft w:val="0"/>
      <w:marRight w:val="0"/>
      <w:marTop w:val="0"/>
      <w:marBottom w:val="0"/>
      <w:divBdr>
        <w:top w:val="none" w:sz="0" w:space="0" w:color="auto"/>
        <w:left w:val="none" w:sz="0" w:space="0" w:color="auto"/>
        <w:bottom w:val="none" w:sz="0" w:space="0" w:color="auto"/>
        <w:right w:val="none" w:sz="0" w:space="0" w:color="auto"/>
      </w:divBdr>
    </w:div>
    <w:div w:id="1154225615">
      <w:marLeft w:val="0"/>
      <w:marRight w:val="0"/>
      <w:marTop w:val="0"/>
      <w:marBottom w:val="0"/>
      <w:divBdr>
        <w:top w:val="none" w:sz="0" w:space="0" w:color="auto"/>
        <w:left w:val="none" w:sz="0" w:space="0" w:color="auto"/>
        <w:bottom w:val="none" w:sz="0" w:space="0" w:color="auto"/>
        <w:right w:val="none" w:sz="0" w:space="0" w:color="auto"/>
      </w:divBdr>
    </w:div>
    <w:div w:id="1154225616">
      <w:marLeft w:val="0"/>
      <w:marRight w:val="0"/>
      <w:marTop w:val="0"/>
      <w:marBottom w:val="0"/>
      <w:divBdr>
        <w:top w:val="none" w:sz="0" w:space="0" w:color="auto"/>
        <w:left w:val="none" w:sz="0" w:space="0" w:color="auto"/>
        <w:bottom w:val="none" w:sz="0" w:space="0" w:color="auto"/>
        <w:right w:val="none" w:sz="0" w:space="0" w:color="auto"/>
      </w:divBdr>
    </w:div>
    <w:div w:id="1154225617">
      <w:marLeft w:val="0"/>
      <w:marRight w:val="0"/>
      <w:marTop w:val="0"/>
      <w:marBottom w:val="0"/>
      <w:divBdr>
        <w:top w:val="none" w:sz="0" w:space="0" w:color="auto"/>
        <w:left w:val="none" w:sz="0" w:space="0" w:color="auto"/>
        <w:bottom w:val="none" w:sz="0" w:space="0" w:color="auto"/>
        <w:right w:val="none" w:sz="0" w:space="0" w:color="auto"/>
      </w:divBdr>
    </w:div>
    <w:div w:id="1154225618">
      <w:marLeft w:val="0"/>
      <w:marRight w:val="0"/>
      <w:marTop w:val="0"/>
      <w:marBottom w:val="0"/>
      <w:divBdr>
        <w:top w:val="none" w:sz="0" w:space="0" w:color="auto"/>
        <w:left w:val="none" w:sz="0" w:space="0" w:color="auto"/>
        <w:bottom w:val="none" w:sz="0" w:space="0" w:color="auto"/>
        <w:right w:val="none" w:sz="0" w:space="0" w:color="auto"/>
      </w:divBdr>
    </w:div>
    <w:div w:id="1154225619">
      <w:marLeft w:val="0"/>
      <w:marRight w:val="0"/>
      <w:marTop w:val="0"/>
      <w:marBottom w:val="0"/>
      <w:divBdr>
        <w:top w:val="none" w:sz="0" w:space="0" w:color="auto"/>
        <w:left w:val="none" w:sz="0" w:space="0" w:color="auto"/>
        <w:bottom w:val="none" w:sz="0" w:space="0" w:color="auto"/>
        <w:right w:val="none" w:sz="0" w:space="0" w:color="auto"/>
      </w:divBdr>
    </w:div>
    <w:div w:id="1154225620">
      <w:marLeft w:val="0"/>
      <w:marRight w:val="0"/>
      <w:marTop w:val="0"/>
      <w:marBottom w:val="0"/>
      <w:divBdr>
        <w:top w:val="none" w:sz="0" w:space="0" w:color="auto"/>
        <w:left w:val="none" w:sz="0" w:space="0" w:color="auto"/>
        <w:bottom w:val="none" w:sz="0" w:space="0" w:color="auto"/>
        <w:right w:val="none" w:sz="0" w:space="0" w:color="auto"/>
      </w:divBdr>
    </w:div>
    <w:div w:id="1154225621">
      <w:marLeft w:val="0"/>
      <w:marRight w:val="0"/>
      <w:marTop w:val="0"/>
      <w:marBottom w:val="0"/>
      <w:divBdr>
        <w:top w:val="none" w:sz="0" w:space="0" w:color="auto"/>
        <w:left w:val="none" w:sz="0" w:space="0" w:color="auto"/>
        <w:bottom w:val="none" w:sz="0" w:space="0" w:color="auto"/>
        <w:right w:val="none" w:sz="0" w:space="0" w:color="auto"/>
      </w:divBdr>
    </w:div>
    <w:div w:id="1154225622">
      <w:marLeft w:val="0"/>
      <w:marRight w:val="0"/>
      <w:marTop w:val="0"/>
      <w:marBottom w:val="0"/>
      <w:divBdr>
        <w:top w:val="none" w:sz="0" w:space="0" w:color="auto"/>
        <w:left w:val="none" w:sz="0" w:space="0" w:color="auto"/>
        <w:bottom w:val="none" w:sz="0" w:space="0" w:color="auto"/>
        <w:right w:val="none" w:sz="0" w:space="0" w:color="auto"/>
      </w:divBdr>
    </w:div>
    <w:div w:id="1154225623">
      <w:marLeft w:val="0"/>
      <w:marRight w:val="0"/>
      <w:marTop w:val="0"/>
      <w:marBottom w:val="0"/>
      <w:divBdr>
        <w:top w:val="none" w:sz="0" w:space="0" w:color="auto"/>
        <w:left w:val="none" w:sz="0" w:space="0" w:color="auto"/>
        <w:bottom w:val="none" w:sz="0" w:space="0" w:color="auto"/>
        <w:right w:val="none" w:sz="0" w:space="0" w:color="auto"/>
      </w:divBdr>
    </w:div>
    <w:div w:id="1154225624">
      <w:marLeft w:val="0"/>
      <w:marRight w:val="0"/>
      <w:marTop w:val="0"/>
      <w:marBottom w:val="0"/>
      <w:divBdr>
        <w:top w:val="none" w:sz="0" w:space="0" w:color="auto"/>
        <w:left w:val="none" w:sz="0" w:space="0" w:color="auto"/>
        <w:bottom w:val="none" w:sz="0" w:space="0" w:color="auto"/>
        <w:right w:val="none" w:sz="0" w:space="0" w:color="auto"/>
      </w:divBdr>
    </w:div>
    <w:div w:id="1154225625">
      <w:marLeft w:val="0"/>
      <w:marRight w:val="0"/>
      <w:marTop w:val="0"/>
      <w:marBottom w:val="0"/>
      <w:divBdr>
        <w:top w:val="none" w:sz="0" w:space="0" w:color="auto"/>
        <w:left w:val="none" w:sz="0" w:space="0" w:color="auto"/>
        <w:bottom w:val="none" w:sz="0" w:space="0" w:color="auto"/>
        <w:right w:val="none" w:sz="0" w:space="0" w:color="auto"/>
      </w:divBdr>
    </w:div>
    <w:div w:id="1154225626">
      <w:marLeft w:val="0"/>
      <w:marRight w:val="0"/>
      <w:marTop w:val="0"/>
      <w:marBottom w:val="0"/>
      <w:divBdr>
        <w:top w:val="none" w:sz="0" w:space="0" w:color="auto"/>
        <w:left w:val="none" w:sz="0" w:space="0" w:color="auto"/>
        <w:bottom w:val="none" w:sz="0" w:space="0" w:color="auto"/>
        <w:right w:val="none" w:sz="0" w:space="0" w:color="auto"/>
      </w:divBdr>
    </w:div>
    <w:div w:id="1154225627">
      <w:marLeft w:val="0"/>
      <w:marRight w:val="0"/>
      <w:marTop w:val="0"/>
      <w:marBottom w:val="0"/>
      <w:divBdr>
        <w:top w:val="none" w:sz="0" w:space="0" w:color="auto"/>
        <w:left w:val="none" w:sz="0" w:space="0" w:color="auto"/>
        <w:bottom w:val="none" w:sz="0" w:space="0" w:color="auto"/>
        <w:right w:val="none" w:sz="0" w:space="0" w:color="auto"/>
      </w:divBdr>
    </w:div>
    <w:div w:id="1154225628">
      <w:marLeft w:val="0"/>
      <w:marRight w:val="0"/>
      <w:marTop w:val="0"/>
      <w:marBottom w:val="0"/>
      <w:divBdr>
        <w:top w:val="none" w:sz="0" w:space="0" w:color="auto"/>
        <w:left w:val="none" w:sz="0" w:space="0" w:color="auto"/>
        <w:bottom w:val="none" w:sz="0" w:space="0" w:color="auto"/>
        <w:right w:val="none" w:sz="0" w:space="0" w:color="auto"/>
      </w:divBdr>
    </w:div>
    <w:div w:id="1154225629">
      <w:marLeft w:val="0"/>
      <w:marRight w:val="0"/>
      <w:marTop w:val="0"/>
      <w:marBottom w:val="0"/>
      <w:divBdr>
        <w:top w:val="none" w:sz="0" w:space="0" w:color="auto"/>
        <w:left w:val="none" w:sz="0" w:space="0" w:color="auto"/>
        <w:bottom w:val="none" w:sz="0" w:space="0" w:color="auto"/>
        <w:right w:val="none" w:sz="0" w:space="0" w:color="auto"/>
      </w:divBdr>
    </w:div>
    <w:div w:id="1154225630">
      <w:marLeft w:val="0"/>
      <w:marRight w:val="0"/>
      <w:marTop w:val="0"/>
      <w:marBottom w:val="0"/>
      <w:divBdr>
        <w:top w:val="none" w:sz="0" w:space="0" w:color="auto"/>
        <w:left w:val="none" w:sz="0" w:space="0" w:color="auto"/>
        <w:bottom w:val="none" w:sz="0" w:space="0" w:color="auto"/>
        <w:right w:val="none" w:sz="0" w:space="0" w:color="auto"/>
      </w:divBdr>
    </w:div>
    <w:div w:id="1154225631">
      <w:marLeft w:val="0"/>
      <w:marRight w:val="0"/>
      <w:marTop w:val="0"/>
      <w:marBottom w:val="0"/>
      <w:divBdr>
        <w:top w:val="none" w:sz="0" w:space="0" w:color="auto"/>
        <w:left w:val="none" w:sz="0" w:space="0" w:color="auto"/>
        <w:bottom w:val="none" w:sz="0" w:space="0" w:color="auto"/>
        <w:right w:val="none" w:sz="0" w:space="0" w:color="auto"/>
      </w:divBdr>
    </w:div>
    <w:div w:id="1154225632">
      <w:marLeft w:val="0"/>
      <w:marRight w:val="0"/>
      <w:marTop w:val="0"/>
      <w:marBottom w:val="0"/>
      <w:divBdr>
        <w:top w:val="none" w:sz="0" w:space="0" w:color="auto"/>
        <w:left w:val="none" w:sz="0" w:space="0" w:color="auto"/>
        <w:bottom w:val="none" w:sz="0" w:space="0" w:color="auto"/>
        <w:right w:val="none" w:sz="0" w:space="0" w:color="auto"/>
      </w:divBdr>
    </w:div>
    <w:div w:id="1154225633">
      <w:marLeft w:val="0"/>
      <w:marRight w:val="0"/>
      <w:marTop w:val="0"/>
      <w:marBottom w:val="0"/>
      <w:divBdr>
        <w:top w:val="none" w:sz="0" w:space="0" w:color="auto"/>
        <w:left w:val="none" w:sz="0" w:space="0" w:color="auto"/>
        <w:bottom w:val="none" w:sz="0" w:space="0" w:color="auto"/>
        <w:right w:val="none" w:sz="0" w:space="0" w:color="auto"/>
      </w:divBdr>
    </w:div>
    <w:div w:id="1154225634">
      <w:marLeft w:val="0"/>
      <w:marRight w:val="0"/>
      <w:marTop w:val="0"/>
      <w:marBottom w:val="0"/>
      <w:divBdr>
        <w:top w:val="none" w:sz="0" w:space="0" w:color="auto"/>
        <w:left w:val="none" w:sz="0" w:space="0" w:color="auto"/>
        <w:bottom w:val="none" w:sz="0" w:space="0" w:color="auto"/>
        <w:right w:val="none" w:sz="0" w:space="0" w:color="auto"/>
      </w:divBdr>
    </w:div>
    <w:div w:id="1154225635">
      <w:marLeft w:val="0"/>
      <w:marRight w:val="0"/>
      <w:marTop w:val="0"/>
      <w:marBottom w:val="0"/>
      <w:divBdr>
        <w:top w:val="none" w:sz="0" w:space="0" w:color="auto"/>
        <w:left w:val="none" w:sz="0" w:space="0" w:color="auto"/>
        <w:bottom w:val="none" w:sz="0" w:space="0" w:color="auto"/>
        <w:right w:val="none" w:sz="0" w:space="0" w:color="auto"/>
      </w:divBdr>
    </w:div>
    <w:div w:id="1154225636">
      <w:marLeft w:val="0"/>
      <w:marRight w:val="0"/>
      <w:marTop w:val="0"/>
      <w:marBottom w:val="0"/>
      <w:divBdr>
        <w:top w:val="none" w:sz="0" w:space="0" w:color="auto"/>
        <w:left w:val="none" w:sz="0" w:space="0" w:color="auto"/>
        <w:bottom w:val="none" w:sz="0" w:space="0" w:color="auto"/>
        <w:right w:val="none" w:sz="0" w:space="0" w:color="auto"/>
      </w:divBdr>
    </w:div>
    <w:div w:id="1154225637">
      <w:marLeft w:val="0"/>
      <w:marRight w:val="0"/>
      <w:marTop w:val="0"/>
      <w:marBottom w:val="0"/>
      <w:divBdr>
        <w:top w:val="none" w:sz="0" w:space="0" w:color="auto"/>
        <w:left w:val="none" w:sz="0" w:space="0" w:color="auto"/>
        <w:bottom w:val="none" w:sz="0" w:space="0" w:color="auto"/>
        <w:right w:val="none" w:sz="0" w:space="0" w:color="auto"/>
      </w:divBdr>
    </w:div>
    <w:div w:id="1154225638">
      <w:marLeft w:val="0"/>
      <w:marRight w:val="0"/>
      <w:marTop w:val="0"/>
      <w:marBottom w:val="0"/>
      <w:divBdr>
        <w:top w:val="none" w:sz="0" w:space="0" w:color="auto"/>
        <w:left w:val="none" w:sz="0" w:space="0" w:color="auto"/>
        <w:bottom w:val="none" w:sz="0" w:space="0" w:color="auto"/>
        <w:right w:val="none" w:sz="0" w:space="0" w:color="auto"/>
      </w:divBdr>
    </w:div>
    <w:div w:id="1154225639">
      <w:marLeft w:val="0"/>
      <w:marRight w:val="0"/>
      <w:marTop w:val="0"/>
      <w:marBottom w:val="0"/>
      <w:divBdr>
        <w:top w:val="none" w:sz="0" w:space="0" w:color="auto"/>
        <w:left w:val="none" w:sz="0" w:space="0" w:color="auto"/>
        <w:bottom w:val="none" w:sz="0" w:space="0" w:color="auto"/>
        <w:right w:val="none" w:sz="0" w:space="0" w:color="auto"/>
      </w:divBdr>
    </w:div>
    <w:div w:id="1154225640">
      <w:marLeft w:val="0"/>
      <w:marRight w:val="0"/>
      <w:marTop w:val="0"/>
      <w:marBottom w:val="0"/>
      <w:divBdr>
        <w:top w:val="none" w:sz="0" w:space="0" w:color="auto"/>
        <w:left w:val="none" w:sz="0" w:space="0" w:color="auto"/>
        <w:bottom w:val="none" w:sz="0" w:space="0" w:color="auto"/>
        <w:right w:val="none" w:sz="0" w:space="0" w:color="auto"/>
      </w:divBdr>
    </w:div>
    <w:div w:id="1154225641">
      <w:marLeft w:val="0"/>
      <w:marRight w:val="0"/>
      <w:marTop w:val="0"/>
      <w:marBottom w:val="0"/>
      <w:divBdr>
        <w:top w:val="none" w:sz="0" w:space="0" w:color="auto"/>
        <w:left w:val="none" w:sz="0" w:space="0" w:color="auto"/>
        <w:bottom w:val="none" w:sz="0" w:space="0" w:color="auto"/>
        <w:right w:val="none" w:sz="0" w:space="0" w:color="auto"/>
      </w:divBdr>
    </w:div>
    <w:div w:id="1154225642">
      <w:marLeft w:val="0"/>
      <w:marRight w:val="0"/>
      <w:marTop w:val="0"/>
      <w:marBottom w:val="0"/>
      <w:divBdr>
        <w:top w:val="none" w:sz="0" w:space="0" w:color="auto"/>
        <w:left w:val="none" w:sz="0" w:space="0" w:color="auto"/>
        <w:bottom w:val="none" w:sz="0" w:space="0" w:color="auto"/>
        <w:right w:val="none" w:sz="0" w:space="0" w:color="auto"/>
      </w:divBdr>
    </w:div>
    <w:div w:id="1154225643">
      <w:marLeft w:val="0"/>
      <w:marRight w:val="0"/>
      <w:marTop w:val="0"/>
      <w:marBottom w:val="0"/>
      <w:divBdr>
        <w:top w:val="none" w:sz="0" w:space="0" w:color="auto"/>
        <w:left w:val="none" w:sz="0" w:space="0" w:color="auto"/>
        <w:bottom w:val="none" w:sz="0" w:space="0" w:color="auto"/>
        <w:right w:val="none" w:sz="0" w:space="0" w:color="auto"/>
      </w:divBdr>
    </w:div>
    <w:div w:id="1154225644">
      <w:marLeft w:val="0"/>
      <w:marRight w:val="0"/>
      <w:marTop w:val="0"/>
      <w:marBottom w:val="0"/>
      <w:divBdr>
        <w:top w:val="none" w:sz="0" w:space="0" w:color="auto"/>
        <w:left w:val="none" w:sz="0" w:space="0" w:color="auto"/>
        <w:bottom w:val="none" w:sz="0" w:space="0" w:color="auto"/>
        <w:right w:val="none" w:sz="0" w:space="0" w:color="auto"/>
      </w:divBdr>
    </w:div>
    <w:div w:id="1154225645">
      <w:marLeft w:val="0"/>
      <w:marRight w:val="0"/>
      <w:marTop w:val="0"/>
      <w:marBottom w:val="0"/>
      <w:divBdr>
        <w:top w:val="none" w:sz="0" w:space="0" w:color="auto"/>
        <w:left w:val="none" w:sz="0" w:space="0" w:color="auto"/>
        <w:bottom w:val="none" w:sz="0" w:space="0" w:color="auto"/>
        <w:right w:val="none" w:sz="0" w:space="0" w:color="auto"/>
      </w:divBdr>
    </w:div>
    <w:div w:id="1154225646">
      <w:marLeft w:val="0"/>
      <w:marRight w:val="0"/>
      <w:marTop w:val="0"/>
      <w:marBottom w:val="0"/>
      <w:divBdr>
        <w:top w:val="none" w:sz="0" w:space="0" w:color="auto"/>
        <w:left w:val="none" w:sz="0" w:space="0" w:color="auto"/>
        <w:bottom w:val="none" w:sz="0" w:space="0" w:color="auto"/>
        <w:right w:val="none" w:sz="0" w:space="0" w:color="auto"/>
      </w:divBdr>
    </w:div>
    <w:div w:id="1154225647">
      <w:marLeft w:val="0"/>
      <w:marRight w:val="0"/>
      <w:marTop w:val="0"/>
      <w:marBottom w:val="0"/>
      <w:divBdr>
        <w:top w:val="none" w:sz="0" w:space="0" w:color="auto"/>
        <w:left w:val="none" w:sz="0" w:space="0" w:color="auto"/>
        <w:bottom w:val="none" w:sz="0" w:space="0" w:color="auto"/>
        <w:right w:val="none" w:sz="0" w:space="0" w:color="auto"/>
      </w:divBdr>
    </w:div>
    <w:div w:id="1154225648">
      <w:marLeft w:val="0"/>
      <w:marRight w:val="0"/>
      <w:marTop w:val="0"/>
      <w:marBottom w:val="0"/>
      <w:divBdr>
        <w:top w:val="none" w:sz="0" w:space="0" w:color="auto"/>
        <w:left w:val="none" w:sz="0" w:space="0" w:color="auto"/>
        <w:bottom w:val="none" w:sz="0" w:space="0" w:color="auto"/>
        <w:right w:val="none" w:sz="0" w:space="0" w:color="auto"/>
      </w:divBdr>
    </w:div>
    <w:div w:id="1154225649">
      <w:marLeft w:val="0"/>
      <w:marRight w:val="0"/>
      <w:marTop w:val="0"/>
      <w:marBottom w:val="0"/>
      <w:divBdr>
        <w:top w:val="none" w:sz="0" w:space="0" w:color="auto"/>
        <w:left w:val="none" w:sz="0" w:space="0" w:color="auto"/>
        <w:bottom w:val="none" w:sz="0" w:space="0" w:color="auto"/>
        <w:right w:val="none" w:sz="0" w:space="0" w:color="auto"/>
      </w:divBdr>
    </w:div>
    <w:div w:id="1154225650">
      <w:marLeft w:val="0"/>
      <w:marRight w:val="0"/>
      <w:marTop w:val="0"/>
      <w:marBottom w:val="0"/>
      <w:divBdr>
        <w:top w:val="none" w:sz="0" w:space="0" w:color="auto"/>
        <w:left w:val="none" w:sz="0" w:space="0" w:color="auto"/>
        <w:bottom w:val="none" w:sz="0" w:space="0" w:color="auto"/>
        <w:right w:val="none" w:sz="0" w:space="0" w:color="auto"/>
      </w:divBdr>
    </w:div>
    <w:div w:id="1154225651">
      <w:marLeft w:val="0"/>
      <w:marRight w:val="0"/>
      <w:marTop w:val="0"/>
      <w:marBottom w:val="0"/>
      <w:divBdr>
        <w:top w:val="none" w:sz="0" w:space="0" w:color="auto"/>
        <w:left w:val="none" w:sz="0" w:space="0" w:color="auto"/>
        <w:bottom w:val="none" w:sz="0" w:space="0" w:color="auto"/>
        <w:right w:val="none" w:sz="0" w:space="0" w:color="auto"/>
      </w:divBdr>
    </w:div>
    <w:div w:id="1154225652">
      <w:marLeft w:val="0"/>
      <w:marRight w:val="0"/>
      <w:marTop w:val="0"/>
      <w:marBottom w:val="0"/>
      <w:divBdr>
        <w:top w:val="none" w:sz="0" w:space="0" w:color="auto"/>
        <w:left w:val="none" w:sz="0" w:space="0" w:color="auto"/>
        <w:bottom w:val="none" w:sz="0" w:space="0" w:color="auto"/>
        <w:right w:val="none" w:sz="0" w:space="0" w:color="auto"/>
      </w:divBdr>
    </w:div>
    <w:div w:id="1154225653">
      <w:marLeft w:val="0"/>
      <w:marRight w:val="0"/>
      <w:marTop w:val="0"/>
      <w:marBottom w:val="0"/>
      <w:divBdr>
        <w:top w:val="none" w:sz="0" w:space="0" w:color="auto"/>
        <w:left w:val="none" w:sz="0" w:space="0" w:color="auto"/>
        <w:bottom w:val="none" w:sz="0" w:space="0" w:color="auto"/>
        <w:right w:val="none" w:sz="0" w:space="0" w:color="auto"/>
      </w:divBdr>
    </w:div>
    <w:div w:id="1154225654">
      <w:marLeft w:val="0"/>
      <w:marRight w:val="0"/>
      <w:marTop w:val="0"/>
      <w:marBottom w:val="0"/>
      <w:divBdr>
        <w:top w:val="none" w:sz="0" w:space="0" w:color="auto"/>
        <w:left w:val="none" w:sz="0" w:space="0" w:color="auto"/>
        <w:bottom w:val="none" w:sz="0" w:space="0" w:color="auto"/>
        <w:right w:val="none" w:sz="0" w:space="0" w:color="auto"/>
      </w:divBdr>
    </w:div>
    <w:div w:id="1154225655">
      <w:marLeft w:val="0"/>
      <w:marRight w:val="0"/>
      <w:marTop w:val="0"/>
      <w:marBottom w:val="0"/>
      <w:divBdr>
        <w:top w:val="none" w:sz="0" w:space="0" w:color="auto"/>
        <w:left w:val="none" w:sz="0" w:space="0" w:color="auto"/>
        <w:bottom w:val="none" w:sz="0" w:space="0" w:color="auto"/>
        <w:right w:val="none" w:sz="0" w:space="0" w:color="auto"/>
      </w:divBdr>
    </w:div>
    <w:div w:id="1154225656">
      <w:marLeft w:val="0"/>
      <w:marRight w:val="0"/>
      <w:marTop w:val="0"/>
      <w:marBottom w:val="0"/>
      <w:divBdr>
        <w:top w:val="none" w:sz="0" w:space="0" w:color="auto"/>
        <w:left w:val="none" w:sz="0" w:space="0" w:color="auto"/>
        <w:bottom w:val="none" w:sz="0" w:space="0" w:color="auto"/>
        <w:right w:val="none" w:sz="0" w:space="0" w:color="auto"/>
      </w:divBdr>
    </w:div>
    <w:div w:id="1154225657">
      <w:marLeft w:val="0"/>
      <w:marRight w:val="0"/>
      <w:marTop w:val="0"/>
      <w:marBottom w:val="0"/>
      <w:divBdr>
        <w:top w:val="none" w:sz="0" w:space="0" w:color="auto"/>
        <w:left w:val="none" w:sz="0" w:space="0" w:color="auto"/>
        <w:bottom w:val="none" w:sz="0" w:space="0" w:color="auto"/>
        <w:right w:val="none" w:sz="0" w:space="0" w:color="auto"/>
      </w:divBdr>
    </w:div>
    <w:div w:id="1154225658">
      <w:marLeft w:val="0"/>
      <w:marRight w:val="0"/>
      <w:marTop w:val="0"/>
      <w:marBottom w:val="0"/>
      <w:divBdr>
        <w:top w:val="none" w:sz="0" w:space="0" w:color="auto"/>
        <w:left w:val="none" w:sz="0" w:space="0" w:color="auto"/>
        <w:bottom w:val="none" w:sz="0" w:space="0" w:color="auto"/>
        <w:right w:val="none" w:sz="0" w:space="0" w:color="auto"/>
      </w:divBdr>
    </w:div>
    <w:div w:id="1154225659">
      <w:marLeft w:val="0"/>
      <w:marRight w:val="0"/>
      <w:marTop w:val="0"/>
      <w:marBottom w:val="0"/>
      <w:divBdr>
        <w:top w:val="none" w:sz="0" w:space="0" w:color="auto"/>
        <w:left w:val="none" w:sz="0" w:space="0" w:color="auto"/>
        <w:bottom w:val="none" w:sz="0" w:space="0" w:color="auto"/>
        <w:right w:val="none" w:sz="0" w:space="0" w:color="auto"/>
      </w:divBdr>
    </w:div>
    <w:div w:id="1154225660">
      <w:marLeft w:val="0"/>
      <w:marRight w:val="0"/>
      <w:marTop w:val="0"/>
      <w:marBottom w:val="0"/>
      <w:divBdr>
        <w:top w:val="none" w:sz="0" w:space="0" w:color="auto"/>
        <w:left w:val="none" w:sz="0" w:space="0" w:color="auto"/>
        <w:bottom w:val="none" w:sz="0" w:space="0" w:color="auto"/>
        <w:right w:val="none" w:sz="0" w:space="0" w:color="auto"/>
      </w:divBdr>
    </w:div>
    <w:div w:id="1154225661">
      <w:marLeft w:val="0"/>
      <w:marRight w:val="0"/>
      <w:marTop w:val="0"/>
      <w:marBottom w:val="0"/>
      <w:divBdr>
        <w:top w:val="none" w:sz="0" w:space="0" w:color="auto"/>
        <w:left w:val="none" w:sz="0" w:space="0" w:color="auto"/>
        <w:bottom w:val="none" w:sz="0" w:space="0" w:color="auto"/>
        <w:right w:val="none" w:sz="0" w:space="0" w:color="auto"/>
      </w:divBdr>
    </w:div>
    <w:div w:id="1154225662">
      <w:marLeft w:val="0"/>
      <w:marRight w:val="0"/>
      <w:marTop w:val="0"/>
      <w:marBottom w:val="0"/>
      <w:divBdr>
        <w:top w:val="none" w:sz="0" w:space="0" w:color="auto"/>
        <w:left w:val="none" w:sz="0" w:space="0" w:color="auto"/>
        <w:bottom w:val="none" w:sz="0" w:space="0" w:color="auto"/>
        <w:right w:val="none" w:sz="0" w:space="0" w:color="auto"/>
      </w:divBdr>
    </w:div>
    <w:div w:id="1154225663">
      <w:marLeft w:val="0"/>
      <w:marRight w:val="0"/>
      <w:marTop w:val="0"/>
      <w:marBottom w:val="0"/>
      <w:divBdr>
        <w:top w:val="none" w:sz="0" w:space="0" w:color="auto"/>
        <w:left w:val="none" w:sz="0" w:space="0" w:color="auto"/>
        <w:bottom w:val="none" w:sz="0" w:space="0" w:color="auto"/>
        <w:right w:val="none" w:sz="0" w:space="0" w:color="auto"/>
      </w:divBdr>
    </w:div>
    <w:div w:id="1154225664">
      <w:marLeft w:val="0"/>
      <w:marRight w:val="0"/>
      <w:marTop w:val="0"/>
      <w:marBottom w:val="0"/>
      <w:divBdr>
        <w:top w:val="none" w:sz="0" w:space="0" w:color="auto"/>
        <w:left w:val="none" w:sz="0" w:space="0" w:color="auto"/>
        <w:bottom w:val="none" w:sz="0" w:space="0" w:color="auto"/>
        <w:right w:val="none" w:sz="0" w:space="0" w:color="auto"/>
      </w:divBdr>
    </w:div>
    <w:div w:id="1154225665">
      <w:marLeft w:val="0"/>
      <w:marRight w:val="0"/>
      <w:marTop w:val="0"/>
      <w:marBottom w:val="0"/>
      <w:divBdr>
        <w:top w:val="none" w:sz="0" w:space="0" w:color="auto"/>
        <w:left w:val="none" w:sz="0" w:space="0" w:color="auto"/>
        <w:bottom w:val="none" w:sz="0" w:space="0" w:color="auto"/>
        <w:right w:val="none" w:sz="0" w:space="0" w:color="auto"/>
      </w:divBdr>
    </w:div>
    <w:div w:id="1154225666">
      <w:marLeft w:val="0"/>
      <w:marRight w:val="0"/>
      <w:marTop w:val="0"/>
      <w:marBottom w:val="0"/>
      <w:divBdr>
        <w:top w:val="none" w:sz="0" w:space="0" w:color="auto"/>
        <w:left w:val="none" w:sz="0" w:space="0" w:color="auto"/>
        <w:bottom w:val="none" w:sz="0" w:space="0" w:color="auto"/>
        <w:right w:val="none" w:sz="0" w:space="0" w:color="auto"/>
      </w:divBdr>
    </w:div>
    <w:div w:id="1154225667">
      <w:marLeft w:val="0"/>
      <w:marRight w:val="0"/>
      <w:marTop w:val="0"/>
      <w:marBottom w:val="0"/>
      <w:divBdr>
        <w:top w:val="none" w:sz="0" w:space="0" w:color="auto"/>
        <w:left w:val="none" w:sz="0" w:space="0" w:color="auto"/>
        <w:bottom w:val="none" w:sz="0" w:space="0" w:color="auto"/>
        <w:right w:val="none" w:sz="0" w:space="0" w:color="auto"/>
      </w:divBdr>
    </w:div>
    <w:div w:id="1154225668">
      <w:marLeft w:val="0"/>
      <w:marRight w:val="0"/>
      <w:marTop w:val="0"/>
      <w:marBottom w:val="0"/>
      <w:divBdr>
        <w:top w:val="none" w:sz="0" w:space="0" w:color="auto"/>
        <w:left w:val="none" w:sz="0" w:space="0" w:color="auto"/>
        <w:bottom w:val="none" w:sz="0" w:space="0" w:color="auto"/>
        <w:right w:val="none" w:sz="0" w:space="0" w:color="auto"/>
      </w:divBdr>
    </w:div>
    <w:div w:id="1154225669">
      <w:marLeft w:val="0"/>
      <w:marRight w:val="0"/>
      <w:marTop w:val="0"/>
      <w:marBottom w:val="0"/>
      <w:divBdr>
        <w:top w:val="none" w:sz="0" w:space="0" w:color="auto"/>
        <w:left w:val="none" w:sz="0" w:space="0" w:color="auto"/>
        <w:bottom w:val="none" w:sz="0" w:space="0" w:color="auto"/>
        <w:right w:val="none" w:sz="0" w:space="0" w:color="auto"/>
      </w:divBdr>
    </w:div>
    <w:div w:id="1154225670">
      <w:marLeft w:val="0"/>
      <w:marRight w:val="0"/>
      <w:marTop w:val="0"/>
      <w:marBottom w:val="0"/>
      <w:divBdr>
        <w:top w:val="none" w:sz="0" w:space="0" w:color="auto"/>
        <w:left w:val="none" w:sz="0" w:space="0" w:color="auto"/>
        <w:bottom w:val="none" w:sz="0" w:space="0" w:color="auto"/>
        <w:right w:val="none" w:sz="0" w:space="0" w:color="auto"/>
      </w:divBdr>
    </w:div>
    <w:div w:id="1154225671">
      <w:marLeft w:val="0"/>
      <w:marRight w:val="0"/>
      <w:marTop w:val="0"/>
      <w:marBottom w:val="0"/>
      <w:divBdr>
        <w:top w:val="none" w:sz="0" w:space="0" w:color="auto"/>
        <w:left w:val="none" w:sz="0" w:space="0" w:color="auto"/>
        <w:bottom w:val="none" w:sz="0" w:space="0" w:color="auto"/>
        <w:right w:val="none" w:sz="0" w:space="0" w:color="auto"/>
      </w:divBdr>
    </w:div>
    <w:div w:id="1154225672">
      <w:marLeft w:val="0"/>
      <w:marRight w:val="0"/>
      <w:marTop w:val="0"/>
      <w:marBottom w:val="0"/>
      <w:divBdr>
        <w:top w:val="none" w:sz="0" w:space="0" w:color="auto"/>
        <w:left w:val="none" w:sz="0" w:space="0" w:color="auto"/>
        <w:bottom w:val="none" w:sz="0" w:space="0" w:color="auto"/>
        <w:right w:val="none" w:sz="0" w:space="0" w:color="auto"/>
      </w:divBdr>
    </w:div>
    <w:div w:id="1154225673">
      <w:marLeft w:val="0"/>
      <w:marRight w:val="0"/>
      <w:marTop w:val="0"/>
      <w:marBottom w:val="0"/>
      <w:divBdr>
        <w:top w:val="none" w:sz="0" w:space="0" w:color="auto"/>
        <w:left w:val="none" w:sz="0" w:space="0" w:color="auto"/>
        <w:bottom w:val="none" w:sz="0" w:space="0" w:color="auto"/>
        <w:right w:val="none" w:sz="0" w:space="0" w:color="auto"/>
      </w:divBdr>
    </w:div>
    <w:div w:id="1154225674">
      <w:marLeft w:val="0"/>
      <w:marRight w:val="0"/>
      <w:marTop w:val="0"/>
      <w:marBottom w:val="0"/>
      <w:divBdr>
        <w:top w:val="none" w:sz="0" w:space="0" w:color="auto"/>
        <w:left w:val="none" w:sz="0" w:space="0" w:color="auto"/>
        <w:bottom w:val="none" w:sz="0" w:space="0" w:color="auto"/>
        <w:right w:val="none" w:sz="0" w:space="0" w:color="auto"/>
      </w:divBdr>
    </w:div>
    <w:div w:id="1154225675">
      <w:marLeft w:val="0"/>
      <w:marRight w:val="0"/>
      <w:marTop w:val="0"/>
      <w:marBottom w:val="0"/>
      <w:divBdr>
        <w:top w:val="none" w:sz="0" w:space="0" w:color="auto"/>
        <w:left w:val="none" w:sz="0" w:space="0" w:color="auto"/>
        <w:bottom w:val="none" w:sz="0" w:space="0" w:color="auto"/>
        <w:right w:val="none" w:sz="0" w:space="0" w:color="auto"/>
      </w:divBdr>
    </w:div>
    <w:div w:id="1154225676">
      <w:marLeft w:val="0"/>
      <w:marRight w:val="0"/>
      <w:marTop w:val="0"/>
      <w:marBottom w:val="0"/>
      <w:divBdr>
        <w:top w:val="none" w:sz="0" w:space="0" w:color="auto"/>
        <w:left w:val="none" w:sz="0" w:space="0" w:color="auto"/>
        <w:bottom w:val="none" w:sz="0" w:space="0" w:color="auto"/>
        <w:right w:val="none" w:sz="0" w:space="0" w:color="auto"/>
      </w:divBdr>
    </w:div>
    <w:div w:id="1154225677">
      <w:marLeft w:val="0"/>
      <w:marRight w:val="0"/>
      <w:marTop w:val="0"/>
      <w:marBottom w:val="0"/>
      <w:divBdr>
        <w:top w:val="none" w:sz="0" w:space="0" w:color="auto"/>
        <w:left w:val="none" w:sz="0" w:space="0" w:color="auto"/>
        <w:bottom w:val="none" w:sz="0" w:space="0" w:color="auto"/>
        <w:right w:val="none" w:sz="0" w:space="0" w:color="auto"/>
      </w:divBdr>
    </w:div>
    <w:div w:id="1154225678">
      <w:marLeft w:val="0"/>
      <w:marRight w:val="0"/>
      <w:marTop w:val="0"/>
      <w:marBottom w:val="0"/>
      <w:divBdr>
        <w:top w:val="none" w:sz="0" w:space="0" w:color="auto"/>
        <w:left w:val="none" w:sz="0" w:space="0" w:color="auto"/>
        <w:bottom w:val="none" w:sz="0" w:space="0" w:color="auto"/>
        <w:right w:val="none" w:sz="0" w:space="0" w:color="auto"/>
      </w:divBdr>
    </w:div>
    <w:div w:id="1154225679">
      <w:marLeft w:val="0"/>
      <w:marRight w:val="0"/>
      <w:marTop w:val="0"/>
      <w:marBottom w:val="0"/>
      <w:divBdr>
        <w:top w:val="none" w:sz="0" w:space="0" w:color="auto"/>
        <w:left w:val="none" w:sz="0" w:space="0" w:color="auto"/>
        <w:bottom w:val="none" w:sz="0" w:space="0" w:color="auto"/>
        <w:right w:val="none" w:sz="0" w:space="0" w:color="auto"/>
      </w:divBdr>
    </w:div>
    <w:div w:id="1154225680">
      <w:marLeft w:val="0"/>
      <w:marRight w:val="0"/>
      <w:marTop w:val="0"/>
      <w:marBottom w:val="0"/>
      <w:divBdr>
        <w:top w:val="none" w:sz="0" w:space="0" w:color="auto"/>
        <w:left w:val="none" w:sz="0" w:space="0" w:color="auto"/>
        <w:bottom w:val="none" w:sz="0" w:space="0" w:color="auto"/>
        <w:right w:val="none" w:sz="0" w:space="0" w:color="auto"/>
      </w:divBdr>
    </w:div>
    <w:div w:id="1154225681">
      <w:marLeft w:val="0"/>
      <w:marRight w:val="0"/>
      <w:marTop w:val="0"/>
      <w:marBottom w:val="0"/>
      <w:divBdr>
        <w:top w:val="none" w:sz="0" w:space="0" w:color="auto"/>
        <w:left w:val="none" w:sz="0" w:space="0" w:color="auto"/>
        <w:bottom w:val="none" w:sz="0" w:space="0" w:color="auto"/>
        <w:right w:val="none" w:sz="0" w:space="0" w:color="auto"/>
      </w:divBdr>
    </w:div>
    <w:div w:id="1154225682">
      <w:marLeft w:val="0"/>
      <w:marRight w:val="0"/>
      <w:marTop w:val="0"/>
      <w:marBottom w:val="0"/>
      <w:divBdr>
        <w:top w:val="none" w:sz="0" w:space="0" w:color="auto"/>
        <w:left w:val="none" w:sz="0" w:space="0" w:color="auto"/>
        <w:bottom w:val="none" w:sz="0" w:space="0" w:color="auto"/>
        <w:right w:val="none" w:sz="0" w:space="0" w:color="auto"/>
      </w:divBdr>
    </w:div>
    <w:div w:id="1154225683">
      <w:marLeft w:val="0"/>
      <w:marRight w:val="0"/>
      <w:marTop w:val="0"/>
      <w:marBottom w:val="0"/>
      <w:divBdr>
        <w:top w:val="none" w:sz="0" w:space="0" w:color="auto"/>
        <w:left w:val="none" w:sz="0" w:space="0" w:color="auto"/>
        <w:bottom w:val="none" w:sz="0" w:space="0" w:color="auto"/>
        <w:right w:val="none" w:sz="0" w:space="0" w:color="auto"/>
      </w:divBdr>
    </w:div>
    <w:div w:id="1154225684">
      <w:marLeft w:val="0"/>
      <w:marRight w:val="0"/>
      <w:marTop w:val="0"/>
      <w:marBottom w:val="0"/>
      <w:divBdr>
        <w:top w:val="none" w:sz="0" w:space="0" w:color="auto"/>
        <w:left w:val="none" w:sz="0" w:space="0" w:color="auto"/>
        <w:bottom w:val="none" w:sz="0" w:space="0" w:color="auto"/>
        <w:right w:val="none" w:sz="0" w:space="0" w:color="auto"/>
      </w:divBdr>
    </w:div>
    <w:div w:id="1154225685">
      <w:marLeft w:val="0"/>
      <w:marRight w:val="0"/>
      <w:marTop w:val="0"/>
      <w:marBottom w:val="0"/>
      <w:divBdr>
        <w:top w:val="none" w:sz="0" w:space="0" w:color="auto"/>
        <w:left w:val="none" w:sz="0" w:space="0" w:color="auto"/>
        <w:bottom w:val="none" w:sz="0" w:space="0" w:color="auto"/>
        <w:right w:val="none" w:sz="0" w:space="0" w:color="auto"/>
      </w:divBdr>
    </w:div>
    <w:div w:id="1154225686">
      <w:marLeft w:val="0"/>
      <w:marRight w:val="0"/>
      <w:marTop w:val="0"/>
      <w:marBottom w:val="0"/>
      <w:divBdr>
        <w:top w:val="none" w:sz="0" w:space="0" w:color="auto"/>
        <w:left w:val="none" w:sz="0" w:space="0" w:color="auto"/>
        <w:bottom w:val="none" w:sz="0" w:space="0" w:color="auto"/>
        <w:right w:val="none" w:sz="0" w:space="0" w:color="auto"/>
      </w:divBdr>
    </w:div>
    <w:div w:id="1154225687">
      <w:marLeft w:val="0"/>
      <w:marRight w:val="0"/>
      <w:marTop w:val="0"/>
      <w:marBottom w:val="0"/>
      <w:divBdr>
        <w:top w:val="none" w:sz="0" w:space="0" w:color="auto"/>
        <w:left w:val="none" w:sz="0" w:space="0" w:color="auto"/>
        <w:bottom w:val="none" w:sz="0" w:space="0" w:color="auto"/>
        <w:right w:val="none" w:sz="0" w:space="0" w:color="auto"/>
      </w:divBdr>
    </w:div>
    <w:div w:id="1154225688">
      <w:marLeft w:val="0"/>
      <w:marRight w:val="0"/>
      <w:marTop w:val="0"/>
      <w:marBottom w:val="0"/>
      <w:divBdr>
        <w:top w:val="none" w:sz="0" w:space="0" w:color="auto"/>
        <w:left w:val="none" w:sz="0" w:space="0" w:color="auto"/>
        <w:bottom w:val="none" w:sz="0" w:space="0" w:color="auto"/>
        <w:right w:val="none" w:sz="0" w:space="0" w:color="auto"/>
      </w:divBdr>
    </w:div>
    <w:div w:id="1154225689">
      <w:marLeft w:val="0"/>
      <w:marRight w:val="0"/>
      <w:marTop w:val="0"/>
      <w:marBottom w:val="0"/>
      <w:divBdr>
        <w:top w:val="none" w:sz="0" w:space="0" w:color="auto"/>
        <w:left w:val="none" w:sz="0" w:space="0" w:color="auto"/>
        <w:bottom w:val="none" w:sz="0" w:space="0" w:color="auto"/>
        <w:right w:val="none" w:sz="0" w:space="0" w:color="auto"/>
      </w:divBdr>
    </w:div>
    <w:div w:id="1154225690">
      <w:marLeft w:val="0"/>
      <w:marRight w:val="0"/>
      <w:marTop w:val="0"/>
      <w:marBottom w:val="0"/>
      <w:divBdr>
        <w:top w:val="none" w:sz="0" w:space="0" w:color="auto"/>
        <w:left w:val="none" w:sz="0" w:space="0" w:color="auto"/>
        <w:bottom w:val="none" w:sz="0" w:space="0" w:color="auto"/>
        <w:right w:val="none" w:sz="0" w:space="0" w:color="auto"/>
      </w:divBdr>
    </w:div>
    <w:div w:id="1154225691">
      <w:marLeft w:val="0"/>
      <w:marRight w:val="0"/>
      <w:marTop w:val="0"/>
      <w:marBottom w:val="0"/>
      <w:divBdr>
        <w:top w:val="none" w:sz="0" w:space="0" w:color="auto"/>
        <w:left w:val="none" w:sz="0" w:space="0" w:color="auto"/>
        <w:bottom w:val="none" w:sz="0" w:space="0" w:color="auto"/>
        <w:right w:val="none" w:sz="0" w:space="0" w:color="auto"/>
      </w:divBdr>
    </w:div>
    <w:div w:id="1154225692">
      <w:marLeft w:val="0"/>
      <w:marRight w:val="0"/>
      <w:marTop w:val="0"/>
      <w:marBottom w:val="0"/>
      <w:divBdr>
        <w:top w:val="none" w:sz="0" w:space="0" w:color="auto"/>
        <w:left w:val="none" w:sz="0" w:space="0" w:color="auto"/>
        <w:bottom w:val="none" w:sz="0" w:space="0" w:color="auto"/>
        <w:right w:val="none" w:sz="0" w:space="0" w:color="auto"/>
      </w:divBdr>
    </w:div>
    <w:div w:id="1154225693">
      <w:marLeft w:val="0"/>
      <w:marRight w:val="0"/>
      <w:marTop w:val="0"/>
      <w:marBottom w:val="0"/>
      <w:divBdr>
        <w:top w:val="none" w:sz="0" w:space="0" w:color="auto"/>
        <w:left w:val="none" w:sz="0" w:space="0" w:color="auto"/>
        <w:bottom w:val="none" w:sz="0" w:space="0" w:color="auto"/>
        <w:right w:val="none" w:sz="0" w:space="0" w:color="auto"/>
      </w:divBdr>
    </w:div>
    <w:div w:id="1154225694">
      <w:marLeft w:val="0"/>
      <w:marRight w:val="0"/>
      <w:marTop w:val="0"/>
      <w:marBottom w:val="0"/>
      <w:divBdr>
        <w:top w:val="none" w:sz="0" w:space="0" w:color="auto"/>
        <w:left w:val="none" w:sz="0" w:space="0" w:color="auto"/>
        <w:bottom w:val="none" w:sz="0" w:space="0" w:color="auto"/>
        <w:right w:val="none" w:sz="0" w:space="0" w:color="auto"/>
      </w:divBdr>
    </w:div>
    <w:div w:id="1154225695">
      <w:marLeft w:val="0"/>
      <w:marRight w:val="0"/>
      <w:marTop w:val="0"/>
      <w:marBottom w:val="0"/>
      <w:divBdr>
        <w:top w:val="none" w:sz="0" w:space="0" w:color="auto"/>
        <w:left w:val="none" w:sz="0" w:space="0" w:color="auto"/>
        <w:bottom w:val="none" w:sz="0" w:space="0" w:color="auto"/>
        <w:right w:val="none" w:sz="0" w:space="0" w:color="auto"/>
      </w:divBdr>
    </w:div>
    <w:div w:id="1154225696">
      <w:marLeft w:val="0"/>
      <w:marRight w:val="0"/>
      <w:marTop w:val="0"/>
      <w:marBottom w:val="0"/>
      <w:divBdr>
        <w:top w:val="none" w:sz="0" w:space="0" w:color="auto"/>
        <w:left w:val="none" w:sz="0" w:space="0" w:color="auto"/>
        <w:bottom w:val="none" w:sz="0" w:space="0" w:color="auto"/>
        <w:right w:val="none" w:sz="0" w:space="0" w:color="auto"/>
      </w:divBdr>
    </w:div>
    <w:div w:id="1154225697">
      <w:marLeft w:val="0"/>
      <w:marRight w:val="0"/>
      <w:marTop w:val="0"/>
      <w:marBottom w:val="0"/>
      <w:divBdr>
        <w:top w:val="none" w:sz="0" w:space="0" w:color="auto"/>
        <w:left w:val="none" w:sz="0" w:space="0" w:color="auto"/>
        <w:bottom w:val="none" w:sz="0" w:space="0" w:color="auto"/>
        <w:right w:val="none" w:sz="0" w:space="0" w:color="auto"/>
      </w:divBdr>
    </w:div>
    <w:div w:id="1154225698">
      <w:marLeft w:val="0"/>
      <w:marRight w:val="0"/>
      <w:marTop w:val="0"/>
      <w:marBottom w:val="0"/>
      <w:divBdr>
        <w:top w:val="none" w:sz="0" w:space="0" w:color="auto"/>
        <w:left w:val="none" w:sz="0" w:space="0" w:color="auto"/>
        <w:bottom w:val="none" w:sz="0" w:space="0" w:color="auto"/>
        <w:right w:val="none" w:sz="0" w:space="0" w:color="auto"/>
      </w:divBdr>
    </w:div>
    <w:div w:id="1154225699">
      <w:marLeft w:val="0"/>
      <w:marRight w:val="0"/>
      <w:marTop w:val="0"/>
      <w:marBottom w:val="0"/>
      <w:divBdr>
        <w:top w:val="none" w:sz="0" w:space="0" w:color="auto"/>
        <w:left w:val="none" w:sz="0" w:space="0" w:color="auto"/>
        <w:bottom w:val="none" w:sz="0" w:space="0" w:color="auto"/>
        <w:right w:val="none" w:sz="0" w:space="0" w:color="auto"/>
      </w:divBdr>
    </w:div>
    <w:div w:id="1154225700">
      <w:marLeft w:val="0"/>
      <w:marRight w:val="0"/>
      <w:marTop w:val="0"/>
      <w:marBottom w:val="0"/>
      <w:divBdr>
        <w:top w:val="none" w:sz="0" w:space="0" w:color="auto"/>
        <w:left w:val="none" w:sz="0" w:space="0" w:color="auto"/>
        <w:bottom w:val="none" w:sz="0" w:space="0" w:color="auto"/>
        <w:right w:val="none" w:sz="0" w:space="0" w:color="auto"/>
      </w:divBdr>
    </w:div>
    <w:div w:id="1154225701">
      <w:marLeft w:val="0"/>
      <w:marRight w:val="0"/>
      <w:marTop w:val="0"/>
      <w:marBottom w:val="0"/>
      <w:divBdr>
        <w:top w:val="none" w:sz="0" w:space="0" w:color="auto"/>
        <w:left w:val="none" w:sz="0" w:space="0" w:color="auto"/>
        <w:bottom w:val="none" w:sz="0" w:space="0" w:color="auto"/>
        <w:right w:val="none" w:sz="0" w:space="0" w:color="auto"/>
      </w:divBdr>
    </w:div>
    <w:div w:id="1154225702">
      <w:marLeft w:val="0"/>
      <w:marRight w:val="0"/>
      <w:marTop w:val="0"/>
      <w:marBottom w:val="0"/>
      <w:divBdr>
        <w:top w:val="none" w:sz="0" w:space="0" w:color="auto"/>
        <w:left w:val="none" w:sz="0" w:space="0" w:color="auto"/>
        <w:bottom w:val="none" w:sz="0" w:space="0" w:color="auto"/>
        <w:right w:val="none" w:sz="0" w:space="0" w:color="auto"/>
      </w:divBdr>
    </w:div>
    <w:div w:id="1154225703">
      <w:marLeft w:val="0"/>
      <w:marRight w:val="0"/>
      <w:marTop w:val="0"/>
      <w:marBottom w:val="0"/>
      <w:divBdr>
        <w:top w:val="none" w:sz="0" w:space="0" w:color="auto"/>
        <w:left w:val="none" w:sz="0" w:space="0" w:color="auto"/>
        <w:bottom w:val="none" w:sz="0" w:space="0" w:color="auto"/>
        <w:right w:val="none" w:sz="0" w:space="0" w:color="auto"/>
      </w:divBdr>
    </w:div>
    <w:div w:id="1154225704">
      <w:marLeft w:val="0"/>
      <w:marRight w:val="0"/>
      <w:marTop w:val="0"/>
      <w:marBottom w:val="0"/>
      <w:divBdr>
        <w:top w:val="none" w:sz="0" w:space="0" w:color="auto"/>
        <w:left w:val="none" w:sz="0" w:space="0" w:color="auto"/>
        <w:bottom w:val="none" w:sz="0" w:space="0" w:color="auto"/>
        <w:right w:val="none" w:sz="0" w:space="0" w:color="auto"/>
      </w:divBdr>
    </w:div>
    <w:div w:id="1154225705">
      <w:marLeft w:val="0"/>
      <w:marRight w:val="0"/>
      <w:marTop w:val="0"/>
      <w:marBottom w:val="0"/>
      <w:divBdr>
        <w:top w:val="none" w:sz="0" w:space="0" w:color="auto"/>
        <w:left w:val="none" w:sz="0" w:space="0" w:color="auto"/>
        <w:bottom w:val="none" w:sz="0" w:space="0" w:color="auto"/>
        <w:right w:val="none" w:sz="0" w:space="0" w:color="auto"/>
      </w:divBdr>
    </w:div>
    <w:div w:id="1154225706">
      <w:marLeft w:val="0"/>
      <w:marRight w:val="0"/>
      <w:marTop w:val="0"/>
      <w:marBottom w:val="0"/>
      <w:divBdr>
        <w:top w:val="none" w:sz="0" w:space="0" w:color="auto"/>
        <w:left w:val="none" w:sz="0" w:space="0" w:color="auto"/>
        <w:bottom w:val="none" w:sz="0" w:space="0" w:color="auto"/>
        <w:right w:val="none" w:sz="0" w:space="0" w:color="auto"/>
      </w:divBdr>
    </w:div>
    <w:div w:id="1154225707">
      <w:marLeft w:val="0"/>
      <w:marRight w:val="0"/>
      <w:marTop w:val="0"/>
      <w:marBottom w:val="0"/>
      <w:divBdr>
        <w:top w:val="none" w:sz="0" w:space="0" w:color="auto"/>
        <w:left w:val="none" w:sz="0" w:space="0" w:color="auto"/>
        <w:bottom w:val="none" w:sz="0" w:space="0" w:color="auto"/>
        <w:right w:val="none" w:sz="0" w:space="0" w:color="auto"/>
      </w:divBdr>
    </w:div>
    <w:div w:id="1154225708">
      <w:marLeft w:val="0"/>
      <w:marRight w:val="0"/>
      <w:marTop w:val="0"/>
      <w:marBottom w:val="0"/>
      <w:divBdr>
        <w:top w:val="none" w:sz="0" w:space="0" w:color="auto"/>
        <w:left w:val="none" w:sz="0" w:space="0" w:color="auto"/>
        <w:bottom w:val="none" w:sz="0" w:space="0" w:color="auto"/>
        <w:right w:val="none" w:sz="0" w:space="0" w:color="auto"/>
      </w:divBdr>
    </w:div>
    <w:div w:id="1154225709">
      <w:marLeft w:val="0"/>
      <w:marRight w:val="0"/>
      <w:marTop w:val="0"/>
      <w:marBottom w:val="0"/>
      <w:divBdr>
        <w:top w:val="none" w:sz="0" w:space="0" w:color="auto"/>
        <w:left w:val="none" w:sz="0" w:space="0" w:color="auto"/>
        <w:bottom w:val="none" w:sz="0" w:space="0" w:color="auto"/>
        <w:right w:val="none" w:sz="0" w:space="0" w:color="auto"/>
      </w:divBdr>
    </w:div>
    <w:div w:id="1154225710">
      <w:marLeft w:val="0"/>
      <w:marRight w:val="0"/>
      <w:marTop w:val="0"/>
      <w:marBottom w:val="0"/>
      <w:divBdr>
        <w:top w:val="none" w:sz="0" w:space="0" w:color="auto"/>
        <w:left w:val="none" w:sz="0" w:space="0" w:color="auto"/>
        <w:bottom w:val="none" w:sz="0" w:space="0" w:color="auto"/>
        <w:right w:val="none" w:sz="0" w:space="0" w:color="auto"/>
      </w:divBdr>
    </w:div>
    <w:div w:id="1154225711">
      <w:marLeft w:val="0"/>
      <w:marRight w:val="0"/>
      <w:marTop w:val="0"/>
      <w:marBottom w:val="0"/>
      <w:divBdr>
        <w:top w:val="none" w:sz="0" w:space="0" w:color="auto"/>
        <w:left w:val="none" w:sz="0" w:space="0" w:color="auto"/>
        <w:bottom w:val="none" w:sz="0" w:space="0" w:color="auto"/>
        <w:right w:val="none" w:sz="0" w:space="0" w:color="auto"/>
      </w:divBdr>
    </w:div>
    <w:div w:id="1154225712">
      <w:marLeft w:val="0"/>
      <w:marRight w:val="0"/>
      <w:marTop w:val="0"/>
      <w:marBottom w:val="0"/>
      <w:divBdr>
        <w:top w:val="none" w:sz="0" w:space="0" w:color="auto"/>
        <w:left w:val="none" w:sz="0" w:space="0" w:color="auto"/>
        <w:bottom w:val="none" w:sz="0" w:space="0" w:color="auto"/>
        <w:right w:val="none" w:sz="0" w:space="0" w:color="auto"/>
      </w:divBdr>
    </w:div>
    <w:div w:id="1154225713">
      <w:marLeft w:val="0"/>
      <w:marRight w:val="0"/>
      <w:marTop w:val="0"/>
      <w:marBottom w:val="0"/>
      <w:divBdr>
        <w:top w:val="none" w:sz="0" w:space="0" w:color="auto"/>
        <w:left w:val="none" w:sz="0" w:space="0" w:color="auto"/>
        <w:bottom w:val="none" w:sz="0" w:space="0" w:color="auto"/>
        <w:right w:val="none" w:sz="0" w:space="0" w:color="auto"/>
      </w:divBdr>
    </w:div>
    <w:div w:id="1154225714">
      <w:marLeft w:val="0"/>
      <w:marRight w:val="0"/>
      <w:marTop w:val="0"/>
      <w:marBottom w:val="0"/>
      <w:divBdr>
        <w:top w:val="none" w:sz="0" w:space="0" w:color="auto"/>
        <w:left w:val="none" w:sz="0" w:space="0" w:color="auto"/>
        <w:bottom w:val="none" w:sz="0" w:space="0" w:color="auto"/>
        <w:right w:val="none" w:sz="0" w:space="0" w:color="auto"/>
      </w:divBdr>
    </w:div>
    <w:div w:id="1154225715">
      <w:marLeft w:val="0"/>
      <w:marRight w:val="0"/>
      <w:marTop w:val="0"/>
      <w:marBottom w:val="0"/>
      <w:divBdr>
        <w:top w:val="none" w:sz="0" w:space="0" w:color="auto"/>
        <w:left w:val="none" w:sz="0" w:space="0" w:color="auto"/>
        <w:bottom w:val="none" w:sz="0" w:space="0" w:color="auto"/>
        <w:right w:val="none" w:sz="0" w:space="0" w:color="auto"/>
      </w:divBdr>
    </w:div>
    <w:div w:id="1154225716">
      <w:marLeft w:val="0"/>
      <w:marRight w:val="0"/>
      <w:marTop w:val="0"/>
      <w:marBottom w:val="0"/>
      <w:divBdr>
        <w:top w:val="none" w:sz="0" w:space="0" w:color="auto"/>
        <w:left w:val="none" w:sz="0" w:space="0" w:color="auto"/>
        <w:bottom w:val="none" w:sz="0" w:space="0" w:color="auto"/>
        <w:right w:val="none" w:sz="0" w:space="0" w:color="auto"/>
      </w:divBdr>
    </w:div>
    <w:div w:id="1154225717">
      <w:marLeft w:val="0"/>
      <w:marRight w:val="0"/>
      <w:marTop w:val="0"/>
      <w:marBottom w:val="0"/>
      <w:divBdr>
        <w:top w:val="none" w:sz="0" w:space="0" w:color="auto"/>
        <w:left w:val="none" w:sz="0" w:space="0" w:color="auto"/>
        <w:bottom w:val="none" w:sz="0" w:space="0" w:color="auto"/>
        <w:right w:val="none" w:sz="0" w:space="0" w:color="auto"/>
      </w:divBdr>
    </w:div>
    <w:div w:id="1154225718">
      <w:marLeft w:val="0"/>
      <w:marRight w:val="0"/>
      <w:marTop w:val="0"/>
      <w:marBottom w:val="0"/>
      <w:divBdr>
        <w:top w:val="none" w:sz="0" w:space="0" w:color="auto"/>
        <w:left w:val="none" w:sz="0" w:space="0" w:color="auto"/>
        <w:bottom w:val="none" w:sz="0" w:space="0" w:color="auto"/>
        <w:right w:val="none" w:sz="0" w:space="0" w:color="auto"/>
      </w:divBdr>
    </w:div>
    <w:div w:id="1154225719">
      <w:marLeft w:val="0"/>
      <w:marRight w:val="0"/>
      <w:marTop w:val="0"/>
      <w:marBottom w:val="0"/>
      <w:divBdr>
        <w:top w:val="none" w:sz="0" w:space="0" w:color="auto"/>
        <w:left w:val="none" w:sz="0" w:space="0" w:color="auto"/>
        <w:bottom w:val="none" w:sz="0" w:space="0" w:color="auto"/>
        <w:right w:val="none" w:sz="0" w:space="0" w:color="auto"/>
      </w:divBdr>
    </w:div>
    <w:div w:id="1154225720">
      <w:marLeft w:val="0"/>
      <w:marRight w:val="0"/>
      <w:marTop w:val="0"/>
      <w:marBottom w:val="0"/>
      <w:divBdr>
        <w:top w:val="none" w:sz="0" w:space="0" w:color="auto"/>
        <w:left w:val="none" w:sz="0" w:space="0" w:color="auto"/>
        <w:bottom w:val="none" w:sz="0" w:space="0" w:color="auto"/>
        <w:right w:val="none" w:sz="0" w:space="0" w:color="auto"/>
      </w:divBdr>
    </w:div>
    <w:div w:id="1154225721">
      <w:marLeft w:val="0"/>
      <w:marRight w:val="0"/>
      <w:marTop w:val="0"/>
      <w:marBottom w:val="0"/>
      <w:divBdr>
        <w:top w:val="none" w:sz="0" w:space="0" w:color="auto"/>
        <w:left w:val="none" w:sz="0" w:space="0" w:color="auto"/>
        <w:bottom w:val="none" w:sz="0" w:space="0" w:color="auto"/>
        <w:right w:val="none" w:sz="0" w:space="0" w:color="auto"/>
      </w:divBdr>
    </w:div>
    <w:div w:id="1244291770">
      <w:bodyDiv w:val="1"/>
      <w:marLeft w:val="0"/>
      <w:marRight w:val="0"/>
      <w:marTop w:val="0"/>
      <w:marBottom w:val="0"/>
      <w:divBdr>
        <w:top w:val="none" w:sz="0" w:space="0" w:color="auto"/>
        <w:left w:val="none" w:sz="0" w:space="0" w:color="auto"/>
        <w:bottom w:val="none" w:sz="0" w:space="0" w:color="auto"/>
        <w:right w:val="none" w:sz="0" w:space="0" w:color="auto"/>
      </w:divBdr>
    </w:div>
    <w:div w:id="1244297336">
      <w:bodyDiv w:val="1"/>
      <w:marLeft w:val="0"/>
      <w:marRight w:val="0"/>
      <w:marTop w:val="0"/>
      <w:marBottom w:val="0"/>
      <w:divBdr>
        <w:top w:val="none" w:sz="0" w:space="0" w:color="auto"/>
        <w:left w:val="none" w:sz="0" w:space="0" w:color="auto"/>
        <w:bottom w:val="none" w:sz="0" w:space="0" w:color="auto"/>
        <w:right w:val="none" w:sz="0" w:space="0" w:color="auto"/>
      </w:divBdr>
    </w:div>
    <w:div w:id="1358047136">
      <w:bodyDiv w:val="1"/>
      <w:marLeft w:val="0"/>
      <w:marRight w:val="0"/>
      <w:marTop w:val="0"/>
      <w:marBottom w:val="0"/>
      <w:divBdr>
        <w:top w:val="none" w:sz="0" w:space="0" w:color="auto"/>
        <w:left w:val="none" w:sz="0" w:space="0" w:color="auto"/>
        <w:bottom w:val="none" w:sz="0" w:space="0" w:color="auto"/>
        <w:right w:val="none" w:sz="0" w:space="0" w:color="auto"/>
      </w:divBdr>
    </w:div>
    <w:div w:id="1364557763">
      <w:bodyDiv w:val="1"/>
      <w:marLeft w:val="0"/>
      <w:marRight w:val="0"/>
      <w:marTop w:val="0"/>
      <w:marBottom w:val="0"/>
      <w:divBdr>
        <w:top w:val="none" w:sz="0" w:space="0" w:color="auto"/>
        <w:left w:val="none" w:sz="0" w:space="0" w:color="auto"/>
        <w:bottom w:val="none" w:sz="0" w:space="0" w:color="auto"/>
        <w:right w:val="none" w:sz="0" w:space="0" w:color="auto"/>
      </w:divBdr>
    </w:div>
    <w:div w:id="1570725809">
      <w:bodyDiv w:val="1"/>
      <w:marLeft w:val="0"/>
      <w:marRight w:val="0"/>
      <w:marTop w:val="0"/>
      <w:marBottom w:val="0"/>
      <w:divBdr>
        <w:top w:val="none" w:sz="0" w:space="0" w:color="auto"/>
        <w:left w:val="none" w:sz="0" w:space="0" w:color="auto"/>
        <w:bottom w:val="none" w:sz="0" w:space="0" w:color="auto"/>
        <w:right w:val="none" w:sz="0" w:space="0" w:color="auto"/>
      </w:divBdr>
    </w:div>
    <w:div w:id="1572081878">
      <w:bodyDiv w:val="1"/>
      <w:marLeft w:val="0"/>
      <w:marRight w:val="0"/>
      <w:marTop w:val="0"/>
      <w:marBottom w:val="0"/>
      <w:divBdr>
        <w:top w:val="none" w:sz="0" w:space="0" w:color="auto"/>
        <w:left w:val="none" w:sz="0" w:space="0" w:color="auto"/>
        <w:bottom w:val="none" w:sz="0" w:space="0" w:color="auto"/>
        <w:right w:val="none" w:sz="0" w:space="0" w:color="auto"/>
      </w:divBdr>
    </w:div>
    <w:div w:id="1707173579">
      <w:bodyDiv w:val="1"/>
      <w:marLeft w:val="0"/>
      <w:marRight w:val="0"/>
      <w:marTop w:val="0"/>
      <w:marBottom w:val="0"/>
      <w:divBdr>
        <w:top w:val="none" w:sz="0" w:space="0" w:color="auto"/>
        <w:left w:val="none" w:sz="0" w:space="0" w:color="auto"/>
        <w:bottom w:val="none" w:sz="0" w:space="0" w:color="auto"/>
        <w:right w:val="none" w:sz="0" w:space="0" w:color="auto"/>
      </w:divBdr>
    </w:div>
    <w:div w:id="1738700872">
      <w:bodyDiv w:val="1"/>
      <w:marLeft w:val="0"/>
      <w:marRight w:val="0"/>
      <w:marTop w:val="0"/>
      <w:marBottom w:val="0"/>
      <w:divBdr>
        <w:top w:val="none" w:sz="0" w:space="0" w:color="auto"/>
        <w:left w:val="none" w:sz="0" w:space="0" w:color="auto"/>
        <w:bottom w:val="none" w:sz="0" w:space="0" w:color="auto"/>
        <w:right w:val="none" w:sz="0" w:space="0" w:color="auto"/>
      </w:divBdr>
    </w:div>
    <w:div w:id="1789081427">
      <w:bodyDiv w:val="1"/>
      <w:marLeft w:val="0"/>
      <w:marRight w:val="0"/>
      <w:marTop w:val="0"/>
      <w:marBottom w:val="0"/>
      <w:divBdr>
        <w:top w:val="none" w:sz="0" w:space="0" w:color="auto"/>
        <w:left w:val="none" w:sz="0" w:space="0" w:color="auto"/>
        <w:bottom w:val="none" w:sz="0" w:space="0" w:color="auto"/>
        <w:right w:val="none" w:sz="0" w:space="0" w:color="auto"/>
      </w:divBdr>
    </w:div>
    <w:div w:id="1804470183">
      <w:bodyDiv w:val="1"/>
      <w:marLeft w:val="0"/>
      <w:marRight w:val="0"/>
      <w:marTop w:val="0"/>
      <w:marBottom w:val="0"/>
      <w:divBdr>
        <w:top w:val="none" w:sz="0" w:space="0" w:color="auto"/>
        <w:left w:val="none" w:sz="0" w:space="0" w:color="auto"/>
        <w:bottom w:val="none" w:sz="0" w:space="0" w:color="auto"/>
        <w:right w:val="none" w:sz="0" w:space="0" w:color="auto"/>
      </w:divBdr>
    </w:div>
    <w:div w:id="1885675494">
      <w:bodyDiv w:val="1"/>
      <w:marLeft w:val="0"/>
      <w:marRight w:val="0"/>
      <w:marTop w:val="0"/>
      <w:marBottom w:val="0"/>
      <w:divBdr>
        <w:top w:val="none" w:sz="0" w:space="0" w:color="auto"/>
        <w:left w:val="none" w:sz="0" w:space="0" w:color="auto"/>
        <w:bottom w:val="none" w:sz="0" w:space="0" w:color="auto"/>
        <w:right w:val="none" w:sz="0" w:space="0" w:color="auto"/>
      </w:divBdr>
    </w:div>
    <w:div w:id="1945532073">
      <w:bodyDiv w:val="1"/>
      <w:marLeft w:val="0"/>
      <w:marRight w:val="0"/>
      <w:marTop w:val="0"/>
      <w:marBottom w:val="0"/>
      <w:divBdr>
        <w:top w:val="none" w:sz="0" w:space="0" w:color="auto"/>
        <w:left w:val="none" w:sz="0" w:space="0" w:color="auto"/>
        <w:bottom w:val="none" w:sz="0" w:space="0" w:color="auto"/>
        <w:right w:val="none" w:sz="0" w:space="0" w:color="auto"/>
      </w:divBdr>
    </w:div>
    <w:div w:id="1992128666">
      <w:bodyDiv w:val="1"/>
      <w:marLeft w:val="0"/>
      <w:marRight w:val="0"/>
      <w:marTop w:val="0"/>
      <w:marBottom w:val="0"/>
      <w:divBdr>
        <w:top w:val="none" w:sz="0" w:space="0" w:color="auto"/>
        <w:left w:val="none" w:sz="0" w:space="0" w:color="auto"/>
        <w:bottom w:val="none" w:sz="0" w:space="0" w:color="auto"/>
        <w:right w:val="none" w:sz="0" w:space="0" w:color="auto"/>
      </w:divBdr>
    </w:div>
    <w:div w:id="2128811593">
      <w:bodyDiv w:val="1"/>
      <w:marLeft w:val="0"/>
      <w:marRight w:val="0"/>
      <w:marTop w:val="0"/>
      <w:marBottom w:val="0"/>
      <w:divBdr>
        <w:top w:val="none" w:sz="0" w:space="0" w:color="auto"/>
        <w:left w:val="none" w:sz="0" w:space="0" w:color="auto"/>
        <w:bottom w:val="none" w:sz="0" w:space="0" w:color="auto"/>
        <w:right w:val="none" w:sz="0" w:space="0" w:color="auto"/>
      </w:divBdr>
    </w:div>
    <w:div w:id="2128963597">
      <w:bodyDiv w:val="1"/>
      <w:marLeft w:val="0"/>
      <w:marRight w:val="0"/>
      <w:marTop w:val="0"/>
      <w:marBottom w:val="0"/>
      <w:divBdr>
        <w:top w:val="none" w:sz="0" w:space="0" w:color="auto"/>
        <w:left w:val="none" w:sz="0" w:space="0" w:color="auto"/>
        <w:bottom w:val="none" w:sz="0" w:space="0" w:color="auto"/>
        <w:right w:val="none" w:sz="0" w:space="0" w:color="auto"/>
      </w:divBdr>
    </w:div>
    <w:div w:id="21327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165978&amp;dst=408&amp;field=134&amp;date=27.10.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5B78-1161-4FA1-A968-6DAF0E5C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14155</Words>
  <Characters>80688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GUGOCHS</Company>
  <LinksUpToDate>false</LinksUpToDate>
  <CharactersWithSpaces>94654</CharactersWithSpaces>
  <SharedDoc>false</SharedDoc>
  <HLinks>
    <vt:vector size="6" baseType="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nikitina</dc:creator>
  <cp:lastModifiedBy>Marchuk_LV</cp:lastModifiedBy>
  <cp:revision>11</cp:revision>
  <cp:lastPrinted>2025-11-06T09:14:00Z</cp:lastPrinted>
  <dcterms:created xsi:type="dcterms:W3CDTF">2025-10-29T08:45:00Z</dcterms:created>
  <dcterms:modified xsi:type="dcterms:W3CDTF">2025-11-07T02:18:00Z</dcterms:modified>
</cp:coreProperties>
</file>