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E87" w:rsidRPr="00CF2E87" w:rsidRDefault="00CF2E87" w:rsidP="00CF2E87">
      <w:pPr>
        <w:jc w:val="center"/>
        <w:rPr>
          <w:sz w:val="16"/>
        </w:rPr>
      </w:pPr>
      <w:r w:rsidRPr="00CF2E87">
        <w:rPr>
          <w:noProof/>
          <w:sz w:val="16"/>
        </w:rPr>
        <w:drawing>
          <wp:inline distT="0" distB="0" distL="0" distR="0">
            <wp:extent cx="638175" cy="800100"/>
            <wp:effectExtent l="0" t="0" r="9525" b="0"/>
            <wp:docPr id="28" name="Рисунок 28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87" w:rsidRPr="00CF2E87" w:rsidRDefault="00CF2E87" w:rsidP="00CF2E87">
      <w:pPr>
        <w:rPr>
          <w:b/>
          <w:sz w:val="36"/>
        </w:rPr>
      </w:pPr>
      <w:r w:rsidRPr="00CF2E87">
        <w:rPr>
          <w:b/>
          <w:sz w:val="36"/>
        </w:rPr>
        <w:t xml:space="preserve">          </w:t>
      </w:r>
    </w:p>
    <w:p w:rsidR="00CF2E87" w:rsidRPr="00CF2E87" w:rsidRDefault="00CF2E87" w:rsidP="00CF2E87">
      <w:pPr>
        <w:jc w:val="center"/>
        <w:rPr>
          <w:b/>
          <w:sz w:val="36"/>
        </w:rPr>
      </w:pPr>
      <w:r w:rsidRPr="00CF2E87">
        <w:rPr>
          <w:b/>
          <w:sz w:val="36"/>
        </w:rPr>
        <w:t>АДМИНИСТРАЦИЯ ГОРОДА БОГОТОЛА</w:t>
      </w:r>
    </w:p>
    <w:p w:rsidR="00CF2E87" w:rsidRPr="00CF2E87" w:rsidRDefault="00CF2E87" w:rsidP="00CF2E87">
      <w:pPr>
        <w:jc w:val="center"/>
        <w:rPr>
          <w:b/>
          <w:sz w:val="28"/>
        </w:rPr>
      </w:pPr>
      <w:r w:rsidRPr="00CF2E87">
        <w:rPr>
          <w:b/>
          <w:sz w:val="28"/>
        </w:rPr>
        <w:t>Красноярского края</w:t>
      </w:r>
    </w:p>
    <w:p w:rsidR="00CF2E87" w:rsidRPr="00CF2E87" w:rsidRDefault="00CF2E87" w:rsidP="00CF2E87">
      <w:pPr>
        <w:jc w:val="center"/>
        <w:rPr>
          <w:b/>
          <w:sz w:val="28"/>
        </w:rPr>
      </w:pPr>
    </w:p>
    <w:p w:rsidR="00CF2E87" w:rsidRPr="00CF2E87" w:rsidRDefault="00CF2E87" w:rsidP="00CF2E87">
      <w:pPr>
        <w:jc w:val="center"/>
        <w:rPr>
          <w:b/>
          <w:sz w:val="28"/>
        </w:rPr>
      </w:pPr>
    </w:p>
    <w:p w:rsidR="00CF2E87" w:rsidRPr="00CF2E87" w:rsidRDefault="00CF2E87" w:rsidP="00CF2E87">
      <w:pPr>
        <w:jc w:val="center"/>
        <w:rPr>
          <w:b/>
          <w:sz w:val="48"/>
        </w:rPr>
      </w:pPr>
      <w:r w:rsidRPr="00CF2E87">
        <w:rPr>
          <w:b/>
          <w:sz w:val="48"/>
        </w:rPr>
        <w:t>ПОСТАНОВЛЕНИЕ</w:t>
      </w:r>
    </w:p>
    <w:p w:rsidR="00CF2E87" w:rsidRPr="00CF2E87" w:rsidRDefault="00CF2E87" w:rsidP="00CF2E87">
      <w:pPr>
        <w:jc w:val="both"/>
        <w:rPr>
          <w:b/>
          <w:sz w:val="32"/>
        </w:rPr>
      </w:pPr>
    </w:p>
    <w:p w:rsidR="00CF2E87" w:rsidRPr="00CF2E87" w:rsidRDefault="00CF2E87" w:rsidP="00CF2E87">
      <w:pPr>
        <w:jc w:val="both"/>
        <w:rPr>
          <w:b/>
          <w:sz w:val="32"/>
        </w:rPr>
      </w:pPr>
    </w:p>
    <w:p w:rsidR="00CF2E87" w:rsidRPr="00CF2E87" w:rsidRDefault="00CF2E87" w:rsidP="00CF2E87">
      <w:pPr>
        <w:rPr>
          <w:b/>
          <w:sz w:val="32"/>
        </w:rPr>
      </w:pPr>
      <w:r w:rsidRPr="00CF2E87">
        <w:rPr>
          <w:b/>
          <w:sz w:val="32"/>
        </w:rPr>
        <w:t xml:space="preserve">« </w:t>
      </w:r>
      <w:r w:rsidR="00447C1E">
        <w:rPr>
          <w:b/>
          <w:sz w:val="32"/>
        </w:rPr>
        <w:t>06</w:t>
      </w:r>
      <w:r w:rsidRPr="00CF2E87">
        <w:rPr>
          <w:b/>
          <w:sz w:val="32"/>
        </w:rPr>
        <w:t xml:space="preserve"> » ___</w:t>
      </w:r>
      <w:r w:rsidR="00447C1E" w:rsidRPr="00447C1E">
        <w:rPr>
          <w:b/>
          <w:sz w:val="32"/>
          <w:u w:val="single"/>
        </w:rPr>
        <w:t>08</w:t>
      </w:r>
      <w:r w:rsidRPr="00CF2E87">
        <w:rPr>
          <w:b/>
          <w:sz w:val="32"/>
        </w:rPr>
        <w:t xml:space="preserve">___2025   г.   </w:t>
      </w:r>
      <w:r w:rsidR="00447C1E">
        <w:rPr>
          <w:b/>
          <w:sz w:val="32"/>
        </w:rPr>
        <w:t xml:space="preserve">   </w:t>
      </w:r>
      <w:r w:rsidRPr="00CF2E87">
        <w:rPr>
          <w:b/>
          <w:sz w:val="32"/>
        </w:rPr>
        <w:t xml:space="preserve">  г. Боготол                             №</w:t>
      </w:r>
      <w:r w:rsidR="00447C1E">
        <w:rPr>
          <w:b/>
          <w:sz w:val="32"/>
        </w:rPr>
        <w:t xml:space="preserve"> 0675-п</w:t>
      </w:r>
    </w:p>
    <w:p w:rsidR="00CF2E87" w:rsidRDefault="00CF2E87" w:rsidP="00CF2E87">
      <w:pPr>
        <w:jc w:val="both"/>
        <w:rPr>
          <w:sz w:val="28"/>
          <w:szCs w:val="28"/>
        </w:rPr>
      </w:pPr>
    </w:p>
    <w:p w:rsidR="00CF2E87" w:rsidRDefault="00CF2E87" w:rsidP="00CF2E87">
      <w:pPr>
        <w:jc w:val="both"/>
        <w:rPr>
          <w:sz w:val="28"/>
          <w:szCs w:val="28"/>
        </w:rPr>
      </w:pP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446">
        <w:rPr>
          <w:rFonts w:ascii="Times New Roman" w:hAnsi="Times New Roman" w:cs="Times New Roman"/>
          <w:sz w:val="28"/>
        </w:rPr>
        <w:t xml:space="preserve">Об установлении публичного сервитута </w:t>
      </w:r>
      <w:r>
        <w:rPr>
          <w:rFonts w:ascii="Times New Roman" w:hAnsi="Times New Roman" w:cs="Times New Roman"/>
          <w:sz w:val="28"/>
        </w:rPr>
        <w:t xml:space="preserve">в целях реконструкции Л-1 (ВКЛ-0,4кВ) от ТП № 11-15-5 г. Боготол, ул. Енисейская, пер. 3-ий Поперечный, пер. Железнодорожный (замена провода на СИП), в границах </w:t>
      </w:r>
      <w:r w:rsidRPr="002C6446">
        <w:rPr>
          <w:rFonts w:ascii="Times New Roman" w:hAnsi="Times New Roman" w:cs="Times New Roman"/>
          <w:sz w:val="28"/>
        </w:rPr>
        <w:t>земельных участк</w:t>
      </w:r>
      <w:r>
        <w:rPr>
          <w:rFonts w:ascii="Times New Roman" w:hAnsi="Times New Roman" w:cs="Times New Roman"/>
          <w:sz w:val="28"/>
        </w:rPr>
        <w:t xml:space="preserve">ов с кадастровыми номерами </w:t>
      </w:r>
      <w:r>
        <w:rPr>
          <w:rFonts w:ascii="Times New Roman" w:hAnsi="Times New Roman" w:cs="Times New Roman"/>
          <w:sz w:val="28"/>
          <w:szCs w:val="28"/>
        </w:rPr>
        <w:t xml:space="preserve">24:44:0100016:18 (входит в единое землепользование 24:44:0000000:106), 24:44:0100016:11 (входит в единое землепользование 24:44:0000000:106), 24:44:0100016:12 (входит в единое землепользование 24:44:0000000:106), 24:44:0100016:13 (входит в единое землепользование 24:44:0000000:106), 24:44:0100016:14 (входит в единое землепользование 24:44:0000000:106), 24:44:0100017:27 (входит в единое землепользование 24:44:0000000:106), 24:44:0100017:28 (входит в единое землепользование 24:44:0000000:106), 24:44:0100017:29 (входит в единое землепользование 24:44:0000000:106), 24:44:0100017:30 (входит в единое землепользование 24:44:0000000:106), 24:44:0100017:31 (входит в единое землепользование 24:44:0000000:106), 24:44:0100017:32 (входит в единое землепользование 24:44:0000000:106), 24:44:0100017:35 (входит в единое землепользование 24:44:0000000:106), 24:44:0100023:76 (входит в единое землепользование 24:44:0000000:106), 24:44:0100023:75 (входит в единое землепользование 24:44:0000000:106), 24:44:0100023:74 (входит в единое землепользование 24:44:0000000:106), 24:44:0100023:73 (входит в единое землепользование 24:44:0000000:106), 24:44:0100023:72 (входит в единое землепользование 24:44:0000000:106), 24:44:0100023:71 (входит в единое землепользование 24:44:0000000:106), 24:44:0100023:70 (входит в единое землепользование 24:44:0000000:106), 24:44:0100023:69 (входит в единое землепользование 24:44:0000000:106), 24:44:0100023:77 (входит в единое землепользование 24:44:0000000:106), 24:44:0100022:20 (входит в единое землепользование 24:44:0000000:106), 24:44:0100022:19 (входит в единое землепользование 24:44:0000000:106), 24:44:0100022:18 (входит в единое землепользование 24:44:0000000:106), 24:44:0100022:21 (входит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единое землепользование 24:44:0000000:106), 24:44:0100015:16 (входит в единое землепользование 24:44:0000000:106), 24:44:0100015:17 (входит в единое землепользование 24:44:0000000:106), 24:44:0100015:13 (входит в единое землепользование 24:44:0000000:106), 24:44:0100023:61 (входит в единое землепользование 24:44:0000000:81), 24:44:0100023:59 (входит в единое землепользование 24:44:0000000:81), 24:44:0100023:58 (входит в единое землепользование 24:44:0000000:81), 24:44:0100023:57 (входит в единое землепользование 24:44:0000000:81), 24:44:0100023:56 (входит в единое землепользование 24:44:0000000:81), 24:44:0100023:55 (входит в единое землепользование 24:44:0000000:81), 24:44:0100023:54 (входит в единое землепользование 24:44:0000000:81), 24:44:0100023:53 (входит в единое землепользование 24:44:0000000:81), 24:44:0100023:52 (входит в единое землепользование 24:44:0000000:81), 24:44:0000000:5406, 24:44:0000000:5538, 24:44:0100023:438, и в </w:t>
      </w:r>
      <w:r w:rsidRPr="00BB60C9">
        <w:rPr>
          <w:rFonts w:ascii="Times New Roman" w:hAnsi="Times New Roman" w:cs="Times New Roman"/>
          <w:sz w:val="28"/>
          <w:szCs w:val="28"/>
        </w:rPr>
        <w:t>границах кадастровых кварталов 24:44:0100015, 24:44:0100016, 24:44:0100017, 24:44:0100023, 24:44:0100022</w:t>
      </w:r>
    </w:p>
    <w:p w:rsidR="00824295" w:rsidRDefault="00824295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295" w:rsidRPr="00BB60C9" w:rsidRDefault="00824295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2E87" w:rsidRPr="00BB60C9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0C9">
        <w:rPr>
          <w:rFonts w:ascii="Times New Roman" w:hAnsi="Times New Roman" w:cs="Times New Roman"/>
          <w:sz w:val="28"/>
          <w:szCs w:val="28"/>
        </w:rPr>
        <w:t xml:space="preserve"> В соответствии со статьей 11 и главой </w:t>
      </w:r>
      <w:r w:rsidRPr="00BB60C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B60C9">
        <w:rPr>
          <w:rFonts w:ascii="Times New Roman" w:hAnsi="Times New Roman" w:cs="Times New Roman"/>
          <w:sz w:val="28"/>
          <w:szCs w:val="28"/>
        </w:rPr>
        <w:t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B60C9">
        <w:rPr>
          <w:rFonts w:ascii="Times New Roman" w:hAnsi="Times New Roman" w:cs="Times New Roman"/>
          <w:sz w:val="28"/>
          <w:szCs w:val="28"/>
        </w:rPr>
        <w:t xml:space="preserve"> министерства экономики и регионального развития Красноярского края о</w:t>
      </w:r>
      <w:r>
        <w:rPr>
          <w:rFonts w:ascii="Times New Roman" w:hAnsi="Times New Roman" w:cs="Times New Roman"/>
          <w:sz w:val="28"/>
          <w:szCs w:val="28"/>
        </w:rPr>
        <w:t xml:space="preserve">т 11.11.2022 № </w:t>
      </w:r>
      <w:r w:rsidRPr="00BB60C9">
        <w:rPr>
          <w:rFonts w:ascii="Times New Roman" w:hAnsi="Times New Roman" w:cs="Times New Roman"/>
          <w:sz w:val="28"/>
          <w:szCs w:val="28"/>
        </w:rPr>
        <w:t>5н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B60C9">
        <w:rPr>
          <w:rFonts w:ascii="Times New Roman" w:hAnsi="Times New Roman" w:cs="Times New Roman"/>
          <w:sz w:val="28"/>
          <w:szCs w:val="28"/>
        </w:rPr>
        <w:t>Об утверждении результатов определения кадастровой стоимости земельных участков, расположенных н</w:t>
      </w:r>
      <w:r>
        <w:rPr>
          <w:rFonts w:ascii="Times New Roman" w:hAnsi="Times New Roman" w:cs="Times New Roman"/>
          <w:sz w:val="28"/>
          <w:szCs w:val="28"/>
        </w:rPr>
        <w:t>а территории Красноярского края»</w:t>
      </w:r>
      <w:r w:rsidRPr="00BB60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руководствуясь</w:t>
      </w:r>
      <w:r w:rsidRPr="00BB60C9">
        <w:rPr>
          <w:rFonts w:ascii="Times New Roman" w:hAnsi="Times New Roman" w:cs="Times New Roman"/>
          <w:sz w:val="28"/>
          <w:szCs w:val="28"/>
        </w:rPr>
        <w:t xml:space="preserve"> п. 10 ст. 41, ст. 71,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B60C9">
        <w:rPr>
          <w:rFonts w:ascii="Times New Roman" w:hAnsi="Times New Roman" w:cs="Times New Roman"/>
          <w:sz w:val="28"/>
          <w:szCs w:val="28"/>
        </w:rPr>
        <w:t xml:space="preserve">ст. 72 Устава городского округа город Боготол Красноярского края, ходатайства Акционерного общества «Красноярская региональная энергетическая компания» от 24.06.2025 № 06-01/6930, учитывая отсутствие заявлений иных правообладателей земельных участков, ПОСТАНОВЛЯЮ: </w:t>
      </w:r>
    </w:p>
    <w:p w:rsidR="00CF2E87" w:rsidRDefault="00CF2E87" w:rsidP="00CF2E87">
      <w:pPr>
        <w:ind w:firstLine="709"/>
        <w:jc w:val="both"/>
        <w:rPr>
          <w:sz w:val="28"/>
        </w:rPr>
      </w:pPr>
      <w:r w:rsidRPr="00BB60C9">
        <w:rPr>
          <w:sz w:val="28"/>
          <w:szCs w:val="28"/>
        </w:rPr>
        <w:t xml:space="preserve">  </w:t>
      </w:r>
      <w:r>
        <w:rPr>
          <w:sz w:val="28"/>
        </w:rPr>
        <w:t xml:space="preserve">1. </w:t>
      </w:r>
      <w:r w:rsidRPr="00ED1E96">
        <w:rPr>
          <w:sz w:val="28"/>
        </w:rPr>
        <w:t xml:space="preserve">Установить публичный сервитут, площадью </w:t>
      </w:r>
      <w:r>
        <w:rPr>
          <w:sz w:val="28"/>
        </w:rPr>
        <w:t>8639</w:t>
      </w:r>
      <w:r w:rsidRPr="00ED1E96">
        <w:rPr>
          <w:sz w:val="28"/>
        </w:rPr>
        <w:t xml:space="preserve"> кв.м, на основании ходатайства Акционерного общества «Красноярская региональная энергетическая компания» (ОГРН 1152468001773, ИНН 2460087269, КПП 246601001, место нахождения:  660049,  Красноярский край, г.о. город Красноярск, г. Красноярск,  Мира пр., д. 10, пом.55)</w:t>
      </w:r>
      <w:r>
        <w:rPr>
          <w:rFonts w:eastAsia="Pragmatica"/>
          <w:color w:val="070707"/>
          <w:sz w:val="28"/>
          <w:szCs w:val="28"/>
        </w:rPr>
        <w:t xml:space="preserve"> </w:t>
      </w:r>
      <w:r>
        <w:rPr>
          <w:sz w:val="28"/>
        </w:rPr>
        <w:t xml:space="preserve">в целях реконструкции Л-1 (ВКЛ-0,4кВ) от ТП № 11-15-5 г. Боготол,                              ул. Енисейская, пер. 3-ий Поперечный, пер. Железнодорожный (замена провода на СИП), сроком на 1 год </w:t>
      </w:r>
      <w:r w:rsidRPr="002C6446">
        <w:rPr>
          <w:sz w:val="28"/>
        </w:rPr>
        <w:t>в границах</w:t>
      </w:r>
      <w:r>
        <w:rPr>
          <w:sz w:val="28"/>
        </w:rPr>
        <w:t xml:space="preserve"> следующих</w:t>
      </w:r>
      <w:r w:rsidRPr="002C6446">
        <w:rPr>
          <w:sz w:val="28"/>
        </w:rPr>
        <w:t xml:space="preserve"> земельных участков</w:t>
      </w:r>
      <w:r>
        <w:rPr>
          <w:sz w:val="28"/>
        </w:rPr>
        <w:t>: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24:44:0100016:18 (входит в единое землепользование 24:44:0000000:106), местоположение установлено относительно ориентира, расположенного в границах участка. Ориентир Опора № 91.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24:44:0100016:11 (входит в единое землепользование 24:44:0000000:106), местоположение установлено </w:t>
      </w:r>
      <w:r>
        <w:rPr>
          <w:rFonts w:ascii="Times New Roman" w:hAnsi="Times New Roman" w:cs="Times New Roman"/>
          <w:sz w:val="28"/>
          <w:szCs w:val="28"/>
        </w:rPr>
        <w:lastRenderedPageBreak/>
        <w:t>относительно ориентира, расположенного в границах участка. Ориентир Опора № 92.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24:44:0100016:12 (входит в единое землепользование 24:44:0000000:106), местоположение установлено относительно ориентира, расположенного в границах участка. Ориентир Опора № 93.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24:44:0100016:13 (входит в единое землепользование 24:44:0000000:106), местоположение установлено относительно ориентира, расположенного в границах участка. Ориентир Опора № 94.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24:44:0100016:14 (входит в единое землепользование 24:44:0000000:106), местоположение установлено относительно ориентира, расположенного в границах участка. Ориентир Опора № 95.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24:44:0100017:27 (входит в единое землепользование 24:44:0000000:106), местоположение установлено относительно ориентира, расположенного в границах участка. Ориентир Опора № 97.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24:44:0100017:28 (входит в единое землепользование 24:44:0000000:106), местоположение установлено относительно ориентира, расположенного в границах участка. Ориентир Опора № 98.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24:44:0100017:29 (входит в единое землепользование 24:44:0000000:106), местоположение установлено относительно ориентира, расположенного в границах участка. Ориентир Опора № 99.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24:44:0100017:30 (входит в единое землепользование 24:44:0000000:106), местоположение установлено относительно ориентира, расположенного в границах участка. Ориентир Опора № 100.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24:44:0100017:31 (входит в единое землепользование 24:44:0000000:106), местоположение установлено относительно ориентира, расположенного в границах участка. Ориентир Опора № 101.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24:44:0100017:32 (входит в единое землепользование 24:44:0000000:106), местоположение установлено относительно ориентира, расположенного в границах участка. Ориентир Опора № 102.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24:44:0100017:35 (входит в единое землепользование 24:44:0000000:106), местоположение установлено относительно ориентира, расположенного в границах участка. Ориентир Опора № 96.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24:44:0100023:76 (входит в единое землепользование 24:44:0000000:106), местоположение установлено </w:t>
      </w:r>
      <w:r>
        <w:rPr>
          <w:rFonts w:ascii="Times New Roman" w:hAnsi="Times New Roman" w:cs="Times New Roman"/>
          <w:sz w:val="28"/>
          <w:szCs w:val="28"/>
        </w:rPr>
        <w:lastRenderedPageBreak/>
        <w:t>относительно ориентира, расположенного в границах участка. Ориентир Опора № 90.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24:44:0100023:75 (входит в единое землепользование 24:44:0000000:106), местоположение установлено относительно ориентира, расположенного в границах участка. Ориентир Опора № 89.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24:44:0100023:74 (входит в единое землепользование 24:44:0000000:106), местоположение установлено относительно ориентира, расположенного в границах участка. Ориентир Опора № 88.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24:44:0100023:73 (входит в единое землепользование 24:44:0000000:106), местоположение установлено относительно ориентира, расположенного в границах участка. Ориентир Опора № 87.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24:44:0100023:72 (входит в единое землепользование 24:44:0000000:106), местоположение установлено относительно ориентира, расположенного в границах участка. Ориентир Опора № 86.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24:44:0100023:71 (входит в единое землепользование 24:44:0000000:106), местоположение установлено относительно ориентира, расположенного в границах участка. Ориентир Опора № 85.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24:44:0100023:70 (входит в единое землепользование 24:44:0000000:106), местоположение установлено относительно ориентира, расположенного в границах участка. Ориентир Опора № 84.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24:44:0100023:69 (входит в единое землепользование 24:44:0000000:106), местоположение установлено относительно ориентира, расположенного в границах участка. Ориентир Опора № 83.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24:44:0100023:77 (входит в единое землепользование 24:44:0000000:106), местоположение установлено относительно ориентира, расположенного в границах участка. Ориентир Опора № 82.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24:44:0100022:20 (входит в единое землепользование 24:44:0000000:106), местоположение установлено относительно ориентира, расположенного в границах участка. Ориентир Опора № 81.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24:44:0100022:19 (входит в единое землепользование 24:44:0000000:106), местоположение установлено относительно ориентира, расположенного в границах участка. Ориентир Опора № 80.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24:44:0100022:18 (входит в единое землепользование 24:44:0000000:106), местоположение установлено </w:t>
      </w:r>
      <w:r>
        <w:rPr>
          <w:rFonts w:ascii="Times New Roman" w:hAnsi="Times New Roman" w:cs="Times New Roman"/>
          <w:sz w:val="28"/>
          <w:szCs w:val="28"/>
        </w:rPr>
        <w:lastRenderedPageBreak/>
        <w:t>относительно ориентира, расположенного в границах участка. Ориентир Опора № 79.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24:44:0100022:21 (входит в единое землепользование 24:44:0000000:106), местоположение установлено относительно ориентира, расположенного в границах участка. Ориентир Опора № 78.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24:44:0100015:16 (входит в единое землепользование 24:44:0000000:106), местоположение установлено относительно ориентира, расположенного в границах участка. Ориентир Опора № 77.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24:44:0100015:17 (входит в единое землепользование 24:44:0000000:106), местоположение установлено относительно ориентира, расположенного в границах участка. Ориентир ТП 11-15-5.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24:44:0100015:13 (входит в единое землепользование 24:44:0000000:106), местоположение установлено относительно ориентира, расположенного в границах участка. Ориентир Опора № 60.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24:44:0100023:61 (входит в единое землепользование 24:44:0000000:81), местоположение установлено относительно ориентира, расположенного в границах участка. Ориентир Опора № 83.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24:44:0100023:59 (входит в единое землепользование 24:44:0000000:81), местоположение установлено относительно ориентира, расположенного в границах участка. Ориентир Опора № 91.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24:44:0100023:58 (входит в единое землепользование 24:44:0000000:81), местоположение установлено относительно ориентира, расположенного в границах участка. Ориентир Опора № 90.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6A4">
        <w:rPr>
          <w:rFonts w:ascii="Times New Roman" w:hAnsi="Times New Roman" w:cs="Times New Roman"/>
          <w:sz w:val="28"/>
          <w:szCs w:val="28"/>
        </w:rPr>
        <w:t xml:space="preserve">- с кадастровым номером 24:44:0100023:57 (входит в единое землепользование 24:44:0000000:81), местоположение установлено относительно </w:t>
      </w:r>
      <w:r>
        <w:rPr>
          <w:rFonts w:ascii="Times New Roman" w:hAnsi="Times New Roman" w:cs="Times New Roman"/>
          <w:sz w:val="28"/>
          <w:szCs w:val="28"/>
        </w:rPr>
        <w:t>ориентира, расположенного в границах участка. Ориентир Опора № 89.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24:44:0100023:56 (входит в единое землепользование 24:44:0000000:81), местоположение установлено относительно ориентира, расположенного в границах участка. Ориентир Опора № 88.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24:44:0100023:55 (входит в единое землепользование 24:44:0000000:81), местоположение установлено относительно ориентира, расположенного в границах участка. Ориентир Опора № 87.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24:44:0100023:54 (входит в единое землепользование 24:44:0000000:81), местоположение установлено </w:t>
      </w:r>
      <w:r>
        <w:rPr>
          <w:rFonts w:ascii="Times New Roman" w:hAnsi="Times New Roman" w:cs="Times New Roman"/>
          <w:sz w:val="28"/>
          <w:szCs w:val="28"/>
        </w:rPr>
        <w:lastRenderedPageBreak/>
        <w:t>относительно ориентира, расположенного в границах участка. Ориентир Опора № 86.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24:44:0100023:53 (входит в единое землепользование 24:44:0000000:81), местоположение установлено относительно ориентира, расположенного в границах участка. Ориентир Опора № 85.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24:44:0100023:52 (входит в единое землепользование 24:44:0000000:81), местоположение установлено относительно ориентира, расположенного в границах участка. Ориентир Опора № 84. Почтовый адрес ориентира: Красноярский край, г. Боготол;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24:44:0000000:5406, местоположение: Российская Федерация, Красноярский край, г. Боготол, ул. Вокзальная -                ул. Урицкого - ул. 1-я Зарельсовая;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кадастровым номером 24:44:0000000:5538, местоположение: Российская Федерация, Красноярский край, городской округ город Боготол, г. Боготол, ул. Ломоносова;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24:44:0100023:438, местоположение: Российская Федерация, Красноярский край, городской округ город Боготол, г. Боготол, пер. Поперечный 3-й, </w:t>
      </w:r>
    </w:p>
    <w:p w:rsidR="00CF2E87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землях, государственная собственность на которые не разграничена в границах кадастровых кварталов 24:44:0100015, 24:44:0100016, 24:44:0100017, 24:44:0100023, 24:44:0100022, местоположение: Российская Федерация, Красноярский край, г. Боготол. </w:t>
      </w:r>
    </w:p>
    <w:p w:rsidR="00CF2E87" w:rsidRPr="009D6E28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 w:rsidRPr="009D6E28"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2. </w:t>
      </w:r>
      <w:r w:rsidRPr="009D6E28">
        <w:rPr>
          <w:rFonts w:ascii="Times New Roman" w:hAnsi="Times New Roman" w:cs="Times New Roman"/>
          <w:sz w:val="28"/>
        </w:rPr>
        <w:t xml:space="preserve">Утвердить границы публичного сервитута на земельных участках </w:t>
      </w:r>
      <w:r>
        <w:rPr>
          <w:rFonts w:ascii="Times New Roman" w:hAnsi="Times New Roman" w:cs="Times New Roman"/>
          <w:sz w:val="28"/>
        </w:rPr>
        <w:t xml:space="preserve">с кадастровыми номерами </w:t>
      </w:r>
      <w:r>
        <w:rPr>
          <w:rFonts w:ascii="Times New Roman" w:hAnsi="Times New Roman" w:cs="Times New Roman"/>
          <w:sz w:val="28"/>
          <w:szCs w:val="28"/>
        </w:rPr>
        <w:t xml:space="preserve">24:44:0100016:18 (входит в ЕЗП 24:44:0000000:106), 24:44:0100016:11 (входит в ЕЗП 24:44:0000000:106), 24:44:0100016:12 (входит в ЕЗП 24:44:0000000:106), 24:44:0100016:13 (входит в ЕЗП 24:44:0000000:106), 24:44:0100016:14 (входит в ЕЗП 24:44:0000000:106), 24:44:0100017:27 (входит в ЕЗП 24:44:0000000:106), 24:44:0100017:28 (входит в ЕЗП 24:44:0000000:106), 24:44:0100017:29 (входит в ЕЗП 24:44:0000000:106), 24:44:0100017:30 (входит в ЕЗП 24:44:0000000:106), 24:44:0100017:31 (входит в ЕЗП 24:44:0000000:106), 24:44:0100017:32 (входит в ЕЗП 24:44:0000000:106), 24:44:0100017:35 (входит в ЕЗП 24:44:0000000:106), 24:44:0100023:76 (входит в ЕЗП 24:44:0000000:106), 24:44:0100023:75 (входит в ЕЗП 24:44:0000000:106), 24:44:0100023:74 (входит в ЕЗП 24:44:0000000:106), 24:44:0100023:73 (входит в ЕЗП 24:44:0000000:106), 24:44:0100023:72 (входит в ЕЗП 24:44:0000000:106), 24:44:0100023:71 (входит в ЕЗП 24:44:0000000:106), 24:44:0100023:70 (входит в ЕЗП 24:44:0000000:106), 24:44:0100023:69 (входит в ЕЗП 24:44:0000000:106), 24:44:0100023:77 (входит в ЕЗП 24:44:0000000:106), 24:44:0100022:20 (входит в ЕЗП 24:44:0000000:106), 24:44:0100022:19 (входит в ЕЗП 24:44:0000000:106), 24:44:0100022:18 (входит в ЕЗП 24:44:0000000:106), 24:44:0100022:21 (входит в ЕЗП 24:44:0000000:106), 24:44:0100015:16 (входит в ЕЗП 24:44:0000000:106), 24:44:0100015:17 (входит в ЕЗП 24:44:0000000:106), 24:44:0100015:13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(входит в ЕЗП 24:44:0000000:106), 24:44:0100023:61 (входит в ЕЗП 24:44:0000000:81), 24:44:0100023:59 (входит в ЕЗП 24:44:0000000:81), 24:44:0100023:58 (входит в ЕЗП 24:44:0000000:81), 24:44:0100023:57 (входит в ЕЗП 24:44:0000000:81), 24:44:0100023:56 (входит в ЕЗП 24:44:0000000:81), 24:44:0100023:55 (входит в ЕЗП 24:44:0000000:81), 24:44:0100023:54 (входит в ЕЗП 24:44:0000000:81), 24:44:0100023:53 (входит в ЕЗП 24:44:0000000:81), 24:44:0100023:52 (входит в ЕЗП 24:44:0000000:81), 24:44:0000000:5406, 24:44:0000000:5538, 24:44:0100023:438, и в границах кадастровых кварталов 24:44:0100015, 24:44:0100016, 24:44:0100017, 24:44:0100023, 24:44:0100022, </w:t>
      </w:r>
      <w:r w:rsidRPr="009D6E28">
        <w:rPr>
          <w:rFonts w:ascii="Times New Roman" w:hAnsi="Times New Roman" w:cs="Times New Roman"/>
          <w:sz w:val="28"/>
        </w:rPr>
        <w:t>согласно схеме расположения границ публичного сервитута (Приложение № 1).</w:t>
      </w:r>
    </w:p>
    <w:p w:rsidR="00CF2E87" w:rsidRPr="00ED1E96" w:rsidRDefault="00CF2E87" w:rsidP="00CF2E87">
      <w:pPr>
        <w:pStyle w:val="aa"/>
        <w:ind w:left="0" w:firstLine="709"/>
        <w:jc w:val="both"/>
        <w:rPr>
          <w:sz w:val="28"/>
        </w:rPr>
      </w:pPr>
      <w:r>
        <w:rPr>
          <w:sz w:val="28"/>
        </w:rPr>
        <w:t xml:space="preserve">3. </w:t>
      </w:r>
      <w:r w:rsidRPr="00ED1E96">
        <w:rPr>
          <w:sz w:val="28"/>
        </w:rPr>
        <w:t xml:space="preserve">Срок, в течение которого в соответствии с расчетом АО «КрасЭко»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обстоятельств): </w:t>
      </w:r>
      <w:r>
        <w:rPr>
          <w:sz w:val="28"/>
        </w:rPr>
        <w:t>Срок реконструкции ЛЭП - 1 месяц</w:t>
      </w:r>
      <w:r w:rsidRPr="00ED1E96">
        <w:rPr>
          <w:sz w:val="28"/>
        </w:rPr>
        <w:t xml:space="preserve">. </w:t>
      </w:r>
    </w:p>
    <w:p w:rsidR="00CF2E87" w:rsidRDefault="00CF2E87" w:rsidP="00CF2E8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F098E">
        <w:rPr>
          <w:sz w:val="28"/>
          <w:szCs w:val="28"/>
        </w:rPr>
        <w:t xml:space="preserve">. </w:t>
      </w:r>
      <w:r w:rsidRPr="00DB5917">
        <w:rPr>
          <w:sz w:val="28"/>
          <w:szCs w:val="28"/>
        </w:rPr>
        <w:t>Порядок установления охранной зоны с особыми условиями использования территории</w:t>
      </w:r>
      <w:r>
        <w:rPr>
          <w:sz w:val="28"/>
          <w:szCs w:val="28"/>
        </w:rPr>
        <w:t xml:space="preserve"> и</w:t>
      </w:r>
      <w:r w:rsidRPr="00DB5917">
        <w:rPr>
          <w:sz w:val="28"/>
          <w:szCs w:val="28"/>
        </w:rPr>
        <w:t xml:space="preserve"> содержание ограничений прав на земельные участки в границах таких зон установлен </w:t>
      </w:r>
      <w:r>
        <w:rPr>
          <w:sz w:val="28"/>
          <w:szCs w:val="28"/>
        </w:rPr>
        <w:t xml:space="preserve">Постановлением Правительства </w:t>
      </w:r>
      <w:r w:rsidRPr="00DB5917">
        <w:rPr>
          <w:sz w:val="28"/>
          <w:szCs w:val="28"/>
        </w:rPr>
        <w:t>РФ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24.02.2009 № 160 </w:t>
      </w:r>
      <w:r w:rsidRPr="00DB5917">
        <w:rPr>
          <w:sz w:val="28"/>
          <w:szCs w:val="28"/>
        </w:rPr>
        <w:t xml:space="preserve">«О </w:t>
      </w:r>
      <w:r>
        <w:rPr>
          <w:sz w:val="28"/>
          <w:szCs w:val="28"/>
        </w:rPr>
        <w:t>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Pr="00DB5917">
        <w:rPr>
          <w:sz w:val="28"/>
          <w:szCs w:val="28"/>
        </w:rPr>
        <w:t>».</w:t>
      </w:r>
    </w:p>
    <w:p w:rsidR="00CF2E87" w:rsidRPr="004A2F9C" w:rsidRDefault="00CF2E87" w:rsidP="00CF2E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A2F9C">
        <w:rPr>
          <w:sz w:val="28"/>
          <w:szCs w:val="28"/>
        </w:rPr>
        <w:t>Утвердить порядок расчета платы за публичный сервитут в отношении земель и земельных участков,</w:t>
      </w:r>
      <w:r>
        <w:rPr>
          <w:sz w:val="28"/>
          <w:szCs w:val="28"/>
        </w:rPr>
        <w:t xml:space="preserve"> находящихся в государственной и муниципальной собственности и</w:t>
      </w:r>
      <w:r w:rsidRPr="004A2F9C">
        <w:rPr>
          <w:sz w:val="28"/>
          <w:szCs w:val="28"/>
        </w:rPr>
        <w:t xml:space="preserve">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</w:t>
      </w:r>
      <w:r>
        <w:rPr>
          <w:sz w:val="28"/>
          <w:szCs w:val="28"/>
        </w:rPr>
        <w:t>.</w:t>
      </w:r>
    </w:p>
    <w:p w:rsidR="00CF2E87" w:rsidRDefault="00CF2E87" w:rsidP="00CF2E8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27D6">
        <w:rPr>
          <w:sz w:val="28"/>
          <w:szCs w:val="28"/>
        </w:rPr>
        <w:t xml:space="preserve">. </w:t>
      </w:r>
      <w:r w:rsidRPr="00BB60C9">
        <w:rPr>
          <w:sz w:val="28"/>
          <w:szCs w:val="28"/>
        </w:rPr>
        <w:t>Плата за публичный  сервитут в общем размере 238 (двести тридцать восемь) рублей 66 копеек за весь срок действия публичного сервитута вносится  Акционерным  обществом «Красноярская региональная энергетическая</w:t>
      </w:r>
      <w:r w:rsidRPr="00B727D6">
        <w:rPr>
          <w:sz w:val="28"/>
          <w:szCs w:val="28"/>
        </w:rPr>
        <w:t xml:space="preserve"> компания» единовременным платежом не позднее шести месяцев со  дня  принятия настоящего Постановления на следующие реквизиты:  казн/счет  03100643000000011900 УФК  по Красноярскому краю (Администрация города Боготола лиц/счет 04193010370) в </w:t>
      </w:r>
      <w:r w:rsidRPr="00B727D6"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 w:rsidRPr="00B727D6">
        <w:rPr>
          <w:sz w:val="28"/>
          <w:szCs w:val="28"/>
        </w:rPr>
        <w:t xml:space="preserve">, кор/счет 40102810245370000011, БИК 010407105; ИНН/КПП 2444004635/244401001; КБК 11711105410040000120; ОКТМО 04706000. </w:t>
      </w:r>
    </w:p>
    <w:p w:rsidR="00CF2E87" w:rsidRPr="00B727D6" w:rsidRDefault="00CF2E87" w:rsidP="00CF2E8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Сроки и график выполнения работ при осуществлении деятельности, для обеспечения которой устанавливается публичный сервитут: реконструкции инженерного сооружения осуществляется в течение всего срока действия публичного сервитута.</w:t>
      </w:r>
      <w:r w:rsidRPr="00B727D6">
        <w:rPr>
          <w:sz w:val="28"/>
          <w:szCs w:val="28"/>
        </w:rPr>
        <w:t xml:space="preserve"> </w:t>
      </w:r>
    </w:p>
    <w:p w:rsidR="00CF2E87" w:rsidRDefault="00CF2E87" w:rsidP="00CF2E87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8</w:t>
      </w:r>
      <w:r w:rsidRPr="00101344">
        <w:rPr>
          <w:sz w:val="28"/>
        </w:rPr>
        <w:t xml:space="preserve">. </w:t>
      </w:r>
      <w:r>
        <w:rPr>
          <w:sz w:val="28"/>
        </w:rPr>
        <w:t xml:space="preserve">Обладатель публичного сервитута - </w:t>
      </w:r>
      <w:r w:rsidRPr="00101344">
        <w:rPr>
          <w:sz w:val="28"/>
        </w:rPr>
        <w:t xml:space="preserve">Акционерное общество «Красноярская региональная энергетическая компания» </w:t>
      </w:r>
      <w:r>
        <w:rPr>
          <w:sz w:val="28"/>
        </w:rPr>
        <w:t xml:space="preserve">обязан </w:t>
      </w:r>
      <w:r w:rsidRPr="00101344">
        <w:rPr>
          <w:sz w:val="28"/>
        </w:rPr>
        <w:t>привести земельны</w:t>
      </w:r>
      <w:r>
        <w:rPr>
          <w:sz w:val="28"/>
        </w:rPr>
        <w:t>е</w:t>
      </w:r>
      <w:r w:rsidRPr="00101344">
        <w:rPr>
          <w:sz w:val="28"/>
        </w:rPr>
        <w:t xml:space="preserve"> участ</w:t>
      </w:r>
      <w:r>
        <w:rPr>
          <w:sz w:val="28"/>
        </w:rPr>
        <w:t>ки</w:t>
      </w:r>
      <w:r w:rsidRPr="00101344">
        <w:rPr>
          <w:sz w:val="28"/>
        </w:rPr>
        <w:t xml:space="preserve"> в состояние, пригодное для </w:t>
      </w:r>
      <w:r>
        <w:rPr>
          <w:sz w:val="28"/>
        </w:rPr>
        <w:t>их</w:t>
      </w:r>
      <w:r w:rsidRPr="00101344">
        <w:rPr>
          <w:sz w:val="28"/>
        </w:rPr>
        <w:t xml:space="preserve"> использования</w:t>
      </w:r>
      <w:r>
        <w:rPr>
          <w:sz w:val="28"/>
        </w:rPr>
        <w:t xml:space="preserve"> в соответствии с разрешенным использованием, в срок не позднее чем три месяца после завершения реконструкции либо сноса инженерных сооружений, для реконструкции которых был установлен публичный сервитут.</w:t>
      </w:r>
    </w:p>
    <w:p w:rsidR="00CF2E87" w:rsidRDefault="00CF2E87" w:rsidP="00CF2E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5838A2">
        <w:rPr>
          <w:sz w:val="28"/>
          <w:szCs w:val="28"/>
        </w:rPr>
        <w:t xml:space="preserve">. </w:t>
      </w:r>
      <w:r w:rsidRPr="00CA6289">
        <w:rPr>
          <w:sz w:val="28"/>
          <w:szCs w:val="28"/>
        </w:rPr>
        <w:t xml:space="preserve">Публичный сервитут считается установленным со дня внесения сведений о нем в </w:t>
      </w:r>
      <w:r w:rsidRPr="00F27D90">
        <w:rPr>
          <w:sz w:val="28"/>
          <w:szCs w:val="28"/>
        </w:rPr>
        <w:t>Единый государственный реестр недвижимости</w:t>
      </w:r>
      <w:r>
        <w:rPr>
          <w:sz w:val="28"/>
          <w:szCs w:val="28"/>
        </w:rPr>
        <w:t>.</w:t>
      </w:r>
    </w:p>
    <w:p w:rsidR="00CF2E87" w:rsidRDefault="00CF2E87" w:rsidP="00CF2E87">
      <w:pPr>
        <w:pStyle w:val="ConsPlusNormal"/>
        <w:tabs>
          <w:tab w:val="left" w:pos="4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О</w:t>
      </w:r>
      <w:r w:rsidRPr="00910832">
        <w:rPr>
          <w:sz w:val="28"/>
          <w:szCs w:val="28"/>
        </w:rPr>
        <w:t>тдел</w:t>
      </w:r>
      <w:r>
        <w:rPr>
          <w:sz w:val="28"/>
          <w:szCs w:val="28"/>
        </w:rPr>
        <w:t>у</w:t>
      </w:r>
      <w:r w:rsidRPr="00910832">
        <w:rPr>
          <w:sz w:val="28"/>
          <w:szCs w:val="28"/>
        </w:rPr>
        <w:t xml:space="preserve"> архитектуры, градостроительства, имущественных и земельных отношений администрации города Боготола</w:t>
      </w:r>
      <w:r>
        <w:rPr>
          <w:sz w:val="28"/>
          <w:szCs w:val="28"/>
        </w:rPr>
        <w:t>:</w:t>
      </w:r>
    </w:p>
    <w:p w:rsidR="00CF2E87" w:rsidRDefault="00CF2E87" w:rsidP="00CF2E8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 Направить копию настоящего постановления в орган регистрации прав.</w:t>
      </w:r>
    </w:p>
    <w:p w:rsidR="00CF2E87" w:rsidRDefault="00CF2E87" w:rsidP="00CF2E87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 </w:t>
      </w:r>
      <w:r w:rsidRPr="00992E8C">
        <w:rPr>
          <w:sz w:val="28"/>
          <w:szCs w:val="28"/>
        </w:rPr>
        <w:t xml:space="preserve">Направить обладателю публичного сервитута - </w:t>
      </w:r>
      <w:r w:rsidRPr="00992E8C">
        <w:rPr>
          <w:sz w:val="28"/>
        </w:rPr>
        <w:t xml:space="preserve">Акционерному обществу «Красноярская региональная энергетическая компания» </w:t>
      </w:r>
      <w:r w:rsidRPr="00992E8C">
        <w:rPr>
          <w:sz w:val="28"/>
          <w:szCs w:val="28"/>
        </w:rPr>
        <w:t xml:space="preserve">копию настоящего </w:t>
      </w:r>
      <w:r>
        <w:rPr>
          <w:sz w:val="28"/>
          <w:szCs w:val="28"/>
        </w:rPr>
        <w:t>п</w:t>
      </w:r>
      <w:r w:rsidRPr="00992E8C">
        <w:rPr>
          <w:sz w:val="28"/>
          <w:szCs w:val="28"/>
        </w:rPr>
        <w:t>остановления.</w:t>
      </w:r>
    </w:p>
    <w:p w:rsidR="00CF2E87" w:rsidRPr="00992E8C" w:rsidRDefault="00CF2E87" w:rsidP="00CF2E87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F27D90">
        <w:rPr>
          <w:sz w:val="28"/>
          <w:szCs w:val="28"/>
        </w:rPr>
        <w:t xml:space="preserve">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 w:rsidRPr="00F27D90">
          <w:rPr>
            <w:rStyle w:val="ab"/>
            <w:color w:val="auto"/>
            <w:sz w:val="28"/>
            <w:szCs w:val="28"/>
            <w:u w:val="none"/>
          </w:rPr>
          <w:t>https://bogotolcity.gosuslugi.ru/</w:t>
        </w:r>
      </w:hyperlink>
      <w:r w:rsidRPr="00F27D90"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</w:t>
      </w:r>
      <w:r>
        <w:rPr>
          <w:sz w:val="28"/>
          <w:szCs w:val="28"/>
        </w:rPr>
        <w:t>.</w:t>
      </w:r>
    </w:p>
    <w:p w:rsidR="00CF2E87" w:rsidRPr="001B1C83" w:rsidRDefault="00CF2E87" w:rsidP="00CF2E8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5838A2">
        <w:rPr>
          <w:sz w:val="28"/>
          <w:szCs w:val="28"/>
        </w:rPr>
        <w:t xml:space="preserve">. </w:t>
      </w:r>
      <w:r w:rsidRPr="001B1C83">
        <w:rPr>
          <w:sz w:val="28"/>
          <w:szCs w:val="28"/>
        </w:rPr>
        <w:t>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CF2E87" w:rsidRPr="001B1C83" w:rsidRDefault="00CF2E87" w:rsidP="00CF2E8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B1C83">
        <w:rPr>
          <w:rFonts w:ascii="Times New Roman" w:hAnsi="Times New Roman" w:cs="Times New Roman"/>
          <w:sz w:val="28"/>
          <w:szCs w:val="28"/>
        </w:rPr>
        <w:t xml:space="preserve">. </w:t>
      </w:r>
      <w:r w:rsidRPr="001B1C83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 w:rsidRPr="001B1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E87" w:rsidRDefault="00CF2E87" w:rsidP="00CF2E87">
      <w:pPr>
        <w:ind w:firstLine="709"/>
        <w:jc w:val="both"/>
        <w:rPr>
          <w:sz w:val="28"/>
          <w:szCs w:val="28"/>
        </w:rPr>
      </w:pPr>
      <w:r w:rsidRPr="005838A2">
        <w:rPr>
          <w:sz w:val="28"/>
          <w:szCs w:val="28"/>
        </w:rPr>
        <w:t xml:space="preserve">   </w:t>
      </w:r>
    </w:p>
    <w:p w:rsidR="00CF2E87" w:rsidRDefault="00CF2E87" w:rsidP="00CF2E87">
      <w:pPr>
        <w:ind w:firstLine="709"/>
        <w:jc w:val="both"/>
        <w:rPr>
          <w:sz w:val="28"/>
          <w:szCs w:val="28"/>
        </w:rPr>
      </w:pPr>
    </w:p>
    <w:p w:rsidR="00CF2E87" w:rsidRPr="00CD1E98" w:rsidRDefault="00CF2E87" w:rsidP="00CF2E87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5838A2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Боготола                                                                      А.В. Байков</w:t>
      </w:r>
    </w:p>
    <w:p w:rsidR="00CF2E87" w:rsidRDefault="00CF2E87" w:rsidP="00CF2E87">
      <w:pPr>
        <w:ind w:firstLine="709"/>
        <w:jc w:val="both"/>
      </w:pPr>
    </w:p>
    <w:p w:rsidR="00CF2E87" w:rsidRDefault="00CF2E87" w:rsidP="00CF2E87">
      <w:pPr>
        <w:ind w:firstLine="709"/>
        <w:jc w:val="both"/>
      </w:pPr>
    </w:p>
    <w:p w:rsidR="00CF2E87" w:rsidRDefault="00CF2E87" w:rsidP="00CF2E87">
      <w:pPr>
        <w:ind w:firstLine="709"/>
        <w:jc w:val="both"/>
      </w:pPr>
    </w:p>
    <w:p w:rsidR="00CF2E87" w:rsidRDefault="00CF2E87" w:rsidP="00CF2E87">
      <w:pPr>
        <w:jc w:val="both"/>
      </w:pPr>
    </w:p>
    <w:p w:rsidR="00CF2E87" w:rsidRDefault="00CF2E87" w:rsidP="00CF2E87">
      <w:pPr>
        <w:jc w:val="both"/>
      </w:pPr>
    </w:p>
    <w:p w:rsidR="00CF2E87" w:rsidRDefault="00CF2E87" w:rsidP="00CF2E87">
      <w:pPr>
        <w:rPr>
          <w:sz w:val="18"/>
          <w:szCs w:val="18"/>
        </w:rPr>
      </w:pPr>
    </w:p>
    <w:p w:rsidR="00CF2E87" w:rsidRDefault="00CF2E87" w:rsidP="00CF2E87">
      <w:pPr>
        <w:rPr>
          <w:sz w:val="18"/>
          <w:szCs w:val="18"/>
        </w:rPr>
      </w:pPr>
    </w:p>
    <w:p w:rsidR="00CF2E87" w:rsidRDefault="00CF2E87" w:rsidP="00CF2E87">
      <w:pPr>
        <w:rPr>
          <w:sz w:val="18"/>
          <w:szCs w:val="18"/>
        </w:rPr>
      </w:pPr>
    </w:p>
    <w:p w:rsidR="00CF2E87" w:rsidRDefault="00CF2E87" w:rsidP="00CF2E87">
      <w:pPr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</w:p>
    <w:p w:rsidR="00CF2E87" w:rsidRDefault="00CF2E87" w:rsidP="00CF2E87">
      <w:pPr>
        <w:jc w:val="both"/>
        <w:rPr>
          <w:sz w:val="18"/>
          <w:szCs w:val="18"/>
        </w:rPr>
      </w:pPr>
      <w:r>
        <w:rPr>
          <w:sz w:val="18"/>
          <w:szCs w:val="18"/>
        </w:rPr>
        <w:t>Климец Татьяна Александровна</w:t>
      </w:r>
    </w:p>
    <w:p w:rsidR="00CF2E87" w:rsidRPr="00B4662C" w:rsidRDefault="00CF2E87" w:rsidP="00CF2E87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CF2E87" w:rsidRPr="00B4662C" w:rsidRDefault="00CF2E87" w:rsidP="00CF2E87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CF2E87" w:rsidRDefault="00CF2E87" w:rsidP="00CF2E87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E0D86">
        <w:rPr>
          <w:sz w:val="18"/>
          <w:szCs w:val="18"/>
        </w:rPr>
        <w:t>-</w:t>
      </w:r>
      <w:r>
        <w:rPr>
          <w:sz w:val="18"/>
          <w:szCs w:val="18"/>
        </w:rPr>
        <w:t>3</w:t>
      </w:r>
      <w:r w:rsidRPr="00EE0D86">
        <w:rPr>
          <w:sz w:val="18"/>
          <w:szCs w:val="18"/>
        </w:rPr>
        <w:t>4-</w:t>
      </w:r>
      <w:r>
        <w:rPr>
          <w:sz w:val="18"/>
          <w:szCs w:val="18"/>
        </w:rPr>
        <w:t>05</w:t>
      </w:r>
    </w:p>
    <w:p w:rsidR="00CF2E87" w:rsidRDefault="00CF2E87" w:rsidP="00CF2E87">
      <w:pPr>
        <w:tabs>
          <w:tab w:val="left" w:pos="709"/>
        </w:tabs>
        <w:jc w:val="both"/>
        <w:rPr>
          <w:w w:val="95"/>
          <w:sz w:val="24"/>
          <w:szCs w:val="24"/>
        </w:rPr>
      </w:pPr>
      <w:r>
        <w:rPr>
          <w:sz w:val="18"/>
          <w:szCs w:val="18"/>
        </w:rPr>
        <w:t>4 экз.</w:t>
      </w:r>
      <w:r>
        <w:rPr>
          <w:w w:val="95"/>
          <w:sz w:val="24"/>
          <w:szCs w:val="24"/>
        </w:rPr>
        <w:t xml:space="preserve">                                </w:t>
      </w:r>
    </w:p>
    <w:p w:rsidR="00CF2E87" w:rsidRPr="008F204C" w:rsidRDefault="00CF2E87" w:rsidP="00CF2E87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  <w:r>
        <w:rPr>
          <w:w w:val="95"/>
          <w:sz w:val="24"/>
          <w:szCs w:val="24"/>
          <w:u w:val="none"/>
        </w:rPr>
        <w:lastRenderedPageBreak/>
        <w:t xml:space="preserve">                                                 </w:t>
      </w:r>
      <w:r w:rsidRPr="008F204C">
        <w:rPr>
          <w:w w:val="95"/>
          <w:sz w:val="28"/>
          <w:szCs w:val="28"/>
          <w:u w:val="none"/>
        </w:rPr>
        <w:t>Приложение № 1</w:t>
      </w:r>
    </w:p>
    <w:p w:rsidR="00CF2E87" w:rsidRDefault="00CF2E87" w:rsidP="00CF2E87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CF2E87" w:rsidRDefault="00CF2E87" w:rsidP="00CF2E87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города Боготола </w:t>
      </w:r>
    </w:p>
    <w:p w:rsidR="00CF2E87" w:rsidRPr="00447C1E" w:rsidRDefault="00CF2E87" w:rsidP="00CF2E87">
      <w:pPr>
        <w:pStyle w:val="af0"/>
        <w:spacing w:after="0"/>
        <w:ind w:left="0" w:firstLine="4962"/>
        <w:rPr>
          <w:noProof/>
          <w:u w:val="single"/>
        </w:rPr>
      </w:pPr>
      <w:r>
        <w:rPr>
          <w:sz w:val="28"/>
          <w:szCs w:val="28"/>
        </w:rPr>
        <w:t>от «_</w:t>
      </w:r>
      <w:r w:rsidR="00447C1E" w:rsidRPr="00447C1E">
        <w:rPr>
          <w:sz w:val="28"/>
          <w:szCs w:val="28"/>
          <w:u w:val="single"/>
        </w:rPr>
        <w:t>06</w:t>
      </w:r>
      <w:r>
        <w:rPr>
          <w:sz w:val="28"/>
          <w:szCs w:val="28"/>
        </w:rPr>
        <w:t>_» _</w:t>
      </w:r>
      <w:r w:rsidR="00447C1E" w:rsidRPr="00447C1E">
        <w:rPr>
          <w:sz w:val="28"/>
          <w:szCs w:val="28"/>
          <w:u w:val="single"/>
        </w:rPr>
        <w:t>08</w:t>
      </w:r>
      <w:r w:rsidR="00447C1E">
        <w:rPr>
          <w:sz w:val="28"/>
          <w:szCs w:val="28"/>
        </w:rPr>
        <w:t>_</w:t>
      </w:r>
      <w:r>
        <w:rPr>
          <w:sz w:val="28"/>
          <w:szCs w:val="28"/>
        </w:rPr>
        <w:t xml:space="preserve"> 2025 г. № </w:t>
      </w:r>
      <w:r w:rsidR="00447C1E" w:rsidRPr="00447C1E">
        <w:rPr>
          <w:sz w:val="28"/>
          <w:szCs w:val="28"/>
          <w:u w:val="single"/>
        </w:rPr>
        <w:t>0675-п</w:t>
      </w:r>
      <w:r w:rsidRPr="00447C1E">
        <w:rPr>
          <w:sz w:val="28"/>
          <w:szCs w:val="28"/>
          <w:u w:val="single"/>
        </w:rPr>
        <w:t xml:space="preserve"> </w:t>
      </w:r>
    </w:p>
    <w:p w:rsidR="00CF2E87" w:rsidRDefault="00CF2E87" w:rsidP="00CF2E87">
      <w:pPr>
        <w:pStyle w:val="af0"/>
        <w:spacing w:after="0"/>
        <w:ind w:left="0" w:firstLine="4962"/>
        <w:rPr>
          <w:noProof/>
        </w:rPr>
      </w:pPr>
    </w:p>
    <w:p w:rsidR="00CF2E87" w:rsidRDefault="00CF2E87" w:rsidP="00CF2E87">
      <w:pPr>
        <w:pStyle w:val="af0"/>
        <w:spacing w:after="0"/>
        <w:ind w:left="0" w:firstLine="4962"/>
        <w:rPr>
          <w:noProof/>
        </w:rPr>
      </w:pPr>
    </w:p>
    <w:p w:rsidR="00CF2E87" w:rsidRDefault="00CF2E87" w:rsidP="00CF2E87">
      <w:pPr>
        <w:spacing w:before="60"/>
        <w:jc w:val="center"/>
      </w:pPr>
      <w:r>
        <w:t>ГРАФИЧЕСКОЕ ОПИСАНИЕ</w:t>
      </w:r>
    </w:p>
    <w:p w:rsidR="00CF2E87" w:rsidRDefault="00CF2E87" w:rsidP="00CF2E87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CF2E87" w:rsidRDefault="00CF2E87" w:rsidP="00CF2E87">
      <w:pPr>
        <w:spacing w:before="40" w:after="40"/>
        <w:jc w:val="center"/>
      </w:pPr>
      <w:r>
        <w:rPr>
          <w:u w:val="single"/>
        </w:rPr>
        <w:t>Публичный сервитут в целях реконструкции Л-1 (ВКЛ-0,4кВ) от ТП №11-15-5 г. Боготол, ул. Енисейская, пер.3-ий Поперечный, пер. Железнодорожный (замена провода на СИП)</w:t>
      </w:r>
    </w:p>
    <w:p w:rsidR="00CF2E87" w:rsidRDefault="00CF2E87" w:rsidP="00CF2E87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CF2E87" w:rsidRDefault="00CF2E87" w:rsidP="00CF2E87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843"/>
        <w:gridCol w:w="4520"/>
        <w:gridCol w:w="3692"/>
      </w:tblGrid>
      <w:tr w:rsidR="00CF2E87" w:rsidTr="002E6BB4">
        <w:trPr>
          <w:cantSplit/>
          <w:tblHeader/>
        </w:trPr>
        <w:tc>
          <w:tcPr>
            <w:tcW w:w="10279" w:type="auto"/>
            <w:gridSpan w:val="3"/>
          </w:tcPr>
          <w:p w:rsidR="00CF2E87" w:rsidRDefault="00CF2E87" w:rsidP="002E6BB4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CF2E87" w:rsidTr="002E6BB4">
        <w:trPr>
          <w:cantSplit/>
          <w:tblHeader/>
        </w:trPr>
        <w:tc>
          <w:tcPr>
            <w:tcW w:w="960" w:type="dxa"/>
            <w:vAlign w:val="center"/>
          </w:tcPr>
          <w:p w:rsidR="00CF2E87" w:rsidRDefault="00CF2E87" w:rsidP="002E6BB4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CF2E87" w:rsidRDefault="00CF2E87" w:rsidP="002E6BB4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CF2E87" w:rsidRDefault="00CF2E87" w:rsidP="002E6BB4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CF2E87" w:rsidTr="002E6BB4">
        <w:trPr>
          <w:cantSplit/>
        </w:trPr>
        <w:tc>
          <w:tcPr>
            <w:tcW w:w="957" w:type="auto"/>
          </w:tcPr>
          <w:p w:rsidR="00CF2E87" w:rsidRDefault="00CF2E87" w:rsidP="002E6BB4">
            <w:pPr>
              <w:jc w:val="center"/>
            </w:pPr>
            <w:r>
              <w:t>1</w:t>
            </w:r>
          </w:p>
        </w:tc>
        <w:tc>
          <w:tcPr>
            <w:tcW w:w="5197" w:type="auto"/>
          </w:tcPr>
          <w:p w:rsidR="00CF2E87" w:rsidRDefault="00CF2E87" w:rsidP="002E6BB4">
            <w:pPr>
              <w:jc w:val="center"/>
            </w:pPr>
            <w:r>
              <w:t>2</w:t>
            </w:r>
          </w:p>
        </w:tc>
        <w:tc>
          <w:tcPr>
            <w:tcW w:w="4125" w:type="auto"/>
          </w:tcPr>
          <w:p w:rsidR="00CF2E87" w:rsidRDefault="00CF2E87" w:rsidP="002E6BB4">
            <w:pPr>
              <w:jc w:val="center"/>
            </w:pPr>
            <w:r>
              <w:t>3</w:t>
            </w:r>
          </w:p>
        </w:tc>
      </w:tr>
      <w:tr w:rsidR="00CF2E87" w:rsidTr="002E6BB4">
        <w:tc>
          <w:tcPr>
            <w:tcW w:w="957" w:type="auto"/>
          </w:tcPr>
          <w:p w:rsidR="00CF2E87" w:rsidRDefault="00CF2E87" w:rsidP="002E6BB4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CF2E87" w:rsidRDefault="00CF2E87" w:rsidP="002E6BB4">
            <w:r>
              <w:t>Местоположение объекта</w:t>
            </w:r>
          </w:p>
        </w:tc>
        <w:tc>
          <w:tcPr>
            <w:tcW w:w="4140" w:type="dxa"/>
          </w:tcPr>
          <w:p w:rsidR="00CF2E87" w:rsidRDefault="00CF2E87" w:rsidP="002E6BB4">
            <w:r>
              <w:t>Красноярский край, Боготол г</w:t>
            </w:r>
          </w:p>
        </w:tc>
      </w:tr>
      <w:tr w:rsidR="00CF2E87" w:rsidTr="002E6BB4">
        <w:tc>
          <w:tcPr>
            <w:tcW w:w="957" w:type="auto"/>
          </w:tcPr>
          <w:p w:rsidR="00CF2E87" w:rsidRDefault="00CF2E87" w:rsidP="002E6BB4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CF2E87" w:rsidRDefault="00CF2E87" w:rsidP="002E6BB4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CF2E87" w:rsidRDefault="00CF2E87" w:rsidP="002E6BB4">
            <w:r>
              <w:t>8639 ± 33</w:t>
            </w:r>
          </w:p>
        </w:tc>
      </w:tr>
      <w:tr w:rsidR="00CF2E87" w:rsidTr="002E6BB4">
        <w:tc>
          <w:tcPr>
            <w:tcW w:w="957" w:type="auto"/>
          </w:tcPr>
          <w:p w:rsidR="00CF2E87" w:rsidRDefault="00CF2E87" w:rsidP="002E6BB4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CF2E87" w:rsidRDefault="00CF2E87" w:rsidP="002E6BB4">
            <w:r>
              <w:t>Иные характеристики объекта</w:t>
            </w:r>
          </w:p>
        </w:tc>
        <w:tc>
          <w:tcPr>
            <w:tcW w:w="4140" w:type="dxa"/>
          </w:tcPr>
          <w:p w:rsidR="00CF2E87" w:rsidRDefault="00CF2E87" w:rsidP="002E6BB4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реконструкции Л-1 (ВКЛ-0,4кВ) от ТП №11-15-5 г. Боготол, ул. Енисейская,  пер.3-ий Поперечный,  пер. Железнодорожный (замена провода на СИП), в границах земельных участков 24:44:0100016:18 (входит в единое землепользование 24:44:0000000:106), 24:44:0100016:11 (входит в единое землепользование 24:44:0000000:106), 24:44:0100016:12 (входит в единое землепользование 24:44:0000000:106), 24:44:0100016:13 (входит в единое землепользование 24:44:0000000:106), 24:44:0100016:14 (входит в единое землепользование 24:44:0000000:106), 24:44:0100017:27 (входит в единое землепользование 24:44:0000000:106), 24:44:0100017:28 (входит в единое землепользование 24:44:0000000:106), 24:44:0100017:29 (входит в единое землепользование 24:44:0000000:106), 24:44:0100017:30 (входит в единое землепользование 24:44:0000000:106), 24:44:0100017:31 (входит в единое землепользование 24:44:0000000:106), 24:44:0100017:32 (входит в единое землепользование 24:44:0000000:106), 24:44:0100017:35 (входит в единое землепользование 24:44:0000000:106), 24:44:0100023:76 (входит в единое землепользование 24:44:0000000:106), </w:t>
            </w:r>
            <w:r>
              <w:lastRenderedPageBreak/>
              <w:t>24:44:0100023:75 (входит в единое землепользование 24:44:0000000:106), 24:44:0100023:74 (входит в единое землепользование 24:44:0000000:106), 24:44:0100023:73 (входит в единое землепользование 24:44:0000000:106), 24:44:0100023:72 (входит в единое землепользование 24:44:0000000:106), 24:44:0100023:71 (входит в единое землепользование 24:44:0000000:106), 24:44:0100023:70 (входит в единое землепользование 24:44:0000000:106), 24:44:0100023:69 (входит в единое землепользование 24:44:0000000:106), 24:44:0100023:77 (входит в единое землепользование 24:44:0000000:106), 24:44:0100022:20 (входит в единое землепользование 24:44:0000000:106), 24:44:0100022:19 (входит в единое землепользование 24:44:0000000:106), 24:44:0100022:18 (входит в единое землепользование 24:44:0000000:106), 24:44:0100022:21 (входит в единое землепользование 24:44:0000000:106), 24:44:0100015:16 (входит в единое землепользование 24:44:0000000:106), 24:44:0100015:17 (входит в единое землепользование 24:44:0000000:106), 24:44:0100015:13 (входит в единое землепользование 24:44:0000000:106),  24:44:0100023:61 (входит в единое землепользование 24:44:0000000:81), 24:44:0100023:59 (входит в единое землепользование 24:44:0000000:81), 24:44:0100023:58 (входит в единое землепользование 24:44:0000000:81), 24:44:0100023:57 (входит в единое землепользование 24:44:0000000:81), 24:44:0100023:56 (входит в единое землепользование 24:44:0000000:81), 24:44:0100023:55 (входит в единое землепользование 24:44:0000000:81), 24:44:0100023:54 (входит в единое землепользование 24:44:0000000:81), 24:44:0100023:53 (входит в единое землепользование 24:44:0000000:81), 24:44:0100023:52 (входит в единое землепользование 24:44:0000000:81), 24:44:0000000:5406, 24:44:0000000:5538, 24:44:0100023:438 и в границах кадастровых кварталов 24:44:0100016, 24:44:0100017, 24:44:0100022, 24:44:0100023, 24:44:0100015 площадью 8639 кв.м, сроком на 1 год.</w:t>
            </w:r>
          </w:p>
        </w:tc>
      </w:tr>
    </w:tbl>
    <w:p w:rsidR="00CF2E87" w:rsidRDefault="00CF2E87" w:rsidP="00CF2E87">
      <w:pPr>
        <w:sectPr w:rsidR="00CF2E87" w:rsidSect="00CF2E87">
          <w:pgSz w:w="11900" w:h="16840"/>
          <w:pgMar w:top="1134" w:right="1134" w:bottom="1134" w:left="1701" w:header="448" w:footer="210" w:gutter="0"/>
          <w:cols w:space="708"/>
          <w:docGrid w:linePitch="360"/>
        </w:sectPr>
      </w:pPr>
    </w:p>
    <w:p w:rsidR="00CF2E87" w:rsidRDefault="00CF2E87" w:rsidP="00CF2E87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32"/>
        <w:gridCol w:w="1345"/>
        <w:gridCol w:w="1299"/>
        <w:gridCol w:w="2119"/>
        <w:gridCol w:w="2114"/>
        <w:gridCol w:w="1880"/>
      </w:tblGrid>
      <w:tr w:rsidR="00CF2E87" w:rsidTr="002E6BB4">
        <w:trPr>
          <w:cantSplit/>
          <w:tblHeader/>
        </w:trPr>
        <w:tc>
          <w:tcPr>
            <w:tcW w:w="10279" w:type="auto"/>
            <w:gridSpan w:val="6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CF2E87" w:rsidTr="002E6BB4">
        <w:trPr>
          <w:cantSplit/>
          <w:tblHeader/>
        </w:trPr>
        <w:tc>
          <w:tcPr>
            <w:tcW w:w="10279" w:type="auto"/>
            <w:gridSpan w:val="6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CF2E87" w:rsidTr="002E6BB4">
        <w:trPr>
          <w:cantSplit/>
          <w:tblHeader/>
        </w:trPr>
        <w:tc>
          <w:tcPr>
            <w:tcW w:w="10279" w:type="auto"/>
            <w:gridSpan w:val="6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F2E87" w:rsidTr="002E6BB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668" w:type="auto"/>
            <w:gridSpan w:val="2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F2E87" w:rsidTr="002E6BB4">
        <w:trPr>
          <w:cantSplit/>
          <w:tblHeader/>
        </w:trPr>
        <w:tc>
          <w:tcPr>
            <w:tcW w:w="1439" w:type="auto"/>
            <w:vMerge/>
          </w:tcPr>
          <w:p w:rsidR="00CF2E87" w:rsidRDefault="00CF2E87" w:rsidP="002E6BB4"/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2138" w:type="auto"/>
            <w:vMerge/>
          </w:tcPr>
          <w:p w:rsidR="00CF2E87" w:rsidRDefault="00CF2E87" w:rsidP="002E6BB4"/>
        </w:tc>
        <w:tc>
          <w:tcPr>
            <w:tcW w:w="2134" w:type="auto"/>
            <w:vMerge/>
          </w:tcPr>
          <w:p w:rsidR="00CF2E87" w:rsidRDefault="00CF2E87" w:rsidP="002E6BB4"/>
        </w:tc>
        <w:tc>
          <w:tcPr>
            <w:tcW w:w="1900" w:type="auto"/>
            <w:vMerge/>
          </w:tcPr>
          <w:p w:rsidR="00CF2E87" w:rsidRDefault="00CF2E87" w:rsidP="002E6BB4"/>
        </w:tc>
      </w:tr>
      <w:tr w:rsidR="00CF2E87" w:rsidTr="002E6BB4">
        <w:trPr>
          <w:cantSplit/>
        </w:trPr>
        <w:tc>
          <w:tcPr>
            <w:tcW w:w="1439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1357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1311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213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2134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1900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691436.54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77289.30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691430.30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77293.28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691405.31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77254.07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691383.16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77218.91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691361.92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77186.54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691335.00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77142.86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691308.53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77100.71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691284.45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77061.52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691259.47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77023.57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691231.97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76978.76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691215.66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76956.15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691186.25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76978.15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691160.51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76997.01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691162.82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77000.49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691164.66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77002.90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691199.14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77053.81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691203.49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77063.08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691205.57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77066.26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691220.72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77088.26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691241.40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77121.88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691241.54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77125.04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691248.44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77134.23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691247.25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77134.97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691249.95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77139.28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691251.68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77138.20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691254.27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77142.26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691252.99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77143.17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691257.28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77150.00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691258.71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77149.23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691260.71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77152.37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691258.81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77153.50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691260.50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77156.26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691262.45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77155.10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691265.49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77159.87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691264.09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77160.96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691269.35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77169.45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691270.96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77168.66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691286.79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77194.11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691285.48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77195.12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691290.72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77203.94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691292.31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77203.13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691312.20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77235.63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691318.44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77245.28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691317.23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77246.10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691322.83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77255.30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lastRenderedPageBreak/>
              <w:t>46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691324.38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77254.45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691330.58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77264.03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691328.97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77265.01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691332.29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77270.15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691333.89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77269.15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691351.01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77296.10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691349.64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77297.71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691353.69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77304.22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691355.44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77303.09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691356.33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77304.49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691349.58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77308.77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691326.47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77272.40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691305.42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77239.89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691280.69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77199.44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691258.55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77163.85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691238.21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77131.95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691213.92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77092.48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691192.44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77058.18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691158.18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77007.58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691156.30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77005.15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691154.10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77001.81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691126.13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77023.16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691121.27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77016.80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691152.67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76992.84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691168.22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76982.56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691174.04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76978.05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691181.52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76972.91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691213.11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76948.07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691217.49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76934.52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691218.95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76928.76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691216.02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76924.34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691223.12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76919.00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691228.55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76927.00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691227.42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76927.91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691225.64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76934.91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691238.33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76954.34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691250.55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76978.35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691269.81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77009.74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691293.37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77047.31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691311.59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77075.91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691334.14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77110.68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691356.36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77145.28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691375.48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77175.76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89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691397.39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77209.97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691417.88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77241.99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691439.08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77275.38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691456.35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77302.70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lastRenderedPageBreak/>
              <w:t>93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691460.27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77308.93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691456.05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77311.60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691421.54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77256.68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691391.49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77210.43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691358.02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77157.58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691289.62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77049.84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99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691276.76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77029.68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691265.89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77012.55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691244.66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76980.06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691230.38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76953.81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691227.30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76955.76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691250.54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76997.70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691263.20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77019.67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691264.20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77021.41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691267.56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77027.23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691287.48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77058.45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109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691287.91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77058.19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110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691288.97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77059.88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111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691288.56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77060.14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112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691299.32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77077.29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113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691307.30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77089.54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114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691368.55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77184.25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115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691411.74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77250.98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691436.54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77289.30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</w:tbl>
    <w:p w:rsidR="00CF2E87" w:rsidRDefault="00CF2E87" w:rsidP="00CF2E87">
      <w:pPr>
        <w:sectPr w:rsidR="00CF2E87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56"/>
        <w:gridCol w:w="1288"/>
        <w:gridCol w:w="1212"/>
        <w:gridCol w:w="2089"/>
        <w:gridCol w:w="2188"/>
        <w:gridCol w:w="1956"/>
      </w:tblGrid>
      <w:tr w:rsidR="00CF2E87" w:rsidTr="002E6BB4">
        <w:trPr>
          <w:cantSplit/>
          <w:tblHeader/>
        </w:trPr>
        <w:tc>
          <w:tcPr>
            <w:tcW w:w="10279" w:type="auto"/>
            <w:gridSpan w:val="6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F2E87" w:rsidTr="002E6BB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530" w:type="auto"/>
            <w:gridSpan w:val="2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F2E87" w:rsidTr="002E6BB4">
        <w:trPr>
          <w:cantSplit/>
          <w:tblHeader/>
        </w:trPr>
        <w:tc>
          <w:tcPr>
            <w:tcW w:w="1462" w:type="auto"/>
            <w:vMerge/>
          </w:tcPr>
          <w:p w:rsidR="00CF2E87" w:rsidRDefault="00CF2E87" w:rsidP="002E6BB4"/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2109" w:type="auto"/>
            <w:vMerge/>
          </w:tcPr>
          <w:p w:rsidR="00CF2E87" w:rsidRDefault="00CF2E87" w:rsidP="002E6BB4"/>
        </w:tc>
        <w:tc>
          <w:tcPr>
            <w:tcW w:w="2205" w:type="auto"/>
            <w:vMerge/>
          </w:tcPr>
          <w:p w:rsidR="00CF2E87" w:rsidRDefault="00CF2E87" w:rsidP="002E6BB4"/>
        </w:tc>
        <w:tc>
          <w:tcPr>
            <w:tcW w:w="1973" w:type="auto"/>
            <w:vMerge/>
          </w:tcPr>
          <w:p w:rsidR="00CF2E87" w:rsidRDefault="00CF2E87" w:rsidP="002E6BB4"/>
        </w:tc>
      </w:tr>
      <w:tr w:rsidR="00CF2E87" w:rsidTr="002E6BB4">
        <w:trPr>
          <w:cantSplit/>
        </w:trPr>
        <w:tc>
          <w:tcPr>
            <w:tcW w:w="1462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1265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1265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2109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2205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1973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</w:tbl>
    <w:p w:rsidR="00CF2E87" w:rsidRDefault="00CF2E87" w:rsidP="00CF2E87">
      <w:pPr>
        <w:sectPr w:rsidR="00CF2E87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CF2E87" w:rsidRDefault="00CF2E87" w:rsidP="00CF2E87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CF2E87" w:rsidTr="002E6BB4">
        <w:trPr>
          <w:cantSplit/>
          <w:tblHeader/>
        </w:trPr>
        <w:tc>
          <w:tcPr>
            <w:tcW w:w="10279" w:type="auto"/>
            <w:gridSpan w:val="8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CF2E87" w:rsidTr="002E6BB4">
        <w:trPr>
          <w:cantSplit/>
          <w:tblHeader/>
        </w:trPr>
        <w:tc>
          <w:tcPr>
            <w:tcW w:w="10279" w:type="auto"/>
            <w:gridSpan w:val="8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CF2E87" w:rsidTr="002E6BB4">
        <w:trPr>
          <w:cantSplit/>
          <w:tblHeader/>
        </w:trPr>
        <w:tc>
          <w:tcPr>
            <w:tcW w:w="10279" w:type="auto"/>
            <w:gridSpan w:val="8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F2E87" w:rsidTr="002E6BB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016" w:type="auto"/>
            <w:gridSpan w:val="2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1954" w:type="auto"/>
            <w:gridSpan w:val="2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F2E87" w:rsidTr="002E6BB4">
        <w:trPr>
          <w:cantSplit/>
          <w:tblHeader/>
        </w:trPr>
        <w:tc>
          <w:tcPr>
            <w:tcW w:w="1326" w:type="auto"/>
            <w:vMerge/>
          </w:tcPr>
          <w:p w:rsidR="00CF2E87" w:rsidRDefault="00CF2E87" w:rsidP="002E6BB4"/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628" w:type="auto"/>
            <w:vMerge/>
          </w:tcPr>
          <w:p w:rsidR="00CF2E87" w:rsidRDefault="00CF2E87" w:rsidP="002E6BB4"/>
        </w:tc>
        <w:tc>
          <w:tcPr>
            <w:tcW w:w="1798" w:type="auto"/>
            <w:vMerge/>
          </w:tcPr>
          <w:p w:rsidR="00CF2E87" w:rsidRDefault="00CF2E87" w:rsidP="002E6BB4"/>
        </w:tc>
        <w:tc>
          <w:tcPr>
            <w:tcW w:w="1557" w:type="auto"/>
            <w:vMerge/>
          </w:tcPr>
          <w:p w:rsidR="00CF2E87" w:rsidRDefault="00CF2E87" w:rsidP="002E6BB4"/>
        </w:tc>
      </w:tr>
      <w:tr w:rsidR="00CF2E87" w:rsidTr="002E6BB4">
        <w:trPr>
          <w:cantSplit/>
        </w:trPr>
        <w:tc>
          <w:tcPr>
            <w:tcW w:w="1326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100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100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977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977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162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179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1557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</w:tbl>
    <w:p w:rsidR="00CF2E87" w:rsidRDefault="00CF2E87" w:rsidP="00CF2E87">
      <w:pPr>
        <w:sectPr w:rsidR="00CF2E87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CF2E87" w:rsidTr="002E6BB4">
        <w:trPr>
          <w:cantSplit/>
          <w:tblHeader/>
        </w:trPr>
        <w:tc>
          <w:tcPr>
            <w:tcW w:w="10279" w:type="auto"/>
            <w:gridSpan w:val="8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F2E87" w:rsidTr="002E6BB4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016" w:type="auto"/>
            <w:gridSpan w:val="2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1954" w:type="auto"/>
            <w:gridSpan w:val="2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F2E87" w:rsidTr="002E6BB4">
        <w:trPr>
          <w:cantSplit/>
          <w:tblHeader/>
        </w:trPr>
        <w:tc>
          <w:tcPr>
            <w:tcW w:w="1326" w:type="auto"/>
            <w:vMerge/>
          </w:tcPr>
          <w:p w:rsidR="00CF2E87" w:rsidRDefault="00CF2E87" w:rsidP="002E6BB4"/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628" w:type="auto"/>
            <w:vMerge/>
          </w:tcPr>
          <w:p w:rsidR="00CF2E87" w:rsidRDefault="00CF2E87" w:rsidP="002E6BB4"/>
        </w:tc>
        <w:tc>
          <w:tcPr>
            <w:tcW w:w="1798" w:type="auto"/>
            <w:vMerge/>
          </w:tcPr>
          <w:p w:rsidR="00CF2E87" w:rsidRDefault="00CF2E87" w:rsidP="002E6BB4"/>
        </w:tc>
        <w:tc>
          <w:tcPr>
            <w:tcW w:w="1557" w:type="auto"/>
            <w:vMerge/>
          </w:tcPr>
          <w:p w:rsidR="00CF2E87" w:rsidRDefault="00CF2E87" w:rsidP="002E6BB4"/>
        </w:tc>
      </w:tr>
      <w:tr w:rsidR="00CF2E87" w:rsidTr="002E6BB4">
        <w:trPr>
          <w:cantSplit/>
        </w:trPr>
        <w:tc>
          <w:tcPr>
            <w:tcW w:w="1326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100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100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977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977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162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1798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1557" w:type="auto"/>
            <w:vAlign w:val="center"/>
          </w:tcPr>
          <w:p w:rsidR="00CF2E87" w:rsidRDefault="00CF2E87" w:rsidP="002E6BB4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CF2E87" w:rsidTr="002E6BB4">
        <w:tc>
          <w:tcPr>
            <w:tcW w:w="16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CF2E87" w:rsidRDefault="00CF2E87" w:rsidP="002E6BB4">
            <w:pPr>
              <w:keepLines/>
              <w:jc w:val="center"/>
            </w:pPr>
            <w:r>
              <w:t>-</w:t>
            </w:r>
          </w:p>
        </w:tc>
      </w:tr>
    </w:tbl>
    <w:p w:rsidR="00CF2E87" w:rsidRDefault="00CF2E87" w:rsidP="00CF2E87">
      <w:pPr>
        <w:sectPr w:rsidR="00CF2E87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CF2E87" w:rsidRDefault="00CF2E87" w:rsidP="00CF2E87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non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CF2E87" w:rsidTr="002E6BB4">
        <w:trPr>
          <w:cantSplit/>
          <w:tblHeader/>
        </w:trPr>
        <w:tc>
          <w:tcPr>
            <w:tcW w:w="11887" w:type="dxa"/>
          </w:tcPr>
          <w:p w:rsidR="00CF2E87" w:rsidRDefault="00CF2E87" w:rsidP="002E6BB4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CF2E87" w:rsidTr="002E6BB4">
        <w:tc>
          <w:tcPr>
            <w:tcW w:w="11887" w:type="dxa"/>
            <w:tcBorders>
              <w:bottom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CF2E87" w:rsidRDefault="00CF2E87" w:rsidP="002E6BB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C44EC4" wp14:editId="760E75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22" name="Прямоугольник 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E6B8" id="Прямоугольник 22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TqSAIAAFk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I16xOpIAgAAWQ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object w:dxaOrig="6901" w:dyaOrig="62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0" o:spid="_x0000_i1025" type="#_x0000_t75" style="width:344.85pt;height:313.55pt;mso-wrap-distance-left:0;mso-wrap-distance-top:0;mso-wrap-distance-right:0;mso-wrap-distance-bottom:0" o:ole="">
                  <v:imagedata r:id="rId10" o:title=""/>
                  <v:path textboxrect="0,0,0,0"/>
                </v:shape>
                <o:OLEObject Type="Embed" ProgID="PBrush" ShapeID="_x0000_i0" DrawAspect="Content" ObjectID="_1815972627" r:id="rId11"/>
              </w:object>
            </w:r>
          </w:p>
        </w:tc>
      </w:tr>
      <w:tr w:rsidR="00CF2E87" w:rsidTr="002E6BB4">
        <w:tc>
          <w:tcPr>
            <w:tcW w:w="11887" w:type="dxa"/>
            <w:tcBorders>
              <w:top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Масштаб 1:9830</w:t>
            </w:r>
          </w:p>
        </w:tc>
      </w:tr>
    </w:tbl>
    <w:p w:rsidR="00CF2E87" w:rsidRDefault="00CF2E87" w:rsidP="00CF2E87">
      <w:pPr>
        <w:sectPr w:rsidR="00CF2E87"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36"/>
        <w:gridCol w:w="9260"/>
      </w:tblGrid>
      <w:tr w:rsidR="00CF2E87" w:rsidTr="002E6BB4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23CC9620" wp14:editId="7AA80065">
                  <wp:extent cx="542925" cy="238125"/>
                  <wp:effectExtent l="0" t="0" r="0" b="0"/>
                  <wp:docPr id="17" name="_x0000_i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CF2E87" w:rsidTr="002E6BB4">
        <w:trPr>
          <w:trHeight w:val="309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241A6E" wp14:editId="7616ABA0">
                  <wp:extent cx="542925" cy="228600"/>
                  <wp:effectExtent l="0" t="0" r="0" b="0"/>
                  <wp:docPr id="18" name="_x0000_i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CF2E87" w:rsidTr="002E6BB4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EC305C5" wp14:editId="7AC13F17">
                  <wp:extent cx="542925" cy="238125"/>
                  <wp:effectExtent l="0" t="0" r="0" b="0"/>
                  <wp:docPr id="19" name="_x0000_i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CF2E87" w:rsidTr="002E6BB4">
        <w:trPr>
          <w:trHeight w:val="441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after="2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9E3E1A" wp14:editId="6BC1693F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31115</wp:posOffset>
                      </wp:positionV>
                      <wp:extent cx="523875" cy="219710"/>
                      <wp:effectExtent l="0" t="0" r="0" b="0"/>
                      <wp:wrapNone/>
                      <wp:docPr id="5" name="_x0000_s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92D0AA" id="_x0000_s1033" o:spid="_x0000_s1026" style="position:absolute;margin-left:1.05pt;margin-top:2.45pt;width:41.25pt;height:1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" filled="f" strokecolor="#7f7f7f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EF951D" wp14:editId="033863D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138430</wp:posOffset>
                      </wp:positionV>
                      <wp:extent cx="428625" cy="0"/>
                      <wp:effectExtent l="0" t="0" r="0" b="0"/>
                      <wp:wrapNone/>
                      <wp:docPr id="6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365422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6B9BDF" id="_x0000_s1032" o:spid="_x0000_s1026" style="position:absolute;margin-left:4.05pt;margin-top:10.9pt;width:33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" path="m,l21600,21600e" strokecolor="#365422" strokeweight="1.5pt">
                      <v:path arrowok="t" o:extrusionok="f"/>
                    </v:shape>
                  </w:pict>
                </mc:Fallback>
              </mc:AlternateContent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CF2E87" w:rsidTr="002E6BB4">
        <w:trPr>
          <w:trHeight w:val="377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5BBF2C" wp14:editId="4BC1C31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6350</wp:posOffset>
                      </wp:positionV>
                      <wp:extent cx="523875" cy="200025"/>
                      <wp:effectExtent l="0" t="0" r="0" b="0"/>
                      <wp:wrapNone/>
                      <wp:docPr id="7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38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0D239F" id="_x0000_s1034" o:spid="_x0000_s1026" style="position:absolute;margin-left:1.05pt;margin-top:.5pt;width:41.2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" filled="f" strokecolor="#7f7f7f" strokeweight=".25pt"/>
                  </w:pict>
                </mc:Fallback>
              </mc:AlternateContent>
            </w:r>
            <w:r>
              <w:rPr>
                <w:b/>
                <w:i/>
                <w:color w:val="365422"/>
                <w:sz w:val="18"/>
                <w:szCs w:val="18"/>
              </w:rPr>
              <w:t xml:space="preserve">  24:44:001</w:t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CF2E87" w:rsidTr="002E6BB4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36549FA" wp14:editId="3FD3DDC0">
                  <wp:extent cx="542925" cy="247650"/>
                  <wp:effectExtent l="0" t="0" r="0" b="0"/>
                  <wp:docPr id="20" name="_x0000_i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CF2E87" w:rsidTr="002E6BB4">
        <w:trPr>
          <w:trHeight w:val="461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EEF81A" wp14:editId="13B0BFC3">
                  <wp:extent cx="542925" cy="228600"/>
                  <wp:effectExtent l="0" t="0" r="0" b="0"/>
                  <wp:docPr id="23" name="_x0000_i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CF2E87" w:rsidTr="002E6BB4">
        <w:trPr>
          <w:trHeight w:val="58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B945CC" wp14:editId="24B7988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144145</wp:posOffset>
                      </wp:positionV>
                      <wp:extent cx="428625" cy="0"/>
                      <wp:effectExtent l="0" t="0" r="0" b="0"/>
                      <wp:wrapNone/>
                      <wp:docPr id="10" name="_x0000_s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99C41" id="_x0000_s1036" o:spid="_x0000_s1026" style="position:absolute;margin-left:4.05pt;margin-top:11.35pt;width:33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" path="m,l21600,21600e">
                      <v:path arrowok="t" o:extrusionok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63186F" wp14:editId="1EAD264E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45720</wp:posOffset>
                      </wp:positionV>
                      <wp:extent cx="523875" cy="219710"/>
                      <wp:effectExtent l="0" t="0" r="0" b="0"/>
                      <wp:wrapNone/>
                      <wp:docPr id="11" name="_x0000_s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824F9" id="_x0000_s1035" o:spid="_x0000_s1026" style="position:absolute;margin-left:1.05pt;margin-top:3.6pt;width:41.25pt;height:1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" filled="f" strokecolor="#7f7f7f" strokeweight=".25pt"/>
                  </w:pict>
                </mc:Fallback>
              </mc:AlternateContent>
            </w:r>
          </w:p>
        </w:tc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граница объекта капитального строительства</w:t>
            </w:r>
          </w:p>
          <w:p w:rsidR="00CF2E87" w:rsidRDefault="00CF2E87" w:rsidP="002E6BB4">
            <w:pPr>
              <w:rPr>
                <w:sz w:val="18"/>
                <w:szCs w:val="18"/>
              </w:rPr>
            </w:pPr>
          </w:p>
        </w:tc>
      </w:tr>
      <w:tr w:rsidR="00CF2E87" w:rsidTr="002E6BB4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/>
          <w:p w:rsidR="00CF2E87" w:rsidRDefault="00CF2E87" w:rsidP="002E6BB4">
            <w:pPr>
              <w:jc w:val="right"/>
            </w:pPr>
            <w:r>
              <w:t>Дата 05.06.2025 г.</w:t>
            </w:r>
          </w:p>
        </w:tc>
      </w:tr>
    </w:tbl>
    <w:p w:rsidR="00CF2E87" w:rsidRDefault="00CF2E87" w:rsidP="00CF2E87">
      <w:pPr>
        <w:sectPr w:rsidR="00CF2E87">
          <w:type w:val="continuous"/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p w:rsidR="00CF2E87" w:rsidRDefault="00CF2E87" w:rsidP="00CF2E87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non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CF2E87" w:rsidTr="002E6BB4">
        <w:trPr>
          <w:cantSplit/>
          <w:tblHeader/>
        </w:trPr>
        <w:tc>
          <w:tcPr>
            <w:tcW w:w="11887" w:type="dxa"/>
          </w:tcPr>
          <w:p w:rsidR="00CF2E87" w:rsidRDefault="00CF2E87" w:rsidP="002E6BB4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CF2E87" w:rsidTr="002E6BB4">
        <w:tc>
          <w:tcPr>
            <w:tcW w:w="11887" w:type="dxa"/>
            <w:tcBorders>
              <w:bottom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Выносной лист № 1</w:t>
            </w:r>
          </w:p>
          <w:p w:rsidR="00CF2E87" w:rsidRDefault="00CF2E87" w:rsidP="002E6B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338DA" wp14:editId="57C8FE14">
                  <wp:extent cx="6478270" cy="6122035"/>
                  <wp:effectExtent l="0" t="0" r="0" b="0"/>
                  <wp:docPr id="24" name="_x0000_i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6478270" cy="61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E87" w:rsidTr="002E6BB4">
        <w:tc>
          <w:tcPr>
            <w:tcW w:w="11887" w:type="dxa"/>
            <w:tcBorders>
              <w:top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Масштаб 1:1200</w:t>
            </w:r>
          </w:p>
        </w:tc>
      </w:tr>
    </w:tbl>
    <w:p w:rsidR="00CF2E87" w:rsidRDefault="00CF2E87" w:rsidP="00CF2E87">
      <w:pPr>
        <w:sectPr w:rsidR="00CF2E87"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CF2E87" w:rsidTr="002E6BB4">
        <w:trPr>
          <w:cantSplit/>
          <w:tblHeader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</w:tcPr>
          <w:p w:rsidR="00CF2E87" w:rsidRDefault="00CF2E87" w:rsidP="002E6BB4">
            <w:pPr>
              <w:jc w:val="center"/>
            </w:pPr>
            <w:r>
              <w:lastRenderedPageBreak/>
              <w:t>Условные обозначения представлены на листе 6</w:t>
            </w:r>
          </w:p>
          <w:p w:rsidR="00CF2E87" w:rsidRDefault="00CF2E87" w:rsidP="002E6BB4">
            <w:pPr>
              <w:jc w:val="center"/>
            </w:pPr>
          </w:p>
        </w:tc>
      </w:tr>
      <w:tr w:rsidR="00CF2E87" w:rsidTr="002E6BB4">
        <w:trPr>
          <w:cantSplit/>
          <w:tblHeader/>
        </w:trPr>
        <w:tc>
          <w:tcPr>
            <w:tcW w:w="10286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jc w:val="right"/>
            </w:pPr>
            <w:r>
              <w:t>Дата 05.06.2025 г.</w:t>
            </w:r>
          </w:p>
        </w:tc>
      </w:tr>
    </w:tbl>
    <w:p w:rsidR="00CF2E87" w:rsidRDefault="00CF2E87" w:rsidP="00CF2E87">
      <w:pPr>
        <w:sectPr w:rsidR="00CF2E87">
          <w:type w:val="continuous"/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p w:rsidR="00CF2E87" w:rsidRDefault="00CF2E87" w:rsidP="00CF2E87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non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CF2E87" w:rsidTr="002E6BB4">
        <w:trPr>
          <w:cantSplit/>
          <w:tblHeader/>
        </w:trPr>
        <w:tc>
          <w:tcPr>
            <w:tcW w:w="11887" w:type="dxa"/>
          </w:tcPr>
          <w:p w:rsidR="00CF2E87" w:rsidRDefault="00CF2E87" w:rsidP="002E6BB4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CF2E87" w:rsidTr="002E6BB4">
        <w:tc>
          <w:tcPr>
            <w:tcW w:w="11887" w:type="dxa"/>
            <w:tcBorders>
              <w:bottom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Выносной лист № 2</w:t>
            </w:r>
          </w:p>
          <w:p w:rsidR="00CF2E87" w:rsidRDefault="00CF2E87" w:rsidP="002E6B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C81AE8" wp14:editId="1BBD27BA">
                  <wp:extent cx="6478270" cy="6122035"/>
                  <wp:effectExtent l="0" t="0" r="0" b="0"/>
                  <wp:docPr id="25" name="_x0000_i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6478270" cy="61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E87" w:rsidTr="002E6BB4">
        <w:tc>
          <w:tcPr>
            <w:tcW w:w="11887" w:type="dxa"/>
            <w:tcBorders>
              <w:top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Масштаб 1:1200</w:t>
            </w:r>
          </w:p>
        </w:tc>
      </w:tr>
    </w:tbl>
    <w:p w:rsidR="00CF2E87" w:rsidRDefault="00CF2E87" w:rsidP="00CF2E87">
      <w:pPr>
        <w:sectPr w:rsidR="00CF2E87"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CF2E87" w:rsidTr="002E6BB4">
        <w:trPr>
          <w:cantSplit/>
          <w:tblHeader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</w:tcPr>
          <w:p w:rsidR="00CF2E87" w:rsidRDefault="00CF2E87" w:rsidP="002E6BB4">
            <w:pPr>
              <w:jc w:val="center"/>
            </w:pPr>
            <w:r>
              <w:lastRenderedPageBreak/>
              <w:t>Условные обозначения представлены на листе 6</w:t>
            </w:r>
          </w:p>
          <w:p w:rsidR="00CF2E87" w:rsidRDefault="00CF2E87" w:rsidP="002E6BB4">
            <w:pPr>
              <w:jc w:val="center"/>
            </w:pPr>
          </w:p>
        </w:tc>
      </w:tr>
      <w:tr w:rsidR="00CF2E87" w:rsidTr="002E6BB4">
        <w:trPr>
          <w:cantSplit/>
          <w:tblHeader/>
        </w:trPr>
        <w:tc>
          <w:tcPr>
            <w:tcW w:w="10286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jc w:val="right"/>
            </w:pPr>
            <w:r>
              <w:t>Дата 05.06.2025 г.</w:t>
            </w:r>
          </w:p>
        </w:tc>
      </w:tr>
    </w:tbl>
    <w:p w:rsidR="00CF2E87" w:rsidRDefault="00CF2E87" w:rsidP="00CF2E87">
      <w:pPr>
        <w:sectPr w:rsidR="00CF2E87">
          <w:type w:val="continuous"/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p w:rsidR="00CF2E87" w:rsidRDefault="00CF2E87" w:rsidP="00CF2E87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non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CF2E87" w:rsidTr="002E6BB4">
        <w:trPr>
          <w:cantSplit/>
          <w:tblHeader/>
        </w:trPr>
        <w:tc>
          <w:tcPr>
            <w:tcW w:w="11887" w:type="dxa"/>
          </w:tcPr>
          <w:p w:rsidR="00CF2E87" w:rsidRDefault="00CF2E87" w:rsidP="002E6BB4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CF2E87" w:rsidTr="002E6BB4">
        <w:tc>
          <w:tcPr>
            <w:tcW w:w="11887" w:type="dxa"/>
            <w:tcBorders>
              <w:bottom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Выносной лист № 3</w:t>
            </w:r>
          </w:p>
          <w:p w:rsidR="00CF2E87" w:rsidRDefault="00CF2E87" w:rsidP="002E6B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9BE32" wp14:editId="04F263C7">
                  <wp:extent cx="6478270" cy="6122035"/>
                  <wp:effectExtent l="0" t="0" r="0" b="0"/>
                  <wp:docPr id="26" name="_x0000_i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6478270" cy="61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E87" w:rsidTr="002E6BB4">
        <w:tc>
          <w:tcPr>
            <w:tcW w:w="11887" w:type="dxa"/>
            <w:tcBorders>
              <w:top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Масштаб 1:1200</w:t>
            </w:r>
          </w:p>
        </w:tc>
      </w:tr>
    </w:tbl>
    <w:p w:rsidR="00CF2E87" w:rsidRDefault="00CF2E87" w:rsidP="00CF2E87">
      <w:pPr>
        <w:sectPr w:rsidR="00CF2E87"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96"/>
      </w:tblGrid>
      <w:tr w:rsidR="00CF2E87" w:rsidTr="002E6BB4">
        <w:trPr>
          <w:cantSplit/>
          <w:tblHeader/>
        </w:trPr>
        <w:tc>
          <w:tcPr>
            <w:tcW w:w="10286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</w:tcPr>
          <w:p w:rsidR="00CF2E87" w:rsidRDefault="00CF2E87" w:rsidP="002E6BB4">
            <w:pPr>
              <w:jc w:val="center"/>
            </w:pPr>
            <w:r>
              <w:lastRenderedPageBreak/>
              <w:t>Условные обозначения представлены на листе 6</w:t>
            </w:r>
          </w:p>
          <w:p w:rsidR="00CF2E87" w:rsidRDefault="00CF2E87" w:rsidP="002E6BB4">
            <w:pPr>
              <w:jc w:val="center"/>
            </w:pPr>
          </w:p>
        </w:tc>
      </w:tr>
      <w:tr w:rsidR="00CF2E87" w:rsidTr="002E6BB4">
        <w:trPr>
          <w:cantSplit/>
          <w:tblHeader/>
        </w:trPr>
        <w:tc>
          <w:tcPr>
            <w:tcW w:w="10286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jc w:val="right"/>
            </w:pPr>
            <w:r>
              <w:t>Дата 05.06.2025 г.</w:t>
            </w:r>
          </w:p>
        </w:tc>
      </w:tr>
    </w:tbl>
    <w:p w:rsidR="00CF2E87" w:rsidRDefault="00CF2E87" w:rsidP="00CF2E87">
      <w:pPr>
        <w:sectPr w:rsidR="00CF2E87">
          <w:type w:val="continuous"/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p w:rsidR="00CF2E87" w:rsidRDefault="00CF2E87" w:rsidP="00CF2E87">
      <w:pPr>
        <w:spacing w:before="120" w:after="120"/>
        <w:jc w:val="center"/>
      </w:pPr>
      <w:r>
        <w:lastRenderedPageBreak/>
        <w:t>Раздел 4</w:t>
      </w:r>
    </w:p>
    <w:tbl>
      <w:tblPr>
        <w:tblW w:w="10196" w:type="dxa"/>
        <w:tblBorders>
          <w:top w:val="single" w:sz="4" w:space="0" w:color="000000"/>
          <w:left w:val="single" w:sz="4" w:space="0" w:color="000000"/>
          <w:bottom w:val="non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270"/>
        <w:gridCol w:w="12"/>
      </w:tblGrid>
      <w:tr w:rsidR="00CF2E87" w:rsidTr="002E6BB4">
        <w:trPr>
          <w:cantSplit/>
          <w:tblHeader/>
        </w:trPr>
        <w:tc>
          <w:tcPr>
            <w:tcW w:w="10196" w:type="dxa"/>
            <w:gridSpan w:val="2"/>
          </w:tcPr>
          <w:p w:rsidR="00CF2E87" w:rsidRDefault="00CF2E87" w:rsidP="002E6BB4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CF2E87" w:rsidTr="002E6BB4">
        <w:tc>
          <w:tcPr>
            <w:tcW w:w="10196" w:type="dxa"/>
            <w:gridSpan w:val="2"/>
            <w:tcBorders>
              <w:bottom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Выносной лист № 4</w:t>
            </w:r>
          </w:p>
          <w:p w:rsidR="00CF2E87" w:rsidRDefault="00CF2E87" w:rsidP="002E6B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A7413" wp14:editId="7A73F23D">
                  <wp:extent cx="6478270" cy="6122035"/>
                  <wp:effectExtent l="0" t="0" r="0" b="0"/>
                  <wp:docPr id="27" name="_x0000_i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6478270" cy="61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E87" w:rsidTr="002E6BB4">
        <w:tc>
          <w:tcPr>
            <w:tcW w:w="10196" w:type="dxa"/>
            <w:gridSpan w:val="2"/>
            <w:tcBorders>
              <w:top w:val="none" w:sz="4" w:space="0" w:color="000000"/>
            </w:tcBorders>
          </w:tcPr>
          <w:p w:rsidR="00CF2E87" w:rsidRDefault="00CF2E87" w:rsidP="002E6BB4">
            <w:pPr>
              <w:keepNext/>
              <w:keepLines/>
              <w:jc w:val="center"/>
            </w:pPr>
            <w:r>
              <w:t>Масштаб 1:1200</w:t>
            </w:r>
          </w:p>
        </w:tc>
      </w:tr>
      <w:tr w:rsidR="00CF2E87" w:rsidTr="002E6BB4">
        <w:tblPrEx>
          <w:tblBorders>
            <w:bottom w:val="single" w:sz="4" w:space="0" w:color="000000"/>
            <w:insideH w:val="none" w:sz="0" w:space="0" w:color="000000"/>
            <w:insideV w:val="none" w:sz="0" w:space="0" w:color="000000"/>
          </w:tblBorders>
        </w:tblPrEx>
        <w:trPr>
          <w:gridAfter w:val="1"/>
          <w:wAfter w:w="7" w:type="dxa"/>
          <w:cantSplit/>
          <w:tblHeader/>
        </w:trPr>
        <w:tc>
          <w:tcPr>
            <w:tcW w:w="10189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</w:tcPr>
          <w:p w:rsidR="00CF2E87" w:rsidRDefault="00CF2E87" w:rsidP="002E6BB4">
            <w:pPr>
              <w:jc w:val="center"/>
            </w:pPr>
            <w:r>
              <w:t>Условные обозначения представлены на листе 6</w:t>
            </w:r>
          </w:p>
          <w:p w:rsidR="00CF2E87" w:rsidRDefault="00CF2E87" w:rsidP="002E6BB4">
            <w:pPr>
              <w:jc w:val="center"/>
            </w:pPr>
          </w:p>
        </w:tc>
      </w:tr>
      <w:tr w:rsidR="00CF2E87" w:rsidTr="002E6BB4">
        <w:tblPrEx>
          <w:tblBorders>
            <w:bottom w:val="single" w:sz="4" w:space="0" w:color="000000"/>
            <w:insideH w:val="none" w:sz="0" w:space="0" w:color="000000"/>
            <w:insideV w:val="none" w:sz="0" w:space="0" w:color="000000"/>
          </w:tblBorders>
        </w:tblPrEx>
        <w:trPr>
          <w:gridAfter w:val="1"/>
          <w:wAfter w:w="7" w:type="dxa"/>
          <w:cantSplit/>
          <w:tblHeader/>
        </w:trPr>
        <w:tc>
          <w:tcPr>
            <w:tcW w:w="10189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E87" w:rsidRDefault="00CF2E87" w:rsidP="002E6BB4">
            <w:pPr>
              <w:jc w:val="right"/>
            </w:pPr>
            <w:r>
              <w:t>Дата 05.06.2025 г.</w:t>
            </w:r>
          </w:p>
        </w:tc>
      </w:tr>
    </w:tbl>
    <w:p w:rsidR="00CF2E87" w:rsidRDefault="00CF2E87" w:rsidP="00CF2E87"/>
    <w:p w:rsidR="00CF2E87" w:rsidRDefault="00CF2E87" w:rsidP="00CF2E87">
      <w:pPr>
        <w:pStyle w:val="af0"/>
        <w:spacing w:after="0"/>
        <w:ind w:left="0" w:firstLine="4962"/>
        <w:sectPr w:rsidR="00CF2E87" w:rsidSect="008C05E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F2E87" w:rsidRPr="00F46A63" w:rsidRDefault="00CF2E87" w:rsidP="00CF2E87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 w:rsidRPr="008F204C">
        <w:rPr>
          <w:w w:val="95"/>
          <w:sz w:val="28"/>
          <w:szCs w:val="28"/>
          <w:u w:val="none"/>
        </w:rPr>
        <w:lastRenderedPageBreak/>
        <w:t xml:space="preserve">Приложение № </w:t>
      </w:r>
      <w:r>
        <w:rPr>
          <w:w w:val="95"/>
          <w:sz w:val="28"/>
          <w:szCs w:val="28"/>
          <w:u w:val="none"/>
        </w:rPr>
        <w:t>2</w:t>
      </w:r>
    </w:p>
    <w:p w:rsidR="00CF2E87" w:rsidRDefault="00CF2E87" w:rsidP="00CF2E87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CF2E87" w:rsidRPr="002708F4" w:rsidRDefault="00CF2E87" w:rsidP="00CF2E87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города Боготола</w:t>
      </w:r>
    </w:p>
    <w:p w:rsidR="00CF2E87" w:rsidRPr="002708F4" w:rsidRDefault="00CF2E87" w:rsidP="00CF2E87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от «_</w:t>
      </w:r>
      <w:r w:rsidR="00447C1E" w:rsidRPr="00447C1E">
        <w:rPr>
          <w:sz w:val="28"/>
          <w:szCs w:val="28"/>
          <w:u w:val="single"/>
        </w:rPr>
        <w:t>06</w:t>
      </w:r>
      <w:r>
        <w:rPr>
          <w:sz w:val="28"/>
          <w:szCs w:val="28"/>
        </w:rPr>
        <w:t>_»_</w:t>
      </w:r>
      <w:r w:rsidR="00447C1E" w:rsidRPr="00447C1E">
        <w:rPr>
          <w:sz w:val="28"/>
          <w:szCs w:val="28"/>
          <w:u w:val="single"/>
        </w:rPr>
        <w:t>08</w:t>
      </w:r>
      <w:r>
        <w:rPr>
          <w:sz w:val="28"/>
          <w:szCs w:val="28"/>
        </w:rPr>
        <w:t xml:space="preserve">_ 2025 г. № </w:t>
      </w:r>
      <w:r w:rsidR="00447C1E" w:rsidRPr="00447C1E">
        <w:rPr>
          <w:sz w:val="28"/>
          <w:szCs w:val="28"/>
          <w:u w:val="single"/>
        </w:rPr>
        <w:t>0675-п</w:t>
      </w:r>
      <w:r>
        <w:rPr>
          <w:sz w:val="28"/>
          <w:szCs w:val="28"/>
        </w:rPr>
        <w:t xml:space="preserve"> </w:t>
      </w:r>
    </w:p>
    <w:p w:rsidR="00CF2E87" w:rsidRPr="00EE62B1" w:rsidRDefault="00CF2E87" w:rsidP="00CF2E87">
      <w:pPr>
        <w:rPr>
          <w:sz w:val="24"/>
          <w:szCs w:val="24"/>
        </w:rPr>
      </w:pPr>
    </w:p>
    <w:p w:rsidR="00CF2E87" w:rsidRPr="00446A4B" w:rsidRDefault="00CF2E87" w:rsidP="00CF2E87">
      <w:pPr>
        <w:jc w:val="center"/>
        <w:rPr>
          <w:sz w:val="24"/>
          <w:szCs w:val="24"/>
        </w:rPr>
      </w:pPr>
      <w:r w:rsidRPr="00446A4B">
        <w:rPr>
          <w:sz w:val="24"/>
          <w:szCs w:val="24"/>
        </w:rPr>
        <w:t xml:space="preserve">Порядок расчета платы за публичный сервитут </w:t>
      </w:r>
    </w:p>
    <w:p w:rsidR="00CF2E87" w:rsidRPr="00446A4B" w:rsidRDefault="00CF2E87" w:rsidP="00CF2E87">
      <w:pPr>
        <w:jc w:val="center"/>
        <w:rPr>
          <w:sz w:val="24"/>
          <w:szCs w:val="24"/>
        </w:rPr>
      </w:pPr>
      <w:r w:rsidRPr="00446A4B">
        <w:rPr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CF2E87" w:rsidRPr="00EE62B1" w:rsidRDefault="00CF2E87" w:rsidP="00CF2E87">
      <w:pPr>
        <w:jc w:val="center"/>
        <w:rPr>
          <w:sz w:val="24"/>
          <w:szCs w:val="24"/>
        </w:rPr>
      </w:pPr>
    </w:p>
    <w:tbl>
      <w:tblPr>
        <w:tblStyle w:val="af2"/>
        <w:tblW w:w="9391" w:type="dxa"/>
        <w:tblLayout w:type="fixed"/>
        <w:tblLook w:val="04A0" w:firstRow="1" w:lastRow="0" w:firstColumn="1" w:lastColumn="0" w:noHBand="0" w:noVBand="1"/>
      </w:tblPr>
      <w:tblGrid>
        <w:gridCol w:w="562"/>
        <w:gridCol w:w="2475"/>
        <w:gridCol w:w="1789"/>
        <w:gridCol w:w="1534"/>
        <w:gridCol w:w="1617"/>
        <w:gridCol w:w="1414"/>
      </w:tblGrid>
      <w:tr w:rsidR="00CF2E87" w:rsidTr="002E6BB4">
        <w:trPr>
          <w:trHeight w:val="2535"/>
        </w:trPr>
        <w:tc>
          <w:tcPr>
            <w:tcW w:w="562" w:type="dxa"/>
          </w:tcPr>
          <w:p w:rsidR="00CF2E87" w:rsidRDefault="00CF2E87" w:rsidP="002E6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75" w:type="dxa"/>
          </w:tcPr>
          <w:p w:rsidR="00CF2E87" w:rsidRPr="00CD38D8" w:rsidRDefault="00CF2E87" w:rsidP="002E6BB4">
            <w:pPr>
              <w:jc w:val="center"/>
            </w:pPr>
            <w:r w:rsidRPr="00CD38D8"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</w:tcPr>
          <w:p w:rsidR="00CF2E87" w:rsidRPr="00CD38D8" w:rsidRDefault="00CF2E87" w:rsidP="002E6BB4">
            <w:pPr>
              <w:jc w:val="center"/>
            </w:pPr>
            <w:r w:rsidRPr="00CD38D8"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</w:tcPr>
          <w:p w:rsidR="00CF2E87" w:rsidRPr="00CD38D8" w:rsidRDefault="00CF2E87" w:rsidP="002E6BB4">
            <w:pPr>
              <w:jc w:val="center"/>
            </w:pPr>
            <w:r>
              <w:t>Кадастровая стоимость 1 кв.м</w:t>
            </w:r>
            <w:r w:rsidRPr="00CD38D8">
              <w:t xml:space="preserve">  (средний показатель </w:t>
            </w:r>
            <w:r>
              <w:t xml:space="preserve">/ уровень </w:t>
            </w:r>
            <w:r w:rsidRPr="00CD38D8">
              <w:t xml:space="preserve">кадастровой стоимости земельных участков </w:t>
            </w:r>
            <w:r>
              <w:t xml:space="preserve">  </w:t>
            </w:r>
            <w:r w:rsidRPr="00CD38D8">
              <w:t xml:space="preserve">по </w:t>
            </w:r>
            <w:r>
              <w:t>муниципальному образованию</w:t>
            </w:r>
            <w:r w:rsidRPr="00CD38D8">
              <w:t>)</w:t>
            </w:r>
          </w:p>
        </w:tc>
        <w:tc>
          <w:tcPr>
            <w:tcW w:w="1617" w:type="dxa"/>
          </w:tcPr>
          <w:p w:rsidR="00CF2E87" w:rsidRDefault="00CF2E87" w:rsidP="002E6BB4">
            <w:pPr>
              <w:jc w:val="center"/>
              <w:rPr>
                <w:sz w:val="24"/>
                <w:szCs w:val="24"/>
              </w:rPr>
            </w:pPr>
            <w:r w:rsidRPr="007D0869">
              <w:t xml:space="preserve">Расчет платы за публичный сервитут </w:t>
            </w:r>
          </w:p>
          <w:p w:rsidR="00CF2E87" w:rsidRPr="00BF0043" w:rsidRDefault="00CF2E87" w:rsidP="002E6BB4">
            <w:pPr>
              <w:jc w:val="center"/>
            </w:pPr>
            <w:r w:rsidRPr="00BF0043">
              <w:t>(</w:t>
            </w:r>
            <w:r>
              <w:t>1 год</w:t>
            </w:r>
            <w:r w:rsidRPr="00BF0043">
              <w:t>)</w:t>
            </w:r>
          </w:p>
        </w:tc>
        <w:tc>
          <w:tcPr>
            <w:tcW w:w="1414" w:type="dxa"/>
          </w:tcPr>
          <w:p w:rsidR="00CF2E87" w:rsidRPr="007D0869" w:rsidRDefault="00CF2E87" w:rsidP="002E6BB4">
            <w:pPr>
              <w:jc w:val="center"/>
            </w:pPr>
            <w:r w:rsidRPr="007D0869">
              <w:t>Плата за публичный сервитут</w:t>
            </w:r>
            <w:r>
              <w:t xml:space="preserve">  (период -  1 год), руб.коп.</w:t>
            </w:r>
          </w:p>
        </w:tc>
      </w:tr>
      <w:tr w:rsidR="00CF2E87" w:rsidTr="002E6BB4">
        <w:trPr>
          <w:trHeight w:val="547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1.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24:44:0100016:18 (входит в ЕЗП 24:44:0000000:106)</w:t>
            </w:r>
          </w:p>
        </w:tc>
        <w:tc>
          <w:tcPr>
            <w:tcW w:w="1789" w:type="dxa"/>
            <w:vAlign w:val="center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  <w:vAlign w:val="center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  <w:vAlign w:val="center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446A4B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446A4B">
              <w:rPr>
                <w:sz w:val="23"/>
                <w:szCs w:val="23"/>
              </w:rPr>
              <w:t xml:space="preserve"> х</w:t>
            </w:r>
          </w:p>
          <w:p w:rsidR="00CF2E87" w:rsidRPr="00446A4B" w:rsidRDefault="00CF2E87" w:rsidP="002E6BB4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0,01% х </w:t>
            </w:r>
            <w:r>
              <w:rPr>
                <w:sz w:val="23"/>
                <w:szCs w:val="23"/>
              </w:rPr>
              <w:t>1</w:t>
            </w:r>
          </w:p>
          <w:p w:rsidR="00CF2E87" w:rsidRPr="00446A4B" w:rsidRDefault="00CF2E87" w:rsidP="002E6BB4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14" w:type="dxa"/>
            <w:vAlign w:val="center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24:44:0100016:11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 xml:space="preserve">6 </w:t>
            </w:r>
            <w:r w:rsidRPr="00F24A3D"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0,13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24:44:0100016:12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24:44:0100016:13 (входит в</w:t>
            </w:r>
            <w:r>
              <w:rPr>
                <w:sz w:val="23"/>
                <w:szCs w:val="23"/>
              </w:rPr>
              <w:t xml:space="preserve"> 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2,4</w:t>
            </w:r>
            <w:r w:rsidRPr="00F24A3D">
              <w:rPr>
                <w:sz w:val="23"/>
                <w:szCs w:val="23"/>
              </w:rPr>
              <w:t xml:space="preserve"> х </w:t>
            </w:r>
            <w:r>
              <w:rPr>
                <w:sz w:val="23"/>
                <w:szCs w:val="23"/>
              </w:rPr>
              <w:t>256,76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0,06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24:44:0100016:14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</w:tc>
        <w:tc>
          <w:tcPr>
            <w:tcW w:w="2475" w:type="dxa"/>
          </w:tcPr>
          <w:p w:rsidR="00CF2E87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24:44:0100017:27 (входит в </w:t>
            </w:r>
            <w:r>
              <w:rPr>
                <w:sz w:val="23"/>
                <w:szCs w:val="23"/>
              </w:rPr>
              <w:t>ЕЗП</w:t>
            </w:r>
          </w:p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24:44:0100017:28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</w:t>
            </w:r>
          </w:p>
        </w:tc>
        <w:tc>
          <w:tcPr>
            <w:tcW w:w="2475" w:type="dxa"/>
          </w:tcPr>
          <w:p w:rsidR="00CF2E87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24:44:0100017:29 (входит в </w:t>
            </w:r>
            <w:r>
              <w:rPr>
                <w:sz w:val="23"/>
                <w:szCs w:val="23"/>
              </w:rPr>
              <w:t>ЕЗП</w:t>
            </w:r>
          </w:p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 xml:space="preserve">6 </w:t>
            </w:r>
            <w:r w:rsidRPr="00F24A3D"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24:44:0100017:30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24:44:0100017:31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24:44:0100017:32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3,2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3,2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0,08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12.</w:t>
            </w:r>
          </w:p>
        </w:tc>
        <w:tc>
          <w:tcPr>
            <w:tcW w:w="2475" w:type="dxa"/>
          </w:tcPr>
          <w:p w:rsidR="00CF2E87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24:44:0100017:35 (входит в </w:t>
            </w:r>
            <w:r>
              <w:rPr>
                <w:sz w:val="23"/>
                <w:szCs w:val="23"/>
              </w:rPr>
              <w:t>ЕЗП</w:t>
            </w:r>
          </w:p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24:44:0100023:76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3,6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3,6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0,09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24:44:0100023:75 (входит в</w:t>
            </w:r>
            <w:r>
              <w:rPr>
                <w:sz w:val="23"/>
                <w:szCs w:val="23"/>
              </w:rPr>
              <w:t xml:space="preserve"> 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24:44:0100023:74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24:44:0100023:73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24:44:0100023:72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24:44:0100023:71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24:44:0100023:70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24:44:0100023:69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24:44:0100023:77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4,7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4,7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 х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0,12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24:44:0100022:20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24:44:0100022:19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24:44:0100022:18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0,03</w:t>
            </w:r>
          </w:p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25.</w:t>
            </w:r>
          </w:p>
        </w:tc>
        <w:tc>
          <w:tcPr>
            <w:tcW w:w="2475" w:type="dxa"/>
          </w:tcPr>
          <w:p w:rsidR="00CF2E87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24:44:0100022:21 (входит в </w:t>
            </w:r>
            <w:r>
              <w:rPr>
                <w:sz w:val="23"/>
                <w:szCs w:val="23"/>
              </w:rPr>
              <w:t>ЕЗП</w:t>
            </w:r>
          </w:p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3,7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3,7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0,09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24:44:0100015:16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3,3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3,3 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0,08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24:44:0100015:17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71,3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71,3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 xml:space="preserve">6 </w:t>
            </w:r>
            <w:r w:rsidRPr="00F24A3D"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1,83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24:44:0100015:13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24:44:0000000:106)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9B568B"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</w:tcPr>
          <w:p w:rsidR="00CF2E87" w:rsidRPr="00F24A3D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0,7 х </w:t>
            </w:r>
            <w:r w:rsidRPr="00F24A3D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0,02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24:44:0100023:61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30.</w:t>
            </w:r>
          </w:p>
        </w:tc>
        <w:tc>
          <w:tcPr>
            <w:tcW w:w="2475" w:type="dxa"/>
          </w:tcPr>
          <w:p w:rsidR="00CF2E87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24:44:0100023:59 (входит в </w:t>
            </w:r>
            <w:r>
              <w:rPr>
                <w:sz w:val="23"/>
                <w:szCs w:val="23"/>
              </w:rPr>
              <w:t>ЕЗП</w:t>
            </w:r>
          </w:p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24:44:0100023:58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24:44:0100023:57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24:44:0100023:56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24:44:0100023:55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7A17A2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24:44:0100023:54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8E43D3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24:44:0100023:53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8E43D3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83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24:44:0100023:52 (входит в </w:t>
            </w:r>
            <w:r>
              <w:rPr>
                <w:sz w:val="23"/>
                <w:szCs w:val="23"/>
              </w:rPr>
              <w:t>ЕЗП</w:t>
            </w:r>
            <w:r w:rsidRPr="00446A4B">
              <w:rPr>
                <w:sz w:val="23"/>
                <w:szCs w:val="23"/>
              </w:rPr>
              <w:t xml:space="preserve"> 24:44:0000000:81)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CF2E87" w:rsidRDefault="00CF2E87" w:rsidP="002E6BB4">
            <w:pPr>
              <w:jc w:val="center"/>
            </w:pPr>
            <w:r w:rsidRPr="00172AB0"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 х 254,51 х 0,01 % х 1</w:t>
            </w:r>
          </w:p>
        </w:tc>
        <w:tc>
          <w:tcPr>
            <w:tcW w:w="1414" w:type="dxa"/>
          </w:tcPr>
          <w:p w:rsidR="00CF2E87" w:rsidRDefault="00CF2E87" w:rsidP="002E6BB4">
            <w:pPr>
              <w:jc w:val="center"/>
            </w:pPr>
            <w:r w:rsidRPr="008E43D3">
              <w:rPr>
                <w:sz w:val="23"/>
                <w:szCs w:val="23"/>
              </w:rPr>
              <w:t>0,10</w:t>
            </w:r>
          </w:p>
        </w:tc>
      </w:tr>
      <w:tr w:rsidR="00CF2E87" w:rsidTr="002E6BB4">
        <w:trPr>
          <w:trHeight w:val="405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38.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24:44:0000000:5406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2546,9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2546,9 х 254,51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64,82</w:t>
            </w:r>
          </w:p>
        </w:tc>
      </w:tr>
      <w:tr w:rsidR="00CF2E87" w:rsidTr="002E6BB4">
        <w:trPr>
          <w:trHeight w:val="424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24:44:0000000:5538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37,9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37,9 х 254,51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0,96</w:t>
            </w:r>
          </w:p>
        </w:tc>
      </w:tr>
      <w:tr w:rsidR="00CF2E87" w:rsidTr="002E6BB4">
        <w:trPr>
          <w:trHeight w:val="402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24:44:0100023:438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1074,4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1074,4 х 254,51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27,34</w:t>
            </w:r>
          </w:p>
        </w:tc>
      </w:tr>
      <w:tr w:rsidR="00CF2E87" w:rsidTr="002E6BB4">
        <w:trPr>
          <w:trHeight w:val="423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24:44:0100015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193,6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193,6 х 293,35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5,68</w:t>
            </w:r>
          </w:p>
        </w:tc>
      </w:tr>
      <w:tr w:rsidR="00CF2E87" w:rsidTr="002E6BB4">
        <w:trPr>
          <w:trHeight w:val="415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24:44:0100016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845,7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845,7 х 293,35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24,81</w:t>
            </w:r>
          </w:p>
        </w:tc>
      </w:tr>
      <w:tr w:rsidR="00CF2E87" w:rsidTr="002E6BB4">
        <w:trPr>
          <w:trHeight w:val="279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43.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24:44:0100017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1286,6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1286,6 х 293,35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37,74</w:t>
            </w:r>
          </w:p>
        </w:tc>
      </w:tr>
      <w:tr w:rsidR="00CF2E87" w:rsidTr="002E6BB4">
        <w:trPr>
          <w:trHeight w:val="411"/>
        </w:trPr>
        <w:tc>
          <w:tcPr>
            <w:tcW w:w="562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44.</w:t>
            </w:r>
          </w:p>
        </w:tc>
        <w:tc>
          <w:tcPr>
            <w:tcW w:w="2475" w:type="dxa"/>
          </w:tcPr>
          <w:p w:rsidR="00CF2E87" w:rsidRPr="00446A4B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24:44:0100023</w:t>
            </w:r>
          </w:p>
        </w:tc>
        <w:tc>
          <w:tcPr>
            <w:tcW w:w="1789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1701,5</w:t>
            </w:r>
          </w:p>
        </w:tc>
        <w:tc>
          <w:tcPr>
            <w:tcW w:w="153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CF2E87" w:rsidRPr="00446A4B" w:rsidRDefault="00CF2E87" w:rsidP="002E6BB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1701,5 х 293,35 х 0,01 % х 1</w:t>
            </w:r>
          </w:p>
        </w:tc>
        <w:tc>
          <w:tcPr>
            <w:tcW w:w="1414" w:type="dxa"/>
          </w:tcPr>
          <w:p w:rsidR="00CF2E87" w:rsidRPr="00446A4B" w:rsidRDefault="00CF2E87" w:rsidP="002E6BB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49,91</w:t>
            </w:r>
          </w:p>
        </w:tc>
      </w:tr>
      <w:tr w:rsidR="00CF2E87" w:rsidRPr="00CF2E87" w:rsidTr="002E6BB4">
        <w:trPr>
          <w:trHeight w:val="417"/>
        </w:trPr>
        <w:tc>
          <w:tcPr>
            <w:tcW w:w="562" w:type="dxa"/>
          </w:tcPr>
          <w:p w:rsidR="00CF2E87" w:rsidRPr="00CF2E87" w:rsidRDefault="00CF2E87" w:rsidP="002E6BB4">
            <w:pPr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45.</w:t>
            </w:r>
          </w:p>
        </w:tc>
        <w:tc>
          <w:tcPr>
            <w:tcW w:w="2475" w:type="dxa"/>
          </w:tcPr>
          <w:p w:rsidR="00CF2E87" w:rsidRPr="00CF2E87" w:rsidRDefault="00CF2E87" w:rsidP="002E6BB4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24:44:0100022</w:t>
            </w:r>
          </w:p>
        </w:tc>
        <w:tc>
          <w:tcPr>
            <w:tcW w:w="1789" w:type="dxa"/>
          </w:tcPr>
          <w:p w:rsidR="00CF2E87" w:rsidRPr="00CF2E87" w:rsidRDefault="00CF2E87" w:rsidP="002E6BB4">
            <w:pPr>
              <w:jc w:val="center"/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796,5</w:t>
            </w:r>
          </w:p>
        </w:tc>
        <w:tc>
          <w:tcPr>
            <w:tcW w:w="1534" w:type="dxa"/>
          </w:tcPr>
          <w:p w:rsidR="00CF2E87" w:rsidRPr="00CF2E87" w:rsidRDefault="00CF2E87" w:rsidP="002E6BB4">
            <w:pPr>
              <w:jc w:val="center"/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293,35</w:t>
            </w:r>
          </w:p>
        </w:tc>
        <w:tc>
          <w:tcPr>
            <w:tcW w:w="1617" w:type="dxa"/>
          </w:tcPr>
          <w:p w:rsidR="00CF2E87" w:rsidRPr="00CF2E87" w:rsidRDefault="00CF2E87" w:rsidP="002E6BB4">
            <w:pPr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796,5 х 293,35 х 0,01 % х 1</w:t>
            </w:r>
          </w:p>
        </w:tc>
        <w:tc>
          <w:tcPr>
            <w:tcW w:w="1414" w:type="dxa"/>
          </w:tcPr>
          <w:p w:rsidR="00CF2E87" w:rsidRPr="00CF2E87" w:rsidRDefault="00CF2E87" w:rsidP="002E6BB4">
            <w:pPr>
              <w:jc w:val="center"/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23,36</w:t>
            </w:r>
          </w:p>
        </w:tc>
      </w:tr>
      <w:tr w:rsidR="00CF2E87" w:rsidRPr="00CF2E87" w:rsidTr="002E6BB4">
        <w:trPr>
          <w:trHeight w:val="354"/>
        </w:trPr>
        <w:tc>
          <w:tcPr>
            <w:tcW w:w="7977" w:type="dxa"/>
            <w:gridSpan w:val="5"/>
          </w:tcPr>
          <w:p w:rsidR="00CF2E87" w:rsidRPr="00CF2E87" w:rsidRDefault="00CF2E87" w:rsidP="002E6BB4">
            <w:pPr>
              <w:tabs>
                <w:tab w:val="left" w:pos="6615"/>
              </w:tabs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Итого:                                                  8639</w:t>
            </w:r>
          </w:p>
        </w:tc>
        <w:tc>
          <w:tcPr>
            <w:tcW w:w="1414" w:type="dxa"/>
          </w:tcPr>
          <w:p w:rsidR="00CF2E87" w:rsidRPr="00CF2E87" w:rsidRDefault="00CF2E87" w:rsidP="002E6BB4">
            <w:pPr>
              <w:ind w:right="-149"/>
              <w:jc w:val="center"/>
              <w:rPr>
                <w:sz w:val="23"/>
                <w:szCs w:val="23"/>
              </w:rPr>
            </w:pPr>
            <w:r w:rsidRPr="00CF2E87">
              <w:rPr>
                <w:sz w:val="23"/>
                <w:szCs w:val="23"/>
              </w:rPr>
              <w:t>238,66</w:t>
            </w:r>
          </w:p>
          <w:p w:rsidR="00CF2E87" w:rsidRPr="00CF2E87" w:rsidRDefault="00CF2E87" w:rsidP="002E6BB4">
            <w:pPr>
              <w:ind w:right="-149"/>
              <w:jc w:val="center"/>
              <w:rPr>
                <w:sz w:val="23"/>
                <w:szCs w:val="23"/>
              </w:rPr>
            </w:pPr>
          </w:p>
        </w:tc>
      </w:tr>
    </w:tbl>
    <w:p w:rsidR="00CF2E87" w:rsidRPr="00EE62B1" w:rsidRDefault="00CF2E87" w:rsidP="00CF2E87">
      <w:pPr>
        <w:rPr>
          <w:sz w:val="24"/>
          <w:szCs w:val="24"/>
        </w:rPr>
      </w:pPr>
    </w:p>
    <w:p w:rsidR="00CF2E87" w:rsidRDefault="00CF2E87" w:rsidP="00CF2E87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 произведен в соответствии п. 4 ст. 39.46 Земельного кодекса Российской Федерации, согласно которому, п</w:t>
      </w:r>
      <w:r w:rsidRPr="00A73E3B">
        <w:rPr>
          <w:sz w:val="24"/>
          <w:szCs w:val="24"/>
        </w:rPr>
        <w:t xml:space="preserve"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  <w:bookmarkStart w:id="0" w:name="_GoBack"/>
      <w:bookmarkEnd w:id="0"/>
    </w:p>
    <w:p w:rsidR="00CF2E87" w:rsidRDefault="00CF2E87" w:rsidP="00CF2E87">
      <w:pPr>
        <w:framePr w:wrap="none" w:vAnchor="page" w:hAnchor="page" w:x="450" w:y="357"/>
        <w:rPr>
          <w:sz w:val="2"/>
          <w:szCs w:val="2"/>
        </w:rPr>
      </w:pPr>
    </w:p>
    <w:p w:rsidR="00CF2E87" w:rsidRDefault="00CF2E87" w:rsidP="00CF2E87">
      <w:pPr>
        <w:jc w:val="right"/>
        <w:rPr>
          <w:sz w:val="24"/>
          <w:szCs w:val="24"/>
        </w:rPr>
      </w:pPr>
    </w:p>
    <w:sectPr w:rsidR="00CF2E87" w:rsidSect="00A975B7">
      <w:pgSz w:w="11900" w:h="16840" w:code="9"/>
      <w:pgMar w:top="426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7F3" w:rsidRDefault="00BC37F3" w:rsidP="00675339">
      <w:r>
        <w:separator/>
      </w:r>
    </w:p>
  </w:endnote>
  <w:endnote w:type="continuationSeparator" w:id="0">
    <w:p w:rsidR="00BC37F3" w:rsidRDefault="00BC37F3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7F3" w:rsidRDefault="00BC37F3" w:rsidP="00675339">
      <w:r>
        <w:separator/>
      </w:r>
    </w:p>
  </w:footnote>
  <w:footnote w:type="continuationSeparator" w:id="0">
    <w:p w:rsidR="00BC37F3" w:rsidRDefault="00BC37F3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6B"/>
    <w:rsid w:val="00001D9E"/>
    <w:rsid w:val="00004A56"/>
    <w:rsid w:val="00014890"/>
    <w:rsid w:val="00021E3E"/>
    <w:rsid w:val="000230DC"/>
    <w:rsid w:val="00023608"/>
    <w:rsid w:val="000250D5"/>
    <w:rsid w:val="00026397"/>
    <w:rsid w:val="0003119A"/>
    <w:rsid w:val="00032539"/>
    <w:rsid w:val="0003502C"/>
    <w:rsid w:val="00037CDE"/>
    <w:rsid w:val="00041829"/>
    <w:rsid w:val="00043333"/>
    <w:rsid w:val="0004525B"/>
    <w:rsid w:val="00046AC3"/>
    <w:rsid w:val="00053603"/>
    <w:rsid w:val="00053DEF"/>
    <w:rsid w:val="0005497A"/>
    <w:rsid w:val="000600B8"/>
    <w:rsid w:val="00071DD0"/>
    <w:rsid w:val="000729E5"/>
    <w:rsid w:val="000762A2"/>
    <w:rsid w:val="00077F7A"/>
    <w:rsid w:val="0008498C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69E3"/>
    <w:rsid w:val="001644BD"/>
    <w:rsid w:val="00173ED0"/>
    <w:rsid w:val="00177ECD"/>
    <w:rsid w:val="0018334C"/>
    <w:rsid w:val="001833FE"/>
    <w:rsid w:val="0018649A"/>
    <w:rsid w:val="001874FD"/>
    <w:rsid w:val="00190AA3"/>
    <w:rsid w:val="001925DF"/>
    <w:rsid w:val="0019396D"/>
    <w:rsid w:val="001A22AD"/>
    <w:rsid w:val="001A26AE"/>
    <w:rsid w:val="001A6E95"/>
    <w:rsid w:val="001B1C83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4C90"/>
    <w:rsid w:val="002C6446"/>
    <w:rsid w:val="002C7282"/>
    <w:rsid w:val="002E100E"/>
    <w:rsid w:val="002E1855"/>
    <w:rsid w:val="002E2C59"/>
    <w:rsid w:val="002E5324"/>
    <w:rsid w:val="002E5432"/>
    <w:rsid w:val="002F1F07"/>
    <w:rsid w:val="003005E8"/>
    <w:rsid w:val="00300F58"/>
    <w:rsid w:val="003051D1"/>
    <w:rsid w:val="003112DD"/>
    <w:rsid w:val="0031215C"/>
    <w:rsid w:val="00316902"/>
    <w:rsid w:val="00320A46"/>
    <w:rsid w:val="003212A7"/>
    <w:rsid w:val="00322E7B"/>
    <w:rsid w:val="00323123"/>
    <w:rsid w:val="0032372B"/>
    <w:rsid w:val="00323D1E"/>
    <w:rsid w:val="0032479A"/>
    <w:rsid w:val="00324D25"/>
    <w:rsid w:val="00324E50"/>
    <w:rsid w:val="003319D4"/>
    <w:rsid w:val="00332782"/>
    <w:rsid w:val="003345A0"/>
    <w:rsid w:val="00337290"/>
    <w:rsid w:val="00342F31"/>
    <w:rsid w:val="003509D6"/>
    <w:rsid w:val="00351C2F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0BFB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7A9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6A4B"/>
    <w:rsid w:val="00447429"/>
    <w:rsid w:val="00447C1E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5AB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E69FF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275EB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31C"/>
    <w:rsid w:val="005967E1"/>
    <w:rsid w:val="00597E9C"/>
    <w:rsid w:val="00597ECE"/>
    <w:rsid w:val="005A0816"/>
    <w:rsid w:val="005A29A4"/>
    <w:rsid w:val="005A521C"/>
    <w:rsid w:val="005A606F"/>
    <w:rsid w:val="005B70FF"/>
    <w:rsid w:val="005B7C90"/>
    <w:rsid w:val="005C35E9"/>
    <w:rsid w:val="005C3643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436C7"/>
    <w:rsid w:val="00655E32"/>
    <w:rsid w:val="00664AA7"/>
    <w:rsid w:val="006668BE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147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7E21"/>
    <w:rsid w:val="0071086B"/>
    <w:rsid w:val="00712A2F"/>
    <w:rsid w:val="00715C9C"/>
    <w:rsid w:val="007211FE"/>
    <w:rsid w:val="00723D6B"/>
    <w:rsid w:val="007259C6"/>
    <w:rsid w:val="00734521"/>
    <w:rsid w:val="0073498D"/>
    <w:rsid w:val="00735AE8"/>
    <w:rsid w:val="00745A5B"/>
    <w:rsid w:val="007464A0"/>
    <w:rsid w:val="007513F3"/>
    <w:rsid w:val="00762D15"/>
    <w:rsid w:val="00766BC7"/>
    <w:rsid w:val="00771592"/>
    <w:rsid w:val="007721E1"/>
    <w:rsid w:val="007738E1"/>
    <w:rsid w:val="00776D81"/>
    <w:rsid w:val="007776FC"/>
    <w:rsid w:val="00781D6F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9EF"/>
    <w:rsid w:val="007F1AD0"/>
    <w:rsid w:val="007F3557"/>
    <w:rsid w:val="007F6272"/>
    <w:rsid w:val="008005A2"/>
    <w:rsid w:val="0081288F"/>
    <w:rsid w:val="00813A6B"/>
    <w:rsid w:val="008162CB"/>
    <w:rsid w:val="0082371B"/>
    <w:rsid w:val="00824295"/>
    <w:rsid w:val="008324FC"/>
    <w:rsid w:val="00833563"/>
    <w:rsid w:val="0083513F"/>
    <w:rsid w:val="00841EA8"/>
    <w:rsid w:val="00842455"/>
    <w:rsid w:val="00843E3E"/>
    <w:rsid w:val="00844C33"/>
    <w:rsid w:val="00850CEA"/>
    <w:rsid w:val="008546CC"/>
    <w:rsid w:val="008578FA"/>
    <w:rsid w:val="0086014A"/>
    <w:rsid w:val="00866125"/>
    <w:rsid w:val="00866F4E"/>
    <w:rsid w:val="00867963"/>
    <w:rsid w:val="00872BA1"/>
    <w:rsid w:val="00874022"/>
    <w:rsid w:val="0087471C"/>
    <w:rsid w:val="00880092"/>
    <w:rsid w:val="008803DB"/>
    <w:rsid w:val="00890747"/>
    <w:rsid w:val="00890A5E"/>
    <w:rsid w:val="00897627"/>
    <w:rsid w:val="008A443B"/>
    <w:rsid w:val="008A5AFD"/>
    <w:rsid w:val="008B106A"/>
    <w:rsid w:val="008B2F09"/>
    <w:rsid w:val="008B433A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E5AAA"/>
    <w:rsid w:val="008F204C"/>
    <w:rsid w:val="008F6C2B"/>
    <w:rsid w:val="00900D75"/>
    <w:rsid w:val="00905078"/>
    <w:rsid w:val="009050CF"/>
    <w:rsid w:val="00910832"/>
    <w:rsid w:val="009120A5"/>
    <w:rsid w:val="00914BEC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FE9"/>
    <w:rsid w:val="0096726B"/>
    <w:rsid w:val="009704B3"/>
    <w:rsid w:val="0098495B"/>
    <w:rsid w:val="009859C7"/>
    <w:rsid w:val="0099009F"/>
    <w:rsid w:val="00990409"/>
    <w:rsid w:val="0099062E"/>
    <w:rsid w:val="009926A4"/>
    <w:rsid w:val="009979B5"/>
    <w:rsid w:val="009A02CC"/>
    <w:rsid w:val="009A281F"/>
    <w:rsid w:val="009A3A44"/>
    <w:rsid w:val="009A440F"/>
    <w:rsid w:val="009A498F"/>
    <w:rsid w:val="009A756E"/>
    <w:rsid w:val="009B1B6E"/>
    <w:rsid w:val="009D0FC5"/>
    <w:rsid w:val="009D6E28"/>
    <w:rsid w:val="009E15E2"/>
    <w:rsid w:val="009E5A77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22BE5"/>
    <w:rsid w:val="00A2517F"/>
    <w:rsid w:val="00A300F9"/>
    <w:rsid w:val="00A3152B"/>
    <w:rsid w:val="00A37BA9"/>
    <w:rsid w:val="00A42052"/>
    <w:rsid w:val="00A47C6D"/>
    <w:rsid w:val="00A50036"/>
    <w:rsid w:val="00A51BF8"/>
    <w:rsid w:val="00A55159"/>
    <w:rsid w:val="00A56207"/>
    <w:rsid w:val="00A569F9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975B7"/>
    <w:rsid w:val="00AB6A3E"/>
    <w:rsid w:val="00AC42AF"/>
    <w:rsid w:val="00AC4C21"/>
    <w:rsid w:val="00AC64B7"/>
    <w:rsid w:val="00AD0E75"/>
    <w:rsid w:val="00AD44CD"/>
    <w:rsid w:val="00AD4E6C"/>
    <w:rsid w:val="00AD6DEC"/>
    <w:rsid w:val="00AD732D"/>
    <w:rsid w:val="00AF5A3C"/>
    <w:rsid w:val="00B02093"/>
    <w:rsid w:val="00B03CC7"/>
    <w:rsid w:val="00B040C2"/>
    <w:rsid w:val="00B043BF"/>
    <w:rsid w:val="00B066EB"/>
    <w:rsid w:val="00B07B88"/>
    <w:rsid w:val="00B10005"/>
    <w:rsid w:val="00B15C5B"/>
    <w:rsid w:val="00B15DCD"/>
    <w:rsid w:val="00B21F06"/>
    <w:rsid w:val="00B222AB"/>
    <w:rsid w:val="00B23586"/>
    <w:rsid w:val="00B25F1B"/>
    <w:rsid w:val="00B2730C"/>
    <w:rsid w:val="00B30BD8"/>
    <w:rsid w:val="00B33133"/>
    <w:rsid w:val="00B37ACB"/>
    <w:rsid w:val="00B42C98"/>
    <w:rsid w:val="00B44504"/>
    <w:rsid w:val="00B5452A"/>
    <w:rsid w:val="00B563D0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12C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A598B"/>
    <w:rsid w:val="00BB346E"/>
    <w:rsid w:val="00BB35BE"/>
    <w:rsid w:val="00BB60C9"/>
    <w:rsid w:val="00BC37F3"/>
    <w:rsid w:val="00BD5F1C"/>
    <w:rsid w:val="00BE5BD9"/>
    <w:rsid w:val="00BF0043"/>
    <w:rsid w:val="00BF5CAD"/>
    <w:rsid w:val="00C0568D"/>
    <w:rsid w:val="00C128DF"/>
    <w:rsid w:val="00C14014"/>
    <w:rsid w:val="00C14CF5"/>
    <w:rsid w:val="00C23BFF"/>
    <w:rsid w:val="00C25B24"/>
    <w:rsid w:val="00C27B2E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D7E49"/>
    <w:rsid w:val="00CE2B98"/>
    <w:rsid w:val="00CE4F72"/>
    <w:rsid w:val="00CE7C55"/>
    <w:rsid w:val="00CF263C"/>
    <w:rsid w:val="00CF2E87"/>
    <w:rsid w:val="00D006BC"/>
    <w:rsid w:val="00D07ACE"/>
    <w:rsid w:val="00D1326A"/>
    <w:rsid w:val="00D32301"/>
    <w:rsid w:val="00D32876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1E81"/>
    <w:rsid w:val="00D51FD0"/>
    <w:rsid w:val="00D5358C"/>
    <w:rsid w:val="00D53BC3"/>
    <w:rsid w:val="00D55BEA"/>
    <w:rsid w:val="00D57C98"/>
    <w:rsid w:val="00D63FC7"/>
    <w:rsid w:val="00D720EB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D0083"/>
    <w:rsid w:val="00DD063F"/>
    <w:rsid w:val="00DD68A7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1761C"/>
    <w:rsid w:val="00E26C18"/>
    <w:rsid w:val="00E312CA"/>
    <w:rsid w:val="00E3134C"/>
    <w:rsid w:val="00E342EE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655FF"/>
    <w:rsid w:val="00E75DE7"/>
    <w:rsid w:val="00E8343B"/>
    <w:rsid w:val="00E909B2"/>
    <w:rsid w:val="00E925AE"/>
    <w:rsid w:val="00E94324"/>
    <w:rsid w:val="00E96BD3"/>
    <w:rsid w:val="00EA039D"/>
    <w:rsid w:val="00EA2057"/>
    <w:rsid w:val="00EB1BF1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51D9"/>
    <w:rsid w:val="00F6791C"/>
    <w:rsid w:val="00F76AA3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DF5B40"/>
  <w15:docId w15:val="{F6340C16-5AFD-4187-9B86-2D63F3D5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paragraph" w:styleId="1">
    <w:name w:val="heading 1"/>
    <w:basedOn w:val="a"/>
    <w:next w:val="a"/>
    <w:link w:val="10"/>
    <w:uiPriority w:val="9"/>
    <w:qFormat/>
    <w:rsid w:val="008E5AA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E5AA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8E5AA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8E5AA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E5AA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E5AA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8E5AA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8E5AA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8E5AA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5339"/>
  </w:style>
  <w:style w:type="paragraph" w:styleId="a7">
    <w:name w:val="footer"/>
    <w:basedOn w:val="a"/>
    <w:link w:val="a8"/>
    <w:uiPriority w:val="99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34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E5AA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E5AA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8E5AA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8E5AA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8E5AA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8E5AA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8E5AA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8E5AA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8E5AAA"/>
    <w:rPr>
      <w:rFonts w:ascii="Arial" w:eastAsia="Arial" w:hAnsi="Arial" w:cs="Arial"/>
      <w:i/>
      <w:iCs/>
      <w:sz w:val="21"/>
      <w:szCs w:val="21"/>
    </w:rPr>
  </w:style>
  <w:style w:type="character" w:customStyle="1" w:styleId="af3">
    <w:name w:val="Заголовок Знак"/>
    <w:basedOn w:val="a0"/>
    <w:link w:val="af4"/>
    <w:uiPriority w:val="10"/>
    <w:rsid w:val="008E5AAA"/>
    <w:rPr>
      <w:sz w:val="48"/>
      <w:szCs w:val="48"/>
    </w:rPr>
  </w:style>
  <w:style w:type="paragraph" w:styleId="af4">
    <w:name w:val="Title"/>
    <w:basedOn w:val="a"/>
    <w:next w:val="a"/>
    <w:link w:val="af3"/>
    <w:uiPriority w:val="10"/>
    <w:qFormat/>
    <w:rsid w:val="008E5AAA"/>
    <w:pPr>
      <w:spacing w:before="300" w:after="200"/>
      <w:contextualSpacing/>
    </w:pPr>
    <w:rPr>
      <w:sz w:val="48"/>
      <w:szCs w:val="48"/>
    </w:rPr>
  </w:style>
  <w:style w:type="character" w:customStyle="1" w:styleId="af5">
    <w:name w:val="Подзаголовок Знак"/>
    <w:basedOn w:val="a0"/>
    <w:link w:val="af6"/>
    <w:uiPriority w:val="11"/>
    <w:rsid w:val="008E5AAA"/>
    <w:rPr>
      <w:sz w:val="24"/>
      <w:szCs w:val="24"/>
    </w:rPr>
  </w:style>
  <w:style w:type="paragraph" w:styleId="af6">
    <w:name w:val="Subtitle"/>
    <w:basedOn w:val="a"/>
    <w:next w:val="a"/>
    <w:link w:val="af5"/>
    <w:uiPriority w:val="11"/>
    <w:qFormat/>
    <w:rsid w:val="008E5AAA"/>
    <w:pPr>
      <w:spacing w:before="200" w:after="200"/>
    </w:pPr>
    <w:rPr>
      <w:sz w:val="24"/>
      <w:szCs w:val="24"/>
    </w:rPr>
  </w:style>
  <w:style w:type="character" w:customStyle="1" w:styleId="21">
    <w:name w:val="Цитата 2 Знак"/>
    <w:basedOn w:val="a0"/>
    <w:link w:val="22"/>
    <w:uiPriority w:val="29"/>
    <w:rsid w:val="008E5AAA"/>
    <w:rPr>
      <w:i/>
    </w:rPr>
  </w:style>
  <w:style w:type="paragraph" w:styleId="22">
    <w:name w:val="Quote"/>
    <w:basedOn w:val="a"/>
    <w:next w:val="a"/>
    <w:link w:val="21"/>
    <w:uiPriority w:val="29"/>
    <w:qFormat/>
    <w:rsid w:val="008E5AAA"/>
    <w:pPr>
      <w:ind w:left="720" w:right="720"/>
    </w:pPr>
    <w:rPr>
      <w:i/>
    </w:rPr>
  </w:style>
  <w:style w:type="character" w:customStyle="1" w:styleId="af7">
    <w:name w:val="Выделенная цитата Знак"/>
    <w:basedOn w:val="a0"/>
    <w:link w:val="af8"/>
    <w:uiPriority w:val="30"/>
    <w:rsid w:val="008E5AAA"/>
    <w:rPr>
      <w:i/>
      <w:shd w:val="clear" w:color="auto" w:fill="F2F2F2"/>
    </w:rPr>
  </w:style>
  <w:style w:type="paragraph" w:styleId="af8">
    <w:name w:val="Intense Quote"/>
    <w:basedOn w:val="a"/>
    <w:next w:val="a"/>
    <w:link w:val="af7"/>
    <w:uiPriority w:val="30"/>
    <w:qFormat/>
    <w:rsid w:val="008E5AA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9">
    <w:name w:val="Текст сноски Знак"/>
    <w:basedOn w:val="a0"/>
    <w:link w:val="afa"/>
    <w:uiPriority w:val="99"/>
    <w:semiHidden/>
    <w:rsid w:val="008E5AAA"/>
    <w:rPr>
      <w:sz w:val="18"/>
    </w:rPr>
  </w:style>
  <w:style w:type="paragraph" w:styleId="afa">
    <w:name w:val="footnote text"/>
    <w:basedOn w:val="a"/>
    <w:link w:val="af9"/>
    <w:uiPriority w:val="99"/>
    <w:semiHidden/>
    <w:unhideWhenUsed/>
    <w:rsid w:val="008E5AAA"/>
    <w:pPr>
      <w:spacing w:after="40"/>
    </w:pPr>
    <w:rPr>
      <w:sz w:val="18"/>
    </w:rPr>
  </w:style>
  <w:style w:type="character" w:customStyle="1" w:styleId="afb">
    <w:name w:val="Текст концевой сноски Знак"/>
    <w:basedOn w:val="a0"/>
    <w:link w:val="afc"/>
    <w:uiPriority w:val="99"/>
    <w:semiHidden/>
    <w:rsid w:val="008E5AAA"/>
  </w:style>
  <w:style w:type="paragraph" w:styleId="afc">
    <w:name w:val="endnote text"/>
    <w:basedOn w:val="a"/>
    <w:link w:val="afb"/>
    <w:uiPriority w:val="99"/>
    <w:semiHidden/>
    <w:unhideWhenUsed/>
    <w:rsid w:val="008E5AAA"/>
  </w:style>
  <w:style w:type="character" w:customStyle="1" w:styleId="11">
    <w:name w:val="Заголовок Знак1"/>
    <w:basedOn w:val="a0"/>
    <w:uiPriority w:val="10"/>
    <w:rsid w:val="00CF2E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Подзаголовок Знак1"/>
    <w:basedOn w:val="a0"/>
    <w:uiPriority w:val="11"/>
    <w:rsid w:val="00CF2E8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210">
    <w:name w:val="Цитата 2 Знак1"/>
    <w:basedOn w:val="a0"/>
    <w:uiPriority w:val="29"/>
    <w:rsid w:val="00CF2E87"/>
    <w:rPr>
      <w:i/>
      <w:iCs/>
      <w:color w:val="404040" w:themeColor="text1" w:themeTint="BF"/>
    </w:rPr>
  </w:style>
  <w:style w:type="character" w:customStyle="1" w:styleId="13">
    <w:name w:val="Выделенная цитата Знак1"/>
    <w:basedOn w:val="a0"/>
    <w:uiPriority w:val="30"/>
    <w:rsid w:val="00CF2E87"/>
    <w:rPr>
      <w:i/>
      <w:iCs/>
      <w:color w:val="4F81BD" w:themeColor="accent1"/>
    </w:rPr>
  </w:style>
  <w:style w:type="character" w:customStyle="1" w:styleId="14">
    <w:name w:val="Текст сноски Знак1"/>
    <w:basedOn w:val="a0"/>
    <w:uiPriority w:val="99"/>
    <w:semiHidden/>
    <w:rsid w:val="00CF2E87"/>
  </w:style>
  <w:style w:type="character" w:customStyle="1" w:styleId="15">
    <w:name w:val="Текст концевой сноски Знак1"/>
    <w:basedOn w:val="a0"/>
    <w:uiPriority w:val="99"/>
    <w:semiHidden/>
    <w:rsid w:val="00CF2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7F18A-9491-4610-916C-1798A906D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5773</Words>
  <Characters>32912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38608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subject/>
  <dc:creator>user</dc:creator>
  <cp:keywords/>
  <dc:description/>
  <cp:lastModifiedBy>Marchuk_LV</cp:lastModifiedBy>
  <cp:revision>14</cp:revision>
  <cp:lastPrinted>2025-07-21T01:50:00Z</cp:lastPrinted>
  <dcterms:created xsi:type="dcterms:W3CDTF">2022-04-05T14:21:00Z</dcterms:created>
  <dcterms:modified xsi:type="dcterms:W3CDTF">2025-08-06T01:04:00Z</dcterms:modified>
</cp:coreProperties>
</file>