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CF" w:rsidRPr="008F6557" w:rsidRDefault="00362ECF" w:rsidP="00362ECF">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62ECF" w:rsidRDefault="00362ECF" w:rsidP="00362ECF">
      <w:pPr>
        <w:rPr>
          <w:b/>
          <w:sz w:val="36"/>
        </w:rPr>
      </w:pPr>
      <w:r w:rsidRPr="00216FC2">
        <w:rPr>
          <w:b/>
          <w:sz w:val="36"/>
        </w:rPr>
        <w:t xml:space="preserve">          </w:t>
      </w:r>
    </w:p>
    <w:p w:rsidR="00362ECF" w:rsidRDefault="00362ECF" w:rsidP="00362ECF">
      <w:pPr>
        <w:jc w:val="center"/>
        <w:rPr>
          <w:b/>
          <w:sz w:val="36"/>
        </w:rPr>
      </w:pPr>
      <w:r>
        <w:rPr>
          <w:b/>
          <w:sz w:val="36"/>
        </w:rPr>
        <w:t>АДМИНИСТРАЦИЯ ГОРОДА БОГОТОЛА</w:t>
      </w:r>
    </w:p>
    <w:p w:rsidR="00362ECF" w:rsidRDefault="00362ECF" w:rsidP="00362ECF">
      <w:pPr>
        <w:jc w:val="center"/>
        <w:rPr>
          <w:b/>
        </w:rPr>
      </w:pPr>
      <w:r>
        <w:rPr>
          <w:b/>
        </w:rPr>
        <w:t>Красноярского края</w:t>
      </w:r>
    </w:p>
    <w:p w:rsidR="00362ECF" w:rsidRDefault="00362ECF" w:rsidP="00362ECF">
      <w:pPr>
        <w:jc w:val="center"/>
        <w:rPr>
          <w:b/>
        </w:rPr>
      </w:pPr>
    </w:p>
    <w:p w:rsidR="00362ECF" w:rsidRDefault="00362ECF" w:rsidP="00362ECF">
      <w:pPr>
        <w:jc w:val="center"/>
        <w:rPr>
          <w:b/>
        </w:rPr>
      </w:pPr>
    </w:p>
    <w:p w:rsidR="00362ECF" w:rsidRDefault="00362ECF" w:rsidP="00362ECF">
      <w:pPr>
        <w:jc w:val="center"/>
        <w:rPr>
          <w:b/>
          <w:sz w:val="48"/>
        </w:rPr>
      </w:pPr>
      <w:r>
        <w:rPr>
          <w:b/>
          <w:sz w:val="48"/>
        </w:rPr>
        <w:t>ПОСТАНОВЛЕНИЕ</w:t>
      </w:r>
    </w:p>
    <w:p w:rsidR="00362ECF" w:rsidRDefault="00362ECF" w:rsidP="00362ECF">
      <w:pPr>
        <w:jc w:val="both"/>
        <w:rPr>
          <w:b/>
          <w:sz w:val="32"/>
        </w:rPr>
      </w:pPr>
    </w:p>
    <w:p w:rsidR="00362ECF" w:rsidRDefault="00362ECF" w:rsidP="00362ECF">
      <w:pPr>
        <w:jc w:val="both"/>
        <w:rPr>
          <w:b/>
          <w:sz w:val="32"/>
        </w:rPr>
      </w:pPr>
    </w:p>
    <w:p w:rsidR="00362ECF" w:rsidRDefault="00362ECF" w:rsidP="00362ECF">
      <w:pPr>
        <w:rPr>
          <w:b/>
          <w:sz w:val="32"/>
        </w:rPr>
      </w:pPr>
      <w:r w:rsidRPr="00216FC2">
        <w:rPr>
          <w:b/>
          <w:sz w:val="32"/>
        </w:rPr>
        <w:t xml:space="preserve">« </w:t>
      </w:r>
      <w:r w:rsidR="0013025B">
        <w:rPr>
          <w:b/>
          <w:sz w:val="32"/>
        </w:rPr>
        <w:t>25</w:t>
      </w:r>
      <w:r w:rsidRPr="00216FC2">
        <w:rPr>
          <w:b/>
          <w:sz w:val="32"/>
        </w:rPr>
        <w:t xml:space="preserve"> » </w:t>
      </w:r>
      <w:r>
        <w:rPr>
          <w:b/>
          <w:sz w:val="32"/>
        </w:rPr>
        <w:t>___</w:t>
      </w:r>
      <w:r w:rsidR="0013025B" w:rsidRPr="0013025B">
        <w:rPr>
          <w:b/>
          <w:sz w:val="32"/>
          <w:u w:val="single"/>
        </w:rPr>
        <w:t>12</w:t>
      </w:r>
      <w:r>
        <w:rPr>
          <w:b/>
          <w:sz w:val="32"/>
        </w:rPr>
        <w:t>___2024</w:t>
      </w:r>
      <w:r w:rsidRPr="00216FC2">
        <w:rPr>
          <w:b/>
          <w:sz w:val="32"/>
        </w:rPr>
        <w:t xml:space="preserve">   </w:t>
      </w:r>
      <w:r>
        <w:rPr>
          <w:b/>
          <w:sz w:val="32"/>
        </w:rPr>
        <w:t xml:space="preserve">г.    </w:t>
      </w:r>
      <w:r w:rsidR="0013025B">
        <w:rPr>
          <w:b/>
          <w:sz w:val="32"/>
        </w:rPr>
        <w:t xml:space="preserve">   </w:t>
      </w:r>
      <w:bookmarkStart w:id="0" w:name="_GoBack"/>
      <w:bookmarkEnd w:id="0"/>
      <w:r>
        <w:rPr>
          <w:b/>
          <w:sz w:val="32"/>
        </w:rPr>
        <w:t xml:space="preserve"> г. Боготол                             №</w:t>
      </w:r>
      <w:r w:rsidR="0013025B">
        <w:rPr>
          <w:b/>
          <w:sz w:val="32"/>
        </w:rPr>
        <w:t xml:space="preserve"> 1527-п</w:t>
      </w: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r>
        <w:rPr>
          <w:spacing w:val="-1"/>
          <w:szCs w:val="28"/>
        </w:rPr>
        <w:t>О введении режима функционирования повышенной готовности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возможным возникновением чрезвычайных ситуаций в период проведения Новогодних и Рождественских праздников 2024 - 2025 гг.</w:t>
      </w:r>
    </w:p>
    <w:p w:rsidR="00362ECF" w:rsidRDefault="00362ECF" w:rsidP="00362ECF">
      <w:pPr>
        <w:jc w:val="both"/>
        <w:rPr>
          <w:szCs w:val="28"/>
        </w:rPr>
      </w:pPr>
    </w:p>
    <w:p w:rsidR="00362ECF" w:rsidRDefault="00362ECF" w:rsidP="00362ECF">
      <w:pPr>
        <w:jc w:val="both"/>
        <w:rPr>
          <w:szCs w:val="28"/>
        </w:rPr>
      </w:pPr>
    </w:p>
    <w:p w:rsidR="00362ECF" w:rsidRDefault="00362ECF" w:rsidP="00362ECF">
      <w:pPr>
        <w:ind w:firstLine="709"/>
        <w:jc w:val="both"/>
        <w:rPr>
          <w:szCs w:val="28"/>
        </w:rPr>
      </w:pPr>
      <w:r>
        <w:rPr>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совместного заседания комиссии по предупреждению и ликвидации чрезвычайных ситуаций и обеспечению пожарной безопасности города Боготола и антитеррористической комиссии муниципального образования города Боготола от 24.12.2024 № 32/4, в целях сохранения жизни и здоровья, имущества жителей города, имущества организаций, минимизацией экономических потерь, выполнения комплекса превентивных мероприятий по предупреждению чрезвычайной ситуации, руководствуясь ст. 43, ст. 71, ст. 72 Устава городского округа город Боготол Красноярского края, ПОСТАНОВЛЯЮ:</w:t>
      </w:r>
    </w:p>
    <w:p w:rsidR="00362ECF" w:rsidRDefault="00362ECF" w:rsidP="00362ECF">
      <w:pPr>
        <w:ind w:firstLine="709"/>
        <w:jc w:val="both"/>
        <w:rPr>
          <w:szCs w:val="28"/>
        </w:rPr>
      </w:pPr>
      <w:r>
        <w:rPr>
          <w:szCs w:val="28"/>
        </w:rPr>
        <w:t xml:space="preserve">1. Ввести с 00:00 часов 29.12.2024,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w:t>
      </w:r>
      <w:r>
        <w:rPr>
          <w:szCs w:val="28"/>
        </w:rPr>
        <w:lastRenderedPageBreak/>
        <w:t>чрезвычайных ситуаций режим функционирования «Повышенная готовность».</w:t>
      </w:r>
    </w:p>
    <w:p w:rsidR="00362ECF" w:rsidRDefault="00362ECF" w:rsidP="00362ECF">
      <w:pPr>
        <w:ind w:firstLine="709"/>
        <w:jc w:val="both"/>
        <w:rPr>
          <w:szCs w:val="28"/>
          <w:shd w:val="clear" w:color="auto" w:fill="FFFFFF"/>
        </w:rPr>
      </w:pPr>
      <w:r>
        <w:rPr>
          <w:szCs w:val="28"/>
        </w:rPr>
        <w:t xml:space="preserve">2. </w:t>
      </w:r>
      <w:r>
        <w:rPr>
          <w:szCs w:val="28"/>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362ECF" w:rsidRDefault="00362ECF" w:rsidP="00362ECF">
      <w:pPr>
        <w:ind w:firstLine="709"/>
        <w:jc w:val="both"/>
        <w:rPr>
          <w:szCs w:val="28"/>
        </w:rPr>
      </w:pPr>
      <w:r>
        <w:rPr>
          <w:szCs w:val="28"/>
          <w:shd w:val="clear" w:color="auto" w:fill="FFFFFF"/>
        </w:rPr>
        <w:t xml:space="preserve">3. Установить местный уровень реагирования для органов управления и сил </w:t>
      </w:r>
      <w:r>
        <w:rPr>
          <w:szCs w:val="28"/>
        </w:rPr>
        <w:t>муниципального звена территориальной подсистемы единой государственной системы предупреждения и ликвидации чрезвычайных ситуаций.</w:t>
      </w:r>
    </w:p>
    <w:p w:rsidR="00362ECF" w:rsidRDefault="00362ECF" w:rsidP="00362ECF">
      <w:pPr>
        <w:ind w:firstLine="709"/>
        <w:jc w:val="both"/>
        <w:rPr>
          <w:szCs w:val="28"/>
        </w:rPr>
      </w:pPr>
      <w:r>
        <w:rPr>
          <w:szCs w:val="28"/>
        </w:rPr>
        <w:t>4. Привлечь к проведению мероприятий по предупреждению возможных чрезвычайных ситуаций, силы и средства муниципального звена территориальной подсистемы единой государственной системы предупреждения и ликвидации чрезвычайных,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362ECF" w:rsidRDefault="00362ECF" w:rsidP="00362ECF">
      <w:pPr>
        <w:ind w:firstLine="709"/>
        <w:jc w:val="both"/>
        <w:rPr>
          <w:color w:val="000000"/>
          <w:szCs w:val="28"/>
        </w:rPr>
      </w:pPr>
      <w:r>
        <w:rPr>
          <w:szCs w:val="28"/>
        </w:rPr>
        <w:t xml:space="preserve">5. </w:t>
      </w:r>
      <w:r>
        <w:rPr>
          <w:color w:val="000000"/>
          <w:szCs w:val="28"/>
        </w:rPr>
        <w:t>Руководителям организаций всех форм собственности города Боготола в период подготовки и проведении Новогодних и Рождественских праздников:</w:t>
      </w:r>
    </w:p>
    <w:p w:rsidR="00362ECF" w:rsidRDefault="00362ECF" w:rsidP="00362ECF">
      <w:pPr>
        <w:ind w:firstLine="709"/>
        <w:jc w:val="both"/>
        <w:rPr>
          <w:szCs w:val="28"/>
        </w:rPr>
      </w:pPr>
      <w:r>
        <w:rPr>
          <w:color w:val="000000"/>
          <w:szCs w:val="28"/>
        </w:rPr>
        <w:t xml:space="preserve">5.1. </w:t>
      </w:r>
      <w:r>
        <w:rPr>
          <w:szCs w:val="28"/>
        </w:rPr>
        <w:t>Провести с работниками внеплановые инструктажи о неукоснительном соблюдении требований пожарной безопасности.</w:t>
      </w:r>
    </w:p>
    <w:p w:rsidR="00362ECF" w:rsidRDefault="00362ECF" w:rsidP="00362ECF">
      <w:pPr>
        <w:ind w:firstLine="709"/>
        <w:jc w:val="both"/>
        <w:rPr>
          <w:szCs w:val="28"/>
        </w:rPr>
      </w:pPr>
      <w:r>
        <w:rPr>
          <w:szCs w:val="28"/>
        </w:rPr>
        <w:t>5.2. Провести проверку эвакуационных путей из зданий, состояние электропроводки, отопления, первичных средств пожаротушения, систем автоматической пожарной сигнализации и оповещения людей в случае возникновения пожара либо иной внештатной ситуации.</w:t>
      </w:r>
    </w:p>
    <w:p w:rsidR="00362ECF" w:rsidRDefault="00362ECF" w:rsidP="00362ECF">
      <w:pPr>
        <w:ind w:firstLine="709"/>
        <w:jc w:val="both"/>
        <w:rPr>
          <w:szCs w:val="28"/>
        </w:rPr>
      </w:pPr>
      <w:r>
        <w:rPr>
          <w:szCs w:val="28"/>
        </w:rPr>
        <w:t>5.3. Провести практические отработки эвакуации людей в случае возникновения пожара либо иной внештатной ситуации.</w:t>
      </w:r>
    </w:p>
    <w:p w:rsidR="00362ECF" w:rsidRDefault="00362ECF" w:rsidP="00362ECF">
      <w:pPr>
        <w:ind w:firstLine="709"/>
        <w:jc w:val="both"/>
        <w:rPr>
          <w:szCs w:val="28"/>
        </w:rPr>
      </w:pPr>
      <w:r>
        <w:rPr>
          <w:szCs w:val="28"/>
        </w:rPr>
        <w:t>5.4. При проведении праздничных мероприятий, запретить использование открытого огня, несертифицированных пиротехнических изделий;</w:t>
      </w:r>
    </w:p>
    <w:p w:rsidR="00362ECF" w:rsidRDefault="00362ECF" w:rsidP="00362ECF">
      <w:pPr>
        <w:ind w:firstLine="709"/>
        <w:jc w:val="both"/>
        <w:rPr>
          <w:szCs w:val="28"/>
        </w:rPr>
      </w:pPr>
      <w:r>
        <w:rPr>
          <w:szCs w:val="28"/>
        </w:rPr>
        <w:t xml:space="preserve">6. Руководителям городских коммунальных служб, ресурсоснабжающих организаций и организаций, осуществляющих деятельность в сфере управления многоквартирными домами (далее - МКД) </w:t>
      </w:r>
      <w:r>
        <w:rPr>
          <w:color w:val="000000"/>
          <w:szCs w:val="28"/>
        </w:rPr>
        <w:t>в период подготовки и проведении Новогодних и Рождественских праздников</w:t>
      </w:r>
      <w:r>
        <w:rPr>
          <w:szCs w:val="28"/>
        </w:rPr>
        <w:t>:</w:t>
      </w:r>
    </w:p>
    <w:p w:rsidR="00362ECF" w:rsidRDefault="00362ECF" w:rsidP="00362ECF">
      <w:pPr>
        <w:ind w:firstLine="709"/>
        <w:jc w:val="both"/>
        <w:rPr>
          <w:szCs w:val="28"/>
        </w:rPr>
      </w:pPr>
      <w:r>
        <w:rPr>
          <w:szCs w:val="28"/>
        </w:rPr>
        <w:t>6.1. Провести необходимые мероприятия по подготовке топливно - энергетического комплекса к работе в условиях повышенных нагрузок и энергопотребления.</w:t>
      </w:r>
    </w:p>
    <w:p w:rsidR="00362ECF" w:rsidRDefault="00362ECF" w:rsidP="00362ECF">
      <w:pPr>
        <w:ind w:firstLine="709"/>
        <w:jc w:val="both"/>
        <w:rPr>
          <w:szCs w:val="28"/>
        </w:rPr>
      </w:pPr>
      <w:r>
        <w:rPr>
          <w:szCs w:val="28"/>
        </w:rPr>
        <w:t>6.2. Запретить проведение плановых переключений и работ на электрических, тепловых и газовых сетях в период Новогодних и Рождественских праздников.</w:t>
      </w:r>
    </w:p>
    <w:p w:rsidR="00362ECF" w:rsidRDefault="00362ECF" w:rsidP="00362ECF">
      <w:pPr>
        <w:ind w:firstLine="709"/>
        <w:jc w:val="both"/>
        <w:rPr>
          <w:szCs w:val="28"/>
        </w:rPr>
      </w:pPr>
      <w:r>
        <w:rPr>
          <w:szCs w:val="28"/>
        </w:rPr>
        <w:t>6.3. Усилить контроль за соблюдением мер пожарной безопасности на объектах жилого и нежилого фонда, объектах жизнеобеспечения.</w:t>
      </w:r>
    </w:p>
    <w:p w:rsidR="00362ECF" w:rsidRDefault="00362ECF" w:rsidP="00362ECF">
      <w:pPr>
        <w:ind w:firstLine="709"/>
        <w:jc w:val="both"/>
        <w:rPr>
          <w:szCs w:val="28"/>
        </w:rPr>
      </w:pPr>
      <w:r>
        <w:rPr>
          <w:szCs w:val="28"/>
        </w:rPr>
        <w:lastRenderedPageBreak/>
        <w:t>6.4. Провести дополнительные инструктажи с работниками по соблюдению мер противопожарной и антитеррористической защищенности, соблюдения трудовой дисциплины в период проведения Новогодних и Рождественских праздников.</w:t>
      </w:r>
    </w:p>
    <w:p w:rsidR="00362ECF" w:rsidRDefault="00362ECF" w:rsidP="00362ECF">
      <w:pPr>
        <w:ind w:firstLine="709"/>
        <w:jc w:val="both"/>
        <w:rPr>
          <w:szCs w:val="28"/>
        </w:rPr>
      </w:pPr>
      <w:r>
        <w:rPr>
          <w:szCs w:val="28"/>
        </w:rPr>
        <w:t>6.5. Обеспечить дополнительные меры пожарной безопасности, антикриминальной и антитеррористической защищенности на подведомственных объектах.</w:t>
      </w:r>
    </w:p>
    <w:p w:rsidR="00362ECF" w:rsidRDefault="00362ECF" w:rsidP="00362ECF">
      <w:pPr>
        <w:ind w:firstLine="709"/>
        <w:jc w:val="both"/>
        <w:rPr>
          <w:szCs w:val="28"/>
        </w:rPr>
      </w:pPr>
      <w:r>
        <w:rPr>
          <w:szCs w:val="28"/>
        </w:rPr>
        <w:t xml:space="preserve">6.6. С целью выявления и предотвращения свободного доступа посторонних лиц, провести проверки нежилых зданий, чердачных и подвальных помещений, коллекторов тепловых сетей центрального отопления. </w:t>
      </w:r>
    </w:p>
    <w:p w:rsidR="00362ECF" w:rsidRDefault="00362ECF" w:rsidP="00362ECF">
      <w:pPr>
        <w:ind w:firstLine="709"/>
        <w:jc w:val="both"/>
        <w:rPr>
          <w:szCs w:val="28"/>
        </w:rPr>
      </w:pPr>
      <w:r>
        <w:rPr>
          <w:szCs w:val="28"/>
        </w:rPr>
        <w:t>6.7. В службах предприятий и организаций топливно-энергетического комплекса обеспечить постоянное дежурство оперативно-выездных бригад.</w:t>
      </w:r>
    </w:p>
    <w:p w:rsidR="00362ECF" w:rsidRDefault="00362ECF" w:rsidP="00362ECF">
      <w:pPr>
        <w:ind w:firstLine="709"/>
        <w:jc w:val="both"/>
        <w:rPr>
          <w:szCs w:val="28"/>
        </w:rPr>
      </w:pPr>
      <w:r>
        <w:rPr>
          <w:szCs w:val="28"/>
        </w:rPr>
        <w:t>6.8. При необходимости обеспечить круглосуточное дежурство ответственных должностных лиц на предприятиях ЖКХ и РСО.</w:t>
      </w:r>
    </w:p>
    <w:p w:rsidR="00362ECF" w:rsidRDefault="00362ECF" w:rsidP="00362ECF">
      <w:pPr>
        <w:ind w:firstLine="709"/>
        <w:jc w:val="both"/>
        <w:rPr>
          <w:szCs w:val="28"/>
        </w:rPr>
      </w:pPr>
      <w:r>
        <w:rPr>
          <w:szCs w:val="28"/>
        </w:rPr>
        <w:t>6.9. До 26.12.2024 направить в администрацию города Боготола графики дежурств аварийных бригад с указанием номера телефона и Ф.И.О. старшего аварийной бригады.</w:t>
      </w:r>
    </w:p>
    <w:p w:rsidR="00362ECF" w:rsidRDefault="00362ECF" w:rsidP="00362ECF">
      <w:pPr>
        <w:ind w:firstLine="709"/>
        <w:jc w:val="both"/>
        <w:rPr>
          <w:szCs w:val="28"/>
        </w:rPr>
      </w:pPr>
      <w:r>
        <w:rPr>
          <w:szCs w:val="28"/>
        </w:rPr>
        <w:t>6.10. Уточнить планы действий при возможных авариях и чрезвычайных ситуациях.</w:t>
      </w:r>
    </w:p>
    <w:p w:rsidR="00362ECF" w:rsidRDefault="00362ECF" w:rsidP="00362ECF">
      <w:pPr>
        <w:ind w:firstLine="709"/>
        <w:jc w:val="both"/>
        <w:rPr>
          <w:szCs w:val="28"/>
        </w:rPr>
      </w:pPr>
      <w:r>
        <w:rPr>
          <w:szCs w:val="28"/>
        </w:rPr>
        <w:t>6.11. Проверить обеспечение необходимого нормативного и резервного запаса топлива.</w:t>
      </w:r>
    </w:p>
    <w:p w:rsidR="00362ECF" w:rsidRDefault="00362ECF" w:rsidP="00362ECF">
      <w:pPr>
        <w:ind w:firstLine="709"/>
        <w:jc w:val="both"/>
        <w:rPr>
          <w:szCs w:val="28"/>
        </w:rPr>
      </w:pPr>
      <w:r>
        <w:rPr>
          <w:szCs w:val="28"/>
        </w:rPr>
        <w:t xml:space="preserve">6.12. На период Новогодних и Рождественских праздников, укомплектовать аварийно-диспетчерские службы обученным персоналом, средствами связи, техникой, необходимым аварийным запасом материалов и оборудования, используемого для предупреждения и ликвидации аварийных ситуаций. </w:t>
      </w:r>
    </w:p>
    <w:p w:rsidR="00362ECF" w:rsidRDefault="00362ECF" w:rsidP="00362ECF">
      <w:pPr>
        <w:ind w:firstLine="709"/>
        <w:jc w:val="both"/>
        <w:rPr>
          <w:szCs w:val="28"/>
        </w:rPr>
      </w:pPr>
      <w:r>
        <w:rPr>
          <w:szCs w:val="28"/>
        </w:rPr>
        <w:t>6.13. Для беспрепятственного проезда автомобилей оперативных служб, обеспечить очистку подъездных путей к объектам организаций и придомовых территорий МКД от снежных масс.</w:t>
      </w:r>
    </w:p>
    <w:p w:rsidR="00362ECF" w:rsidRDefault="00362ECF" w:rsidP="00362ECF">
      <w:pPr>
        <w:ind w:firstLine="709"/>
        <w:jc w:val="both"/>
        <w:rPr>
          <w:szCs w:val="28"/>
        </w:rPr>
      </w:pPr>
      <w:r>
        <w:rPr>
          <w:szCs w:val="28"/>
        </w:rPr>
        <w:t>6.14. Для контроля за соблюдением дежурным персоналом трудовой дисциплины, обеспечить беспрепятственный доступ сотрудников МО МВД России «Боготольский» на объекты жизнеобеспечения города.</w:t>
      </w:r>
    </w:p>
    <w:p w:rsidR="00362ECF" w:rsidRDefault="00362ECF" w:rsidP="00362ECF">
      <w:pPr>
        <w:ind w:firstLine="709"/>
        <w:jc w:val="both"/>
        <w:rPr>
          <w:szCs w:val="28"/>
        </w:rPr>
      </w:pPr>
      <w:r>
        <w:rPr>
          <w:szCs w:val="28"/>
        </w:rPr>
        <w:t>6.15. Проверить работоспособность аварийных источников электроснабжения и необходимого запаса сезонных горюче-смазочных материалов к ним.</w:t>
      </w:r>
    </w:p>
    <w:p w:rsidR="00362ECF" w:rsidRDefault="00362ECF" w:rsidP="00362ECF">
      <w:pPr>
        <w:ind w:firstLine="709"/>
        <w:jc w:val="both"/>
        <w:rPr>
          <w:rStyle w:val="ac"/>
          <w:szCs w:val="28"/>
        </w:rPr>
      </w:pPr>
      <w:r>
        <w:rPr>
          <w:szCs w:val="28"/>
        </w:rPr>
        <w:t xml:space="preserve">6.16. Обо всех аварийных и нештатных ситуациях на объектах топливно-энергетического комплекса и МКД,  незамедлительно информировать МКУ «ЕДДС» горда Боготола по телефону:                                            </w:t>
      </w:r>
      <w:r>
        <w:rPr>
          <w:szCs w:val="28"/>
          <w:lang w:bidi="ru-RU"/>
        </w:rPr>
        <w:t xml:space="preserve">8 (39 157) 6-34-00 и отправкой донесения на адрес эл.почты </w:t>
      </w:r>
      <w:hyperlink r:id="rId9" w:history="1">
        <w:r>
          <w:rPr>
            <w:rStyle w:val="ac"/>
            <w:szCs w:val="28"/>
          </w:rPr>
          <w:t>edds@bogotolcity.ru</w:t>
        </w:r>
      </w:hyperlink>
      <w:r>
        <w:rPr>
          <w:rStyle w:val="ac"/>
          <w:szCs w:val="28"/>
        </w:rPr>
        <w:t xml:space="preserve">. </w:t>
      </w:r>
    </w:p>
    <w:p w:rsidR="00362ECF" w:rsidRDefault="00362ECF" w:rsidP="00362ECF">
      <w:pPr>
        <w:ind w:firstLine="709"/>
        <w:jc w:val="both"/>
        <w:rPr>
          <w:color w:val="000000"/>
          <w:szCs w:val="28"/>
        </w:rPr>
      </w:pPr>
      <w:r>
        <w:rPr>
          <w:rStyle w:val="ac"/>
          <w:szCs w:val="28"/>
        </w:rPr>
        <w:t xml:space="preserve">7. </w:t>
      </w:r>
      <w:r>
        <w:rPr>
          <w:color w:val="000000"/>
          <w:szCs w:val="28"/>
        </w:rPr>
        <w:t>Рекомендовать МО МВД России «Боготольский»:</w:t>
      </w:r>
    </w:p>
    <w:p w:rsidR="00362ECF" w:rsidRDefault="00362ECF" w:rsidP="00362ECF">
      <w:pPr>
        <w:ind w:firstLine="709"/>
        <w:jc w:val="both"/>
        <w:rPr>
          <w:color w:val="000000"/>
          <w:szCs w:val="28"/>
        </w:rPr>
      </w:pPr>
      <w:r>
        <w:rPr>
          <w:color w:val="000000"/>
          <w:szCs w:val="28"/>
        </w:rPr>
        <w:t xml:space="preserve">7.1. Осуществить комплекс дополнительных мероприятий, направленных на предупреждение возможных террористических актов в </w:t>
      </w:r>
      <w:r>
        <w:rPr>
          <w:color w:val="000000"/>
          <w:szCs w:val="28"/>
        </w:rPr>
        <w:lastRenderedPageBreak/>
        <w:t>местах массового пребывания людей (образовательных учреждениях, культурно-досуговых учреждениях, парках и открытых площадках в период проведения Новогодних и Рождественских мероприятий). Рассмотреть возможность выделения на вышеуказанные объекты дополнительных нарядов полиции.</w:t>
      </w:r>
    </w:p>
    <w:p w:rsidR="00362ECF" w:rsidRDefault="00362ECF" w:rsidP="00362ECF">
      <w:pPr>
        <w:ind w:firstLine="709"/>
        <w:jc w:val="both"/>
        <w:rPr>
          <w:color w:val="000000"/>
          <w:szCs w:val="28"/>
        </w:rPr>
      </w:pPr>
      <w:r>
        <w:rPr>
          <w:color w:val="000000"/>
          <w:szCs w:val="28"/>
        </w:rPr>
        <w:t>7.2. Определить порядок парковки транспортных средств на прилегающей территории к объектам, связанным с проведением праздничных мероприятий. Исключить несанкционированную парковку автотранспорта вблизи вышеуказанных объектов.</w:t>
      </w:r>
    </w:p>
    <w:p w:rsidR="00362ECF" w:rsidRDefault="00362ECF" w:rsidP="00362ECF">
      <w:pPr>
        <w:ind w:firstLine="709"/>
        <w:jc w:val="both"/>
        <w:rPr>
          <w:color w:val="000000"/>
          <w:szCs w:val="28"/>
        </w:rPr>
      </w:pPr>
      <w:r>
        <w:rPr>
          <w:color w:val="000000"/>
          <w:szCs w:val="28"/>
        </w:rPr>
        <w:t>7.3. Обеспечить эффективность применения постов ППС и ОГИБДД МО МВД России «Боготольский», нацелив их на осуществление контрольных проверок улично-дорожной сети и территорий, прилегающих к местам проведения праздничных мероприятий.</w:t>
      </w:r>
    </w:p>
    <w:p w:rsidR="00362ECF" w:rsidRDefault="00362ECF" w:rsidP="00362ECF">
      <w:pPr>
        <w:ind w:firstLine="709"/>
        <w:jc w:val="both"/>
        <w:rPr>
          <w:szCs w:val="28"/>
        </w:rPr>
      </w:pPr>
      <w:r>
        <w:rPr>
          <w:color w:val="000000"/>
          <w:szCs w:val="28"/>
        </w:rPr>
        <w:t>7.4. О</w:t>
      </w:r>
      <w:r>
        <w:rPr>
          <w:szCs w:val="28"/>
        </w:rPr>
        <w:t xml:space="preserve">существлять контроль за соблюдением общественного порядка на объектах жизнеобеспечения города </w:t>
      </w:r>
      <w:r>
        <w:rPr>
          <w:color w:val="000000"/>
          <w:szCs w:val="28"/>
        </w:rPr>
        <w:t>в период проведения Новогодних и Рождественских праздников</w:t>
      </w:r>
      <w:r>
        <w:rPr>
          <w:szCs w:val="28"/>
        </w:rPr>
        <w:t>.</w:t>
      </w:r>
    </w:p>
    <w:p w:rsidR="00362ECF" w:rsidRDefault="00362ECF" w:rsidP="00362ECF">
      <w:pPr>
        <w:ind w:firstLine="709"/>
        <w:jc w:val="both"/>
        <w:rPr>
          <w:color w:val="000000"/>
          <w:szCs w:val="28"/>
        </w:rPr>
      </w:pPr>
      <w:r>
        <w:rPr>
          <w:szCs w:val="28"/>
        </w:rPr>
        <w:t xml:space="preserve">7.5. </w:t>
      </w:r>
      <w:r>
        <w:rPr>
          <w:color w:val="000000"/>
          <w:szCs w:val="28"/>
        </w:rPr>
        <w:t>Обеспечить проведение инструктажей, оказание методической и практической помощи руководству и персоналу объектов, по вопросам порядка действий при угрозе возникновения или возникновении террористического акта, а также криминальных угроз.</w:t>
      </w:r>
    </w:p>
    <w:p w:rsidR="00362ECF" w:rsidRDefault="00362ECF" w:rsidP="00362ECF">
      <w:pPr>
        <w:ind w:firstLine="709"/>
        <w:jc w:val="both"/>
        <w:rPr>
          <w:color w:val="000000"/>
          <w:szCs w:val="28"/>
        </w:rPr>
      </w:pPr>
      <w:r>
        <w:rPr>
          <w:color w:val="000000"/>
          <w:szCs w:val="28"/>
        </w:rPr>
        <w:t xml:space="preserve">8. </w:t>
      </w:r>
      <w:r>
        <w:rPr>
          <w:szCs w:val="28"/>
        </w:rPr>
        <w:t xml:space="preserve">КГБУ СО КЦСОН «Надежда», совместно с ОНД и ПР по Боготольскому и Тюхтетскому району УНД и ПР ГУ МЧС России по Красноярскому краю, органами внутренних дел, в </w:t>
      </w:r>
      <w:r>
        <w:rPr>
          <w:color w:val="000000"/>
          <w:szCs w:val="28"/>
        </w:rPr>
        <w:t>период подготовки и проведении Новогодних и Рождественских праздников,</w:t>
      </w:r>
      <w:r>
        <w:rPr>
          <w:szCs w:val="28"/>
        </w:rPr>
        <w:t xml:space="preserve"> провести работу по проверке мест проживания социально неадаптированных групп населения, обратив особое внимание на состояние печного отопления и электронагревательных приборов, соблюдение режима курения, доступность средств разведения огня, горелок, легковоспламеняющихся жидкостей</w:t>
      </w:r>
      <w:r>
        <w:rPr>
          <w:color w:val="000000"/>
          <w:szCs w:val="28"/>
        </w:rPr>
        <w:t>.</w:t>
      </w:r>
    </w:p>
    <w:p w:rsidR="00362ECF" w:rsidRDefault="00362ECF" w:rsidP="00362ECF">
      <w:pPr>
        <w:ind w:firstLine="709"/>
        <w:jc w:val="both"/>
        <w:rPr>
          <w:szCs w:val="28"/>
        </w:rPr>
      </w:pPr>
      <w:r>
        <w:rPr>
          <w:color w:val="000000"/>
          <w:szCs w:val="28"/>
        </w:rPr>
        <w:t xml:space="preserve">9. </w:t>
      </w:r>
      <w:r>
        <w:rPr>
          <w:szCs w:val="28"/>
        </w:rPr>
        <w:t xml:space="preserve">МКУ «Управления образования г. Боготола», отделу культуры, молодежной политики, спорта и туризма администрации города Боготола, руководителям образовательных учреждений города Боготола в </w:t>
      </w:r>
      <w:r>
        <w:rPr>
          <w:color w:val="000000"/>
          <w:szCs w:val="28"/>
        </w:rPr>
        <w:t>период подготовки и проведении Новогодних и Рождественских праздников</w:t>
      </w:r>
      <w:r>
        <w:rPr>
          <w:szCs w:val="28"/>
        </w:rPr>
        <w:t>:</w:t>
      </w:r>
    </w:p>
    <w:p w:rsidR="00362ECF" w:rsidRDefault="00362ECF" w:rsidP="00362ECF">
      <w:pPr>
        <w:ind w:firstLine="709"/>
        <w:jc w:val="both"/>
        <w:rPr>
          <w:szCs w:val="28"/>
        </w:rPr>
      </w:pPr>
      <w:r>
        <w:rPr>
          <w:szCs w:val="28"/>
        </w:rPr>
        <w:t>9.1. Уточнить порядок экстренного оповещения работников и персонала организаций при возникновении угрозы нештатных ситуаций, правилах поведения в случае обнаружения бесхозных вещей, признаках подозрительного поведения отдельных лиц.</w:t>
      </w:r>
    </w:p>
    <w:p w:rsidR="00362ECF" w:rsidRDefault="00362ECF" w:rsidP="00362ECF">
      <w:pPr>
        <w:ind w:firstLine="709"/>
        <w:jc w:val="both"/>
        <w:rPr>
          <w:szCs w:val="28"/>
        </w:rPr>
      </w:pPr>
      <w:r>
        <w:rPr>
          <w:szCs w:val="28"/>
        </w:rPr>
        <w:t xml:space="preserve">9.2. Уточнить планы эвакуации при пожаре или угрозе совершения террористического акта, </w:t>
      </w:r>
    </w:p>
    <w:p w:rsidR="00362ECF" w:rsidRDefault="00362ECF" w:rsidP="00362ECF">
      <w:pPr>
        <w:ind w:firstLine="709"/>
        <w:jc w:val="both"/>
        <w:rPr>
          <w:szCs w:val="28"/>
        </w:rPr>
      </w:pPr>
      <w:r>
        <w:rPr>
          <w:szCs w:val="28"/>
        </w:rPr>
        <w:t>9.3. Провести проверку эвакуационных путей, при проверке, обратить особое внимание на обеспечение беспрепятственной эвакуации через эвакуационные пути.</w:t>
      </w:r>
    </w:p>
    <w:p w:rsidR="00362ECF" w:rsidRDefault="00362ECF" w:rsidP="00362ECF">
      <w:pPr>
        <w:ind w:firstLine="709"/>
        <w:jc w:val="both"/>
        <w:rPr>
          <w:szCs w:val="28"/>
        </w:rPr>
      </w:pPr>
      <w:r>
        <w:rPr>
          <w:szCs w:val="28"/>
        </w:rPr>
        <w:lastRenderedPageBreak/>
        <w:t xml:space="preserve">10. Рекомендовать 33 ПСЧ 2 ПСО ФПС ГПС ГУ МЧС России по Красноярскому краю в </w:t>
      </w:r>
      <w:r>
        <w:rPr>
          <w:color w:val="000000"/>
          <w:szCs w:val="28"/>
        </w:rPr>
        <w:t>период подготовки и проведении Новогодних и Рождественских праздников</w:t>
      </w:r>
      <w:r>
        <w:rPr>
          <w:szCs w:val="28"/>
        </w:rPr>
        <w:t>:</w:t>
      </w:r>
    </w:p>
    <w:p w:rsidR="00362ECF" w:rsidRDefault="00362ECF" w:rsidP="00362ECF">
      <w:pPr>
        <w:ind w:firstLine="709"/>
        <w:jc w:val="both"/>
        <w:rPr>
          <w:szCs w:val="28"/>
        </w:rPr>
      </w:pPr>
      <w:r>
        <w:rPr>
          <w:szCs w:val="28"/>
        </w:rPr>
        <w:t xml:space="preserve">10.1. Обеспечивать поддержание </w:t>
      </w:r>
      <w:r>
        <w:rPr>
          <w:color w:val="000000"/>
          <w:szCs w:val="28"/>
        </w:rPr>
        <w:t xml:space="preserve">в постоянной готовности к действию </w:t>
      </w:r>
      <w:r>
        <w:rPr>
          <w:szCs w:val="28"/>
        </w:rPr>
        <w:t>караулов и незамедлительный выезд в случае пожара на территории города.</w:t>
      </w:r>
    </w:p>
    <w:p w:rsidR="00362ECF" w:rsidRDefault="00362ECF" w:rsidP="00362ECF">
      <w:pPr>
        <w:ind w:firstLine="709"/>
        <w:jc w:val="both"/>
        <w:rPr>
          <w:color w:val="000000"/>
          <w:szCs w:val="28"/>
        </w:rPr>
      </w:pPr>
      <w:r>
        <w:rPr>
          <w:szCs w:val="28"/>
        </w:rPr>
        <w:t xml:space="preserve">10.2. </w:t>
      </w:r>
      <w:r>
        <w:rPr>
          <w:color w:val="000000"/>
          <w:szCs w:val="28"/>
        </w:rPr>
        <w:t>При обращении, оказать практическую и методическую помощь руководителям организаций всех форм собственности по проведению инструктажей по вопросам порядка действий при возникновении чрезвычайных ситуаций.</w:t>
      </w:r>
    </w:p>
    <w:p w:rsidR="00362ECF" w:rsidRDefault="00362ECF" w:rsidP="00362ECF">
      <w:pPr>
        <w:ind w:firstLine="709"/>
        <w:jc w:val="both"/>
        <w:rPr>
          <w:szCs w:val="28"/>
        </w:rPr>
      </w:pPr>
      <w:r>
        <w:rPr>
          <w:color w:val="000000"/>
          <w:szCs w:val="28"/>
        </w:rPr>
        <w:t xml:space="preserve">11. </w:t>
      </w:r>
      <w:r>
        <w:rPr>
          <w:szCs w:val="28"/>
        </w:rPr>
        <w:t xml:space="preserve">Обществу с ограниченной ответственностью «Боготольские коммунальные системы» в </w:t>
      </w:r>
      <w:r>
        <w:rPr>
          <w:color w:val="000000"/>
          <w:szCs w:val="28"/>
        </w:rPr>
        <w:t>период подготовки и проведении Новогодних и Рождественских праздников</w:t>
      </w:r>
      <w:r>
        <w:rPr>
          <w:szCs w:val="28"/>
        </w:rPr>
        <w:t>:</w:t>
      </w:r>
    </w:p>
    <w:p w:rsidR="00362ECF" w:rsidRDefault="00362ECF" w:rsidP="00362ECF">
      <w:pPr>
        <w:ind w:firstLine="709"/>
        <w:jc w:val="both"/>
        <w:rPr>
          <w:szCs w:val="28"/>
        </w:rPr>
      </w:pPr>
      <w:r>
        <w:rPr>
          <w:szCs w:val="28"/>
        </w:rPr>
        <w:t>11.1. Обеспечить очистку подъездных путей к пожарным гидрантам.</w:t>
      </w:r>
    </w:p>
    <w:p w:rsidR="00362ECF" w:rsidRDefault="00362ECF" w:rsidP="00362ECF">
      <w:pPr>
        <w:ind w:firstLine="709"/>
        <w:jc w:val="both"/>
        <w:rPr>
          <w:szCs w:val="28"/>
        </w:rPr>
      </w:pPr>
      <w:r>
        <w:rPr>
          <w:szCs w:val="28"/>
        </w:rPr>
        <w:t>11.2. Обеспечить работу пожарных гидрантов в период Новогодних и Рождественских праздников.</w:t>
      </w:r>
    </w:p>
    <w:p w:rsidR="00362ECF" w:rsidRDefault="00362ECF" w:rsidP="00362ECF">
      <w:pPr>
        <w:ind w:firstLine="709"/>
        <w:jc w:val="both"/>
        <w:rPr>
          <w:szCs w:val="28"/>
        </w:rPr>
      </w:pPr>
      <w:r>
        <w:rPr>
          <w:szCs w:val="28"/>
        </w:rPr>
        <w:t xml:space="preserve">12. </w:t>
      </w:r>
      <w:r>
        <w:rPr>
          <w:color w:val="000000"/>
          <w:szCs w:val="28"/>
        </w:rPr>
        <w:t>Региональному оператору - о</w:t>
      </w:r>
      <w:r>
        <w:rPr>
          <w:szCs w:val="28"/>
        </w:rPr>
        <w:t>бществу с ограниченной ответственностью «Эко-Транспорт» в период Н</w:t>
      </w:r>
      <w:r>
        <w:rPr>
          <w:color w:val="000000"/>
          <w:szCs w:val="28"/>
        </w:rPr>
        <w:t>овогодних и Рождественских праздников, обеспечить</w:t>
      </w:r>
      <w:r>
        <w:rPr>
          <w:szCs w:val="28"/>
        </w:rPr>
        <w:t xml:space="preserve"> надлежащее качество по сбору и транспортировке твердых коммунальных отходов.</w:t>
      </w:r>
    </w:p>
    <w:p w:rsidR="00362ECF" w:rsidRDefault="00362ECF" w:rsidP="00362ECF">
      <w:pPr>
        <w:ind w:firstLine="709"/>
        <w:jc w:val="both"/>
        <w:rPr>
          <w:szCs w:val="28"/>
        </w:rPr>
      </w:pPr>
      <w:r>
        <w:rPr>
          <w:szCs w:val="28"/>
        </w:rPr>
        <w:t xml:space="preserve">13. </w:t>
      </w:r>
      <w:r>
        <w:rPr>
          <w:b/>
          <w:szCs w:val="28"/>
        </w:rPr>
        <w:t xml:space="preserve"> </w:t>
      </w:r>
      <w:r>
        <w:rPr>
          <w:szCs w:val="28"/>
        </w:rPr>
        <w:t xml:space="preserve">МКУ «ЕДДС» г. Боготола в </w:t>
      </w:r>
      <w:r>
        <w:rPr>
          <w:color w:val="000000"/>
          <w:szCs w:val="28"/>
        </w:rPr>
        <w:t>период подготовки и проведении Новогодних и Рождественских праздников</w:t>
      </w:r>
      <w:r>
        <w:rPr>
          <w:szCs w:val="28"/>
        </w:rPr>
        <w:t>:</w:t>
      </w:r>
    </w:p>
    <w:p w:rsidR="00362ECF" w:rsidRDefault="00362ECF" w:rsidP="00362ECF">
      <w:pPr>
        <w:ind w:firstLine="709"/>
        <w:jc w:val="both"/>
        <w:rPr>
          <w:szCs w:val="28"/>
        </w:rPr>
      </w:pPr>
      <w:r>
        <w:rPr>
          <w:szCs w:val="28"/>
        </w:rPr>
        <w:t>13.1. Осуществлять постоянный контроль за развитием обстановки на территории города Боготола, особое внимание обратить на своевременный сбор и оперативную передачу информации ответственным дежурным по муниципальному образованию город Боготол в период неблагоприятных метеоусловий.</w:t>
      </w:r>
    </w:p>
    <w:p w:rsidR="00362ECF" w:rsidRDefault="00362ECF" w:rsidP="00362ECF">
      <w:pPr>
        <w:ind w:firstLine="709"/>
        <w:jc w:val="both"/>
        <w:rPr>
          <w:szCs w:val="28"/>
        </w:rPr>
      </w:pPr>
      <w:r>
        <w:rPr>
          <w:szCs w:val="28"/>
        </w:rPr>
        <w:t>13.2. Обеспечить взаимодействие с диспетчерскими службами организаций и учреждений города.</w:t>
      </w:r>
    </w:p>
    <w:p w:rsidR="00362ECF" w:rsidRDefault="00362ECF" w:rsidP="00362ECF">
      <w:pPr>
        <w:ind w:firstLine="709"/>
        <w:jc w:val="both"/>
        <w:rPr>
          <w:szCs w:val="28"/>
        </w:rPr>
      </w:pPr>
      <w:r>
        <w:rPr>
          <w:szCs w:val="28"/>
        </w:rPr>
        <w:t>13.3. Обеспечить своевременное предоставление донесений в ЦУКС ГУ МЧС России по Красноярскому краю.</w:t>
      </w:r>
    </w:p>
    <w:p w:rsidR="00362ECF" w:rsidRDefault="00362ECF" w:rsidP="00362ECF">
      <w:pPr>
        <w:ind w:firstLine="709"/>
        <w:jc w:val="both"/>
        <w:rPr>
          <w:szCs w:val="28"/>
        </w:rPr>
      </w:pPr>
      <w:r>
        <w:rPr>
          <w:szCs w:val="28"/>
        </w:rPr>
        <w:t>13.4. Разместить на всех имеющихся Интернет-ресурсах информацию о правилах пользования обогревательными электроприборами, правил топки печей (теплогенерирующих установок) при критически низкой температуры атмосферного воздуха, правилах поведения в условиях низких температур и неблагоприятных погодных явлений.</w:t>
      </w:r>
    </w:p>
    <w:p w:rsidR="00362ECF" w:rsidRDefault="00362ECF" w:rsidP="00362ECF">
      <w:pPr>
        <w:ind w:firstLine="709"/>
        <w:jc w:val="both"/>
        <w:rPr>
          <w:szCs w:val="28"/>
        </w:rPr>
      </w:pPr>
      <w:r>
        <w:rPr>
          <w:szCs w:val="28"/>
        </w:rPr>
        <w:t>13.5. При поступлении информации о прогнозе неблагоприятных метеоусловий, незамедлительно проводить оповещение населения с использованием всех имеющихся средств и возможностей.</w:t>
      </w:r>
    </w:p>
    <w:p w:rsidR="00362ECF" w:rsidRDefault="00362ECF" w:rsidP="00362ECF">
      <w:pPr>
        <w:ind w:firstLine="709"/>
        <w:jc w:val="both"/>
        <w:rPr>
          <w:szCs w:val="28"/>
        </w:rPr>
      </w:pPr>
      <w:r>
        <w:rPr>
          <w:szCs w:val="28"/>
        </w:rPr>
        <w:t>13.6. Осуществлять непрерывное взаимодействие с организациями города в сфере жилищно-коммунального хозяйства города Боготола.</w:t>
      </w:r>
    </w:p>
    <w:p w:rsidR="00362ECF" w:rsidRDefault="00362ECF" w:rsidP="00362ECF">
      <w:pPr>
        <w:ind w:firstLine="709"/>
        <w:jc w:val="both"/>
        <w:rPr>
          <w:szCs w:val="28"/>
        </w:rPr>
      </w:pPr>
      <w:r>
        <w:rPr>
          <w:szCs w:val="28"/>
        </w:rPr>
        <w:t xml:space="preserve">13.7. 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w:t>
      </w:r>
      <w:r>
        <w:rPr>
          <w:szCs w:val="28"/>
        </w:rPr>
        <w:lastRenderedPageBreak/>
        <w:t xml:space="preserve">связи, провести оповещение населения о складывающейся метрологической обстановки, посредством </w:t>
      </w:r>
      <w:r>
        <w:rPr>
          <w:szCs w:val="28"/>
          <w:lang w:val="en-US"/>
        </w:rPr>
        <w:t>SMS</w:t>
      </w:r>
      <w:r>
        <w:rPr>
          <w:szCs w:val="28"/>
        </w:rPr>
        <w:t>-рассылки.</w:t>
      </w:r>
    </w:p>
    <w:p w:rsidR="00362ECF" w:rsidRDefault="00362ECF" w:rsidP="00362ECF">
      <w:pPr>
        <w:ind w:firstLine="709"/>
        <w:jc w:val="both"/>
        <w:rPr>
          <w:szCs w:val="28"/>
        </w:rPr>
      </w:pPr>
      <w:r>
        <w:rPr>
          <w:szCs w:val="28"/>
        </w:rPr>
        <w:t>13.8. Довести настоящее постановление до организаций и предприятий города Боготола всех форм собственности.</w:t>
      </w:r>
    </w:p>
    <w:p w:rsidR="00362ECF" w:rsidRDefault="00362ECF" w:rsidP="00362ECF">
      <w:pPr>
        <w:ind w:firstLine="709"/>
        <w:jc w:val="both"/>
        <w:rPr>
          <w:szCs w:val="28"/>
          <w:lang w:bidi="ru-RU"/>
        </w:rPr>
      </w:pPr>
      <w:r>
        <w:rPr>
          <w:szCs w:val="28"/>
        </w:rPr>
        <w:t xml:space="preserve">14. </w:t>
      </w:r>
      <w:r>
        <w:rPr>
          <w:szCs w:val="28"/>
          <w:lang w:bidi="ru-RU"/>
        </w:rPr>
        <w:t>Администрации города Боготола города:</w:t>
      </w:r>
    </w:p>
    <w:p w:rsidR="00362ECF" w:rsidRDefault="00362ECF" w:rsidP="00362ECF">
      <w:pPr>
        <w:ind w:firstLine="709"/>
        <w:jc w:val="both"/>
        <w:rPr>
          <w:szCs w:val="28"/>
        </w:rPr>
      </w:pPr>
      <w:r>
        <w:rPr>
          <w:szCs w:val="28"/>
          <w:lang w:bidi="ru-RU"/>
        </w:rPr>
        <w:t>14.1. Усилить информационную работу с населением о необходимости соблюдения мер пожарной безопасности при проведении</w:t>
      </w:r>
      <w:r>
        <w:rPr>
          <w:szCs w:val="28"/>
        </w:rPr>
        <w:t xml:space="preserve"> Новогодних и Рождественских праздничных мероприятий.</w:t>
      </w:r>
    </w:p>
    <w:p w:rsidR="00362ECF" w:rsidRDefault="00362ECF" w:rsidP="00362ECF">
      <w:pPr>
        <w:ind w:firstLine="709"/>
        <w:jc w:val="both"/>
        <w:rPr>
          <w:szCs w:val="28"/>
        </w:rPr>
      </w:pPr>
      <w:r>
        <w:rPr>
          <w:szCs w:val="28"/>
        </w:rPr>
        <w:t>14.2. Провести разъяснительную работу с населением города Боготола о порядке утилизации зольных остатков от топок печей, правила использования пиротехнических изделий.</w:t>
      </w:r>
    </w:p>
    <w:p w:rsidR="00362ECF" w:rsidRDefault="00362ECF" w:rsidP="00362ECF">
      <w:pPr>
        <w:ind w:firstLine="709"/>
        <w:jc w:val="both"/>
        <w:rPr>
          <w:szCs w:val="28"/>
        </w:rPr>
      </w:pPr>
      <w:r>
        <w:rPr>
          <w:szCs w:val="28"/>
        </w:rPr>
        <w:t xml:space="preserve">15. Разместить настоящее постановление на официальном сайте администрации города Боготола </w:t>
      </w:r>
      <w:hyperlink r:id="rId10" w:history="1">
        <w:r>
          <w:rPr>
            <w:rStyle w:val="ac"/>
            <w:szCs w:val="28"/>
          </w:rPr>
          <w:t>https://bogotolcity.gosuslugi.ru/</w:t>
        </w:r>
      </w:hyperlink>
      <w:r>
        <w:rPr>
          <w:szCs w:val="28"/>
        </w:rPr>
        <w:t xml:space="preserve"> в сети Интернет.</w:t>
      </w:r>
    </w:p>
    <w:p w:rsidR="00362ECF" w:rsidRDefault="00362ECF" w:rsidP="00362ECF">
      <w:pPr>
        <w:ind w:firstLine="709"/>
        <w:jc w:val="both"/>
        <w:rPr>
          <w:szCs w:val="28"/>
        </w:rPr>
      </w:pPr>
      <w:r>
        <w:rPr>
          <w:szCs w:val="28"/>
        </w:rPr>
        <w:t>16. Контроль за исполнением настоящего постановления оставляю за собой.</w:t>
      </w:r>
    </w:p>
    <w:p w:rsidR="00362ECF" w:rsidRDefault="00362ECF" w:rsidP="00362ECF">
      <w:pPr>
        <w:ind w:firstLine="709"/>
        <w:jc w:val="both"/>
        <w:rPr>
          <w:szCs w:val="28"/>
        </w:rPr>
      </w:pPr>
      <w:r>
        <w:rPr>
          <w:szCs w:val="28"/>
        </w:rPr>
        <w:t>17. Постановление вступает в силу со дня его принятия.</w:t>
      </w: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r>
        <w:rPr>
          <w:spacing w:val="-1"/>
          <w:szCs w:val="28"/>
        </w:rPr>
        <w:t xml:space="preserve">Исполняющий полномочия </w:t>
      </w:r>
    </w:p>
    <w:p w:rsidR="00362ECF" w:rsidRDefault="00362ECF" w:rsidP="00362ECF">
      <w:pPr>
        <w:jc w:val="both"/>
        <w:rPr>
          <w:spacing w:val="-1"/>
          <w:szCs w:val="28"/>
        </w:rPr>
      </w:pPr>
      <w:r>
        <w:rPr>
          <w:spacing w:val="-1"/>
          <w:szCs w:val="28"/>
        </w:rPr>
        <w:t>Главы города Боготола                                                                    А.А. Шитиков</w:t>
      </w: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ind w:firstLine="709"/>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jc w:val="both"/>
        <w:rPr>
          <w:spacing w:val="-1"/>
          <w:szCs w:val="28"/>
        </w:rPr>
      </w:pPr>
    </w:p>
    <w:p w:rsidR="00362ECF" w:rsidRDefault="00362ECF" w:rsidP="00362ECF">
      <w:pPr>
        <w:pStyle w:val="ConsPlusNormal"/>
        <w:jc w:val="both"/>
        <w:rPr>
          <w:rFonts w:ascii="Times New Roman" w:hAnsi="Times New Roman" w:cs="Times New Roman"/>
          <w:sz w:val="20"/>
        </w:rPr>
      </w:pPr>
    </w:p>
    <w:p w:rsidR="00362ECF" w:rsidRDefault="00362ECF" w:rsidP="00362ECF">
      <w:pPr>
        <w:pStyle w:val="ConsPlusNormal"/>
        <w:jc w:val="both"/>
        <w:rPr>
          <w:rFonts w:ascii="Times New Roman" w:hAnsi="Times New Roman" w:cs="Times New Roman"/>
          <w:sz w:val="20"/>
        </w:rPr>
      </w:pPr>
    </w:p>
    <w:p w:rsidR="00362ECF" w:rsidRDefault="00362ECF" w:rsidP="00362ECF">
      <w:pPr>
        <w:pStyle w:val="ConsPlusNormal"/>
        <w:jc w:val="both"/>
        <w:rPr>
          <w:rFonts w:ascii="Times New Roman" w:hAnsi="Times New Roman" w:cs="Times New Roman"/>
          <w:sz w:val="20"/>
        </w:rPr>
      </w:pPr>
    </w:p>
    <w:p w:rsidR="00362ECF" w:rsidRDefault="00362ECF" w:rsidP="00362ECF">
      <w:pPr>
        <w:pStyle w:val="ConsPlusNormal"/>
        <w:jc w:val="both"/>
        <w:rPr>
          <w:rFonts w:ascii="Times New Roman" w:hAnsi="Times New Roman" w:cs="Times New Roman"/>
          <w:sz w:val="20"/>
        </w:rPr>
      </w:pPr>
    </w:p>
    <w:p w:rsidR="00362ECF" w:rsidRDefault="00362ECF" w:rsidP="00362ECF">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362ECF" w:rsidRDefault="00362ECF" w:rsidP="00362ECF">
      <w:pPr>
        <w:pStyle w:val="ConsPlusNormal"/>
        <w:jc w:val="both"/>
        <w:rPr>
          <w:rFonts w:ascii="Times New Roman" w:hAnsi="Times New Roman" w:cs="Times New Roman"/>
          <w:sz w:val="20"/>
        </w:rPr>
      </w:pPr>
      <w:r>
        <w:rPr>
          <w:rFonts w:ascii="Times New Roman" w:hAnsi="Times New Roman" w:cs="Times New Roman"/>
          <w:sz w:val="20"/>
        </w:rPr>
        <w:t>6-34-46</w:t>
      </w:r>
    </w:p>
    <w:p w:rsidR="005C4461" w:rsidRPr="00362ECF" w:rsidRDefault="00362ECF" w:rsidP="00362ECF">
      <w:pPr>
        <w:pStyle w:val="ConsPlusNormal"/>
        <w:jc w:val="both"/>
      </w:pPr>
      <w:r>
        <w:rPr>
          <w:rFonts w:ascii="Times New Roman" w:hAnsi="Times New Roman" w:cs="Times New Roman"/>
          <w:sz w:val="20"/>
        </w:rPr>
        <w:t>3 экз.</w:t>
      </w:r>
    </w:p>
    <w:sectPr w:rsidR="005C4461" w:rsidRPr="00362ECF" w:rsidSect="00E745EA">
      <w:headerReference w:type="default" r:id="rId11"/>
      <w:footerReference w:type="default" r:id="rId12"/>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BF" w:rsidRDefault="00626BBF" w:rsidP="0097297E">
      <w:r>
        <w:separator/>
      </w:r>
    </w:p>
  </w:endnote>
  <w:endnote w:type="continuationSeparator" w:id="0">
    <w:p w:rsidR="00626BBF" w:rsidRDefault="00626BBF" w:rsidP="0097297E">
      <w:r>
        <w:continuationSeparator/>
      </w:r>
    </w:p>
  </w:endnote>
  <w:endnote w:type="continuationNotice" w:id="1">
    <w:p w:rsidR="00626BBF" w:rsidRDefault="00626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BF" w:rsidRDefault="00626BBF" w:rsidP="0097297E">
      <w:r>
        <w:separator/>
      </w:r>
    </w:p>
  </w:footnote>
  <w:footnote w:type="continuationSeparator" w:id="0">
    <w:p w:rsidR="00626BBF" w:rsidRDefault="00626BBF" w:rsidP="0097297E">
      <w:r>
        <w:continuationSeparator/>
      </w:r>
    </w:p>
  </w:footnote>
  <w:footnote w:type="continuationNotice" w:id="1">
    <w:p w:rsidR="00626BBF" w:rsidRDefault="00626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38EB"/>
    <w:multiLevelType w:val="multilevel"/>
    <w:tmpl w:val="2918F812"/>
    <w:lvl w:ilvl="0">
      <w:start w:val="1"/>
      <w:numFmt w:val="decimal"/>
      <w:lvlText w:val="%1."/>
      <w:lvlJc w:val="left"/>
      <w:pPr>
        <w:ind w:left="1114" w:hanging="405"/>
      </w:pPr>
      <w:rPr>
        <w:rFonts w:hint="default"/>
        <w:color w:val="000000"/>
      </w:rPr>
    </w:lvl>
    <w:lvl w:ilvl="1">
      <w:start w:val="1"/>
      <w:numFmt w:val="decimal"/>
      <w:isLgl/>
      <w:lvlText w:val="%1.%2"/>
      <w:lvlJc w:val="left"/>
      <w:pPr>
        <w:ind w:left="1564" w:hanging="450"/>
      </w:pPr>
      <w:rPr>
        <w:rFonts w:hint="default"/>
      </w:rPr>
    </w:lvl>
    <w:lvl w:ilvl="2">
      <w:start w:val="1"/>
      <w:numFmt w:val="decimal"/>
      <w:isLgl/>
      <w:lvlText w:val="%1.%2.%3"/>
      <w:lvlJc w:val="left"/>
      <w:pPr>
        <w:ind w:left="2239" w:hanging="720"/>
      </w:pPr>
      <w:rPr>
        <w:rFonts w:hint="default"/>
      </w:rPr>
    </w:lvl>
    <w:lvl w:ilvl="3">
      <w:start w:val="1"/>
      <w:numFmt w:val="decimal"/>
      <w:isLgl/>
      <w:lvlText w:val="%1.%2.%3.%4"/>
      <w:lvlJc w:val="left"/>
      <w:pPr>
        <w:ind w:left="3004" w:hanging="1080"/>
      </w:pPr>
      <w:rPr>
        <w:rFonts w:hint="default"/>
      </w:rPr>
    </w:lvl>
    <w:lvl w:ilvl="4">
      <w:start w:val="1"/>
      <w:numFmt w:val="decimal"/>
      <w:isLgl/>
      <w:lvlText w:val="%1.%2.%3.%4.%5"/>
      <w:lvlJc w:val="left"/>
      <w:pPr>
        <w:ind w:left="3409" w:hanging="1080"/>
      </w:pPr>
      <w:rPr>
        <w:rFonts w:hint="default"/>
      </w:rPr>
    </w:lvl>
    <w:lvl w:ilvl="5">
      <w:start w:val="1"/>
      <w:numFmt w:val="decimal"/>
      <w:isLgl/>
      <w:lvlText w:val="%1.%2.%3.%4.%5.%6"/>
      <w:lvlJc w:val="left"/>
      <w:pPr>
        <w:ind w:left="4174" w:hanging="144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5344" w:hanging="1800"/>
      </w:pPr>
      <w:rPr>
        <w:rFonts w:hint="default"/>
      </w:rPr>
    </w:lvl>
    <w:lvl w:ilvl="8">
      <w:start w:val="1"/>
      <w:numFmt w:val="decimal"/>
      <w:isLgl/>
      <w:lvlText w:val="%1.%2.%3.%4.%5.%6.%7.%8.%9"/>
      <w:lvlJc w:val="left"/>
      <w:pPr>
        <w:ind w:left="6109" w:hanging="2160"/>
      </w:pPr>
      <w:rPr>
        <w:rFonts w:hint="default"/>
      </w:rPr>
    </w:lvl>
  </w:abstractNum>
  <w:abstractNum w:abstractNumId="1">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2E4C94"/>
    <w:multiLevelType w:val="multilevel"/>
    <w:tmpl w:val="2970130C"/>
    <w:lvl w:ilvl="0">
      <w:start w:val="13"/>
      <w:numFmt w:val="decimal"/>
      <w:lvlText w:val="%1"/>
      <w:lvlJc w:val="left"/>
      <w:pPr>
        <w:ind w:left="525" w:hanging="525"/>
      </w:pPr>
      <w:rPr>
        <w:rFonts w:hint="default"/>
      </w:rPr>
    </w:lvl>
    <w:lvl w:ilvl="1">
      <w:start w:val="1"/>
      <w:numFmt w:val="decimal"/>
      <w:lvlText w:val="%1.%2"/>
      <w:lvlJc w:val="left"/>
      <w:pPr>
        <w:ind w:left="1594" w:hanging="52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0F5C7BFC"/>
    <w:multiLevelType w:val="multilevel"/>
    <w:tmpl w:val="1CE6F5C6"/>
    <w:lvl w:ilvl="0">
      <w:start w:val="10"/>
      <w:numFmt w:val="decimal"/>
      <w:lvlText w:val="%1."/>
      <w:lvlJc w:val="left"/>
      <w:pPr>
        <w:ind w:left="1489" w:hanging="375"/>
      </w:pPr>
      <w:rPr>
        <w:rFonts w:hint="default"/>
      </w:rPr>
    </w:lvl>
    <w:lvl w:ilvl="1">
      <w:start w:val="1"/>
      <w:numFmt w:val="decimal"/>
      <w:isLgl/>
      <w:lvlText w:val="%1.%2"/>
      <w:lvlJc w:val="left"/>
      <w:pPr>
        <w:ind w:left="2014" w:hanging="525"/>
      </w:pPr>
      <w:rPr>
        <w:rFonts w:hint="default"/>
      </w:rPr>
    </w:lvl>
    <w:lvl w:ilvl="2">
      <w:start w:val="1"/>
      <w:numFmt w:val="decimal"/>
      <w:isLgl/>
      <w:lvlText w:val="%1.%2.%3"/>
      <w:lvlJc w:val="left"/>
      <w:pPr>
        <w:ind w:left="2584"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694" w:hanging="1080"/>
      </w:pPr>
      <w:rPr>
        <w:rFonts w:hint="default"/>
      </w:rPr>
    </w:lvl>
    <w:lvl w:ilvl="5">
      <w:start w:val="1"/>
      <w:numFmt w:val="decimal"/>
      <w:isLgl/>
      <w:lvlText w:val="%1.%2.%3.%4.%5.%6"/>
      <w:lvlJc w:val="left"/>
      <w:pPr>
        <w:ind w:left="4429" w:hanging="1440"/>
      </w:pPr>
      <w:rPr>
        <w:rFonts w:hint="default"/>
      </w:rPr>
    </w:lvl>
    <w:lvl w:ilvl="6">
      <w:start w:val="1"/>
      <w:numFmt w:val="decimal"/>
      <w:isLgl/>
      <w:lvlText w:val="%1.%2.%3.%4.%5.%6.%7"/>
      <w:lvlJc w:val="left"/>
      <w:pPr>
        <w:ind w:left="4804" w:hanging="1440"/>
      </w:pPr>
      <w:rPr>
        <w:rFonts w:hint="default"/>
      </w:rPr>
    </w:lvl>
    <w:lvl w:ilvl="7">
      <w:start w:val="1"/>
      <w:numFmt w:val="decimal"/>
      <w:isLgl/>
      <w:lvlText w:val="%1.%2.%3.%4.%5.%6.%7.%8"/>
      <w:lvlJc w:val="left"/>
      <w:pPr>
        <w:ind w:left="5539" w:hanging="1800"/>
      </w:pPr>
      <w:rPr>
        <w:rFonts w:hint="default"/>
      </w:rPr>
    </w:lvl>
    <w:lvl w:ilvl="8">
      <w:start w:val="1"/>
      <w:numFmt w:val="decimal"/>
      <w:isLgl/>
      <w:lvlText w:val="%1.%2.%3.%4.%5.%6.%7.%8.%9"/>
      <w:lvlJc w:val="left"/>
      <w:pPr>
        <w:ind w:left="6274" w:hanging="2160"/>
      </w:pPr>
      <w:rPr>
        <w:rFonts w:hint="default"/>
      </w:rPr>
    </w:lvl>
  </w:abstractNum>
  <w:abstractNum w:abstractNumId="11">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7">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BFA67B9"/>
    <w:multiLevelType w:val="multilevel"/>
    <w:tmpl w:val="054A4E94"/>
    <w:lvl w:ilvl="0">
      <w:start w:val="1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9A723D"/>
    <w:multiLevelType w:val="hybridMultilevel"/>
    <w:tmpl w:val="6A70AE34"/>
    <w:lvl w:ilvl="0" w:tplc="AA3C699E">
      <w:start w:val="14"/>
      <w:numFmt w:val="decimal"/>
      <w:lvlText w:val="%1."/>
      <w:lvlJc w:val="left"/>
      <w:pPr>
        <w:ind w:left="1728" w:hanging="375"/>
      </w:pPr>
      <w:rPr>
        <w:rFonts w:hint="default"/>
      </w:rPr>
    </w:lvl>
    <w:lvl w:ilvl="1" w:tplc="04190019">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7C27BA"/>
    <w:multiLevelType w:val="multilevel"/>
    <w:tmpl w:val="6F20A32A"/>
    <w:lvl w:ilvl="0">
      <w:start w:val="10"/>
      <w:numFmt w:val="decimal"/>
      <w:lvlText w:val="%1"/>
      <w:lvlJc w:val="left"/>
      <w:pPr>
        <w:ind w:left="525" w:hanging="525"/>
      </w:pPr>
      <w:rPr>
        <w:rFonts w:hint="default"/>
      </w:rPr>
    </w:lvl>
    <w:lvl w:ilvl="1">
      <w:start w:val="1"/>
      <w:numFmt w:val="decimal"/>
      <w:lvlText w:val="%1.%2"/>
      <w:lvlJc w:val="left"/>
      <w:pPr>
        <w:ind w:left="1594" w:hanging="52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13"/>
  </w:num>
  <w:num w:numId="2">
    <w:abstractNumId w:val="25"/>
  </w:num>
  <w:num w:numId="3">
    <w:abstractNumId w:val="33"/>
  </w:num>
  <w:num w:numId="4">
    <w:abstractNumId w:val="9"/>
  </w:num>
  <w:num w:numId="5">
    <w:abstractNumId w:val="31"/>
  </w:num>
  <w:num w:numId="6">
    <w:abstractNumId w:val="4"/>
  </w:num>
  <w:num w:numId="7">
    <w:abstractNumId w:val="30"/>
  </w:num>
  <w:num w:numId="8">
    <w:abstractNumId w:val="5"/>
  </w:num>
  <w:num w:numId="9">
    <w:abstractNumId w:val="29"/>
  </w:num>
  <w:num w:numId="10">
    <w:abstractNumId w:val="18"/>
  </w:num>
  <w:num w:numId="11">
    <w:abstractNumId w:val="16"/>
  </w:num>
  <w:num w:numId="12">
    <w:abstractNumId w:val="12"/>
  </w:num>
  <w:num w:numId="13">
    <w:abstractNumId w:val="14"/>
  </w:num>
  <w:num w:numId="14">
    <w:abstractNumId w:val="32"/>
  </w:num>
  <w:num w:numId="15">
    <w:abstractNumId w:val="20"/>
  </w:num>
  <w:num w:numId="16">
    <w:abstractNumId w:val="34"/>
  </w:num>
  <w:num w:numId="17">
    <w:abstractNumId w:val="22"/>
  </w:num>
  <w:num w:numId="18">
    <w:abstractNumId w:val="11"/>
  </w:num>
  <w:num w:numId="19">
    <w:abstractNumId w:val="7"/>
  </w:num>
  <w:num w:numId="20">
    <w:abstractNumId w:val="28"/>
  </w:num>
  <w:num w:numId="21">
    <w:abstractNumId w:val="19"/>
  </w:num>
  <w:num w:numId="22">
    <w:abstractNumId w:val="6"/>
  </w:num>
  <w:num w:numId="23">
    <w:abstractNumId w:val="3"/>
  </w:num>
  <w:num w:numId="24">
    <w:abstractNumId w:val="8"/>
  </w:num>
  <w:num w:numId="25">
    <w:abstractNumId w:val="15"/>
  </w:num>
  <w:num w:numId="26">
    <w:abstractNumId w:val="1"/>
  </w:num>
  <w:num w:numId="27">
    <w:abstractNumId w:val="23"/>
  </w:num>
  <w:num w:numId="28">
    <w:abstractNumId w:val="17"/>
  </w:num>
  <w:num w:numId="29">
    <w:abstractNumId w:val="26"/>
  </w:num>
  <w:num w:numId="30">
    <w:abstractNumId w:val="21"/>
  </w:num>
  <w:num w:numId="31">
    <w:abstractNumId w:val="0"/>
  </w:num>
  <w:num w:numId="32">
    <w:abstractNumId w:val="35"/>
  </w:num>
  <w:num w:numId="33">
    <w:abstractNumId w:val="10"/>
  </w:num>
  <w:num w:numId="34">
    <w:abstractNumId w:val="2"/>
  </w:num>
  <w:num w:numId="35">
    <w:abstractNumId w:val="27"/>
  </w:num>
  <w:num w:numId="36">
    <w:abstractNumId w:val="2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3B3E"/>
    <w:rsid w:val="000F523F"/>
    <w:rsid w:val="000F55F0"/>
    <w:rsid w:val="000F57B7"/>
    <w:rsid w:val="000F5934"/>
    <w:rsid w:val="000F66BC"/>
    <w:rsid w:val="000F67A0"/>
    <w:rsid w:val="000F7B09"/>
    <w:rsid w:val="00100267"/>
    <w:rsid w:val="0010075A"/>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025B"/>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07BD"/>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4800"/>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2ECF"/>
    <w:rsid w:val="00363FBE"/>
    <w:rsid w:val="003644CE"/>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7575"/>
    <w:rsid w:val="0046078B"/>
    <w:rsid w:val="00461E5D"/>
    <w:rsid w:val="004621A1"/>
    <w:rsid w:val="0046606F"/>
    <w:rsid w:val="00466182"/>
    <w:rsid w:val="004672C7"/>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8B3"/>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9B6"/>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20F6"/>
    <w:rsid w:val="0062229C"/>
    <w:rsid w:val="006223A9"/>
    <w:rsid w:val="00622B21"/>
    <w:rsid w:val="00622E3D"/>
    <w:rsid w:val="00624553"/>
    <w:rsid w:val="006250E8"/>
    <w:rsid w:val="00625127"/>
    <w:rsid w:val="00626BBF"/>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A53"/>
    <w:rsid w:val="00762CA9"/>
    <w:rsid w:val="00763355"/>
    <w:rsid w:val="00764B83"/>
    <w:rsid w:val="00764C3C"/>
    <w:rsid w:val="00770DA8"/>
    <w:rsid w:val="0077116C"/>
    <w:rsid w:val="007718DF"/>
    <w:rsid w:val="00771F2F"/>
    <w:rsid w:val="00775C5C"/>
    <w:rsid w:val="00776620"/>
    <w:rsid w:val="00780218"/>
    <w:rsid w:val="0078285D"/>
    <w:rsid w:val="00784261"/>
    <w:rsid w:val="00784367"/>
    <w:rsid w:val="00785AF6"/>
    <w:rsid w:val="00785BDD"/>
    <w:rsid w:val="007901FE"/>
    <w:rsid w:val="007923B2"/>
    <w:rsid w:val="0079255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EB1"/>
    <w:rsid w:val="008902B2"/>
    <w:rsid w:val="008905F2"/>
    <w:rsid w:val="00890931"/>
    <w:rsid w:val="00891473"/>
    <w:rsid w:val="008947BA"/>
    <w:rsid w:val="0089574D"/>
    <w:rsid w:val="00895DE0"/>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3115"/>
    <w:rsid w:val="0091508B"/>
    <w:rsid w:val="00915185"/>
    <w:rsid w:val="0091597F"/>
    <w:rsid w:val="00915DA0"/>
    <w:rsid w:val="00920376"/>
    <w:rsid w:val="00921242"/>
    <w:rsid w:val="009246B1"/>
    <w:rsid w:val="009247AD"/>
    <w:rsid w:val="0092633C"/>
    <w:rsid w:val="00927BA3"/>
    <w:rsid w:val="00927BBD"/>
    <w:rsid w:val="00927C9B"/>
    <w:rsid w:val="00931841"/>
    <w:rsid w:val="00931CFF"/>
    <w:rsid w:val="009321BF"/>
    <w:rsid w:val="00932694"/>
    <w:rsid w:val="009336BA"/>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293"/>
    <w:rsid w:val="00985B1B"/>
    <w:rsid w:val="009877FE"/>
    <w:rsid w:val="009915FA"/>
    <w:rsid w:val="00991652"/>
    <w:rsid w:val="009919C2"/>
    <w:rsid w:val="00992487"/>
    <w:rsid w:val="00992A26"/>
    <w:rsid w:val="00993E29"/>
    <w:rsid w:val="00994D4C"/>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6CAB"/>
    <w:rsid w:val="009F0344"/>
    <w:rsid w:val="009F03F0"/>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29F7"/>
    <w:rsid w:val="00CA39A9"/>
    <w:rsid w:val="00CA40E1"/>
    <w:rsid w:val="00CA4228"/>
    <w:rsid w:val="00CA4D2D"/>
    <w:rsid w:val="00CA6B71"/>
    <w:rsid w:val="00CA71F2"/>
    <w:rsid w:val="00CB0395"/>
    <w:rsid w:val="00CB0C7C"/>
    <w:rsid w:val="00CB14B6"/>
    <w:rsid w:val="00CB1BB7"/>
    <w:rsid w:val="00CB261D"/>
    <w:rsid w:val="00CB2E83"/>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CF4"/>
    <w:rsid w:val="00D16172"/>
    <w:rsid w:val="00D17239"/>
    <w:rsid w:val="00D17ABC"/>
    <w:rsid w:val="00D17E8C"/>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6A9"/>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2A3E"/>
    <w:rsid w:val="00E86ACE"/>
    <w:rsid w:val="00E879D2"/>
    <w:rsid w:val="00E87EA0"/>
    <w:rsid w:val="00E90F26"/>
    <w:rsid w:val="00E92A01"/>
    <w:rsid w:val="00E92B2E"/>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583535467">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ogotolcity.gosuslugi.ru/" TargetMode="External"/><Relationship Id="rId4" Type="http://schemas.openxmlformats.org/officeDocument/2006/relationships/settings" Target="settings.xml"/><Relationship Id="rId9" Type="http://schemas.openxmlformats.org/officeDocument/2006/relationships/hyperlink" Target="mailto:edds@bogotol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9882-E662-43E7-826E-343B4FF7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1843</Words>
  <Characters>10510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12329</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Silina LA</cp:lastModifiedBy>
  <cp:revision>5</cp:revision>
  <cp:lastPrinted>2024-07-29T08:22:00Z</cp:lastPrinted>
  <dcterms:created xsi:type="dcterms:W3CDTF">2024-12-25T03:56:00Z</dcterms:created>
  <dcterms:modified xsi:type="dcterms:W3CDTF">2024-12-25T08:18:00Z</dcterms:modified>
</cp:coreProperties>
</file>