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50FA1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0FA1">
        <w:rPr>
          <w:rFonts w:ascii="Times New Roman" w:hAnsi="Times New Roman" w:cs="Times New Roman"/>
          <w:b/>
          <w:sz w:val="36"/>
        </w:rPr>
        <w:t xml:space="preserve">          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50FA1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A1">
        <w:rPr>
          <w:rFonts w:ascii="Times New Roman" w:hAnsi="Times New Roman" w:cs="Times New Roman"/>
          <w:b/>
          <w:sz w:val="28"/>
        </w:rPr>
        <w:t>Красноярского края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C50FA1">
        <w:rPr>
          <w:rFonts w:ascii="Times New Roman" w:hAnsi="Times New Roman" w:cs="Times New Roman"/>
          <w:b/>
          <w:sz w:val="48"/>
        </w:rPr>
        <w:t>ПОСТАНОВЛЕНИЕ</w:t>
      </w: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C50FA1">
        <w:rPr>
          <w:rFonts w:ascii="Times New Roman" w:hAnsi="Times New Roman" w:cs="Times New Roman"/>
          <w:b/>
          <w:sz w:val="32"/>
        </w:rPr>
        <w:t xml:space="preserve">« </w:t>
      </w:r>
      <w:r w:rsidR="00C14B1B">
        <w:rPr>
          <w:rFonts w:ascii="Times New Roman" w:hAnsi="Times New Roman" w:cs="Times New Roman"/>
          <w:b/>
          <w:sz w:val="32"/>
        </w:rPr>
        <w:t xml:space="preserve">12 </w:t>
      </w:r>
      <w:r w:rsidRPr="00C50FA1">
        <w:rPr>
          <w:rFonts w:ascii="Times New Roman" w:hAnsi="Times New Roman" w:cs="Times New Roman"/>
          <w:b/>
          <w:sz w:val="32"/>
        </w:rPr>
        <w:t>» ___</w:t>
      </w:r>
      <w:r w:rsidR="00C14B1B" w:rsidRPr="00C14B1B">
        <w:rPr>
          <w:rFonts w:ascii="Times New Roman" w:hAnsi="Times New Roman" w:cs="Times New Roman"/>
          <w:b/>
          <w:sz w:val="32"/>
          <w:u w:val="single"/>
        </w:rPr>
        <w:t>11</w:t>
      </w:r>
      <w:r w:rsidRPr="00C50FA1">
        <w:rPr>
          <w:rFonts w:ascii="Times New Roman" w:hAnsi="Times New Roman" w:cs="Times New Roman"/>
          <w:b/>
          <w:sz w:val="32"/>
        </w:rPr>
        <w:t xml:space="preserve">___2024   г.  </w:t>
      </w:r>
      <w:r w:rsidR="00C14B1B">
        <w:rPr>
          <w:rFonts w:ascii="Times New Roman" w:hAnsi="Times New Roman" w:cs="Times New Roman"/>
          <w:b/>
          <w:sz w:val="32"/>
        </w:rPr>
        <w:t xml:space="preserve">   </w:t>
      </w:r>
      <w:r w:rsidRPr="00C50FA1"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C14B1B">
        <w:rPr>
          <w:rFonts w:ascii="Times New Roman" w:hAnsi="Times New Roman" w:cs="Times New Roman"/>
          <w:b/>
          <w:sz w:val="32"/>
        </w:rPr>
        <w:t xml:space="preserve"> 1325-п</w:t>
      </w: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</w:t>
      </w:r>
    </w:p>
    <w:p w:rsid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Default="00C50FA1" w:rsidP="00C50F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</w:t>
      </w:r>
      <w:r w:rsidRPr="00C50FA1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принятия решений о разработке муниципальных программ города Боготола, их формирования и реализации»</w:t>
      </w:r>
      <w:r w:rsidRPr="00C50FA1">
        <w:rPr>
          <w:rFonts w:ascii="Times New Roman" w:hAnsi="Times New Roman" w:cs="Times New Roman"/>
          <w:sz w:val="28"/>
          <w:szCs w:val="28"/>
        </w:rPr>
        <w:t>, руководствуясь ст. 43, ст. 71, ст. 72, ст. 73 Устава городского округа город Боготол Красноярского края, ПОСТАНОВЛЯЮ:</w:t>
      </w:r>
    </w:p>
    <w:p w:rsidR="00C50FA1" w:rsidRDefault="00C50FA1" w:rsidP="00C50F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 следующие изменения:</w:t>
      </w:r>
    </w:p>
    <w:p w:rsidR="00C50FA1" w:rsidRDefault="00C50FA1" w:rsidP="00C50F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C50FA1" w:rsidRDefault="00C50FA1" w:rsidP="00C50F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C50FA1">
          <w:rPr>
            <w:rStyle w:val="a9"/>
            <w:rFonts w:ascii="Times New Roman" w:hAnsi="Times New Roman"/>
            <w:sz w:val="28"/>
            <w:szCs w:val="28"/>
          </w:rPr>
          <w:t>https://bogotolcity.gosuslugi.ru/</w:t>
        </w:r>
      </w:hyperlink>
      <w:r w:rsidRPr="00C50FA1"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C50FA1" w:rsidRDefault="00C50FA1" w:rsidP="00C50F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3. </w:t>
      </w:r>
      <w:r w:rsidRPr="00C50FA1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Pr="00C50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FA1" w:rsidRPr="00C50FA1" w:rsidRDefault="00C50FA1" w:rsidP="00C50F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4. </w:t>
      </w:r>
      <w:r w:rsidRPr="00C50FA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с </w:t>
      </w:r>
      <w:r>
        <w:rPr>
          <w:rFonts w:ascii="Times New Roman" w:hAnsi="Times New Roman" w:cs="Times New Roman"/>
          <w:color w:val="000000"/>
          <w:sz w:val="28"/>
          <w:szCs w:val="28"/>
        </w:rPr>
        <w:t>01.01.</w:t>
      </w:r>
      <w:r w:rsidRPr="00C50FA1">
        <w:rPr>
          <w:rFonts w:ascii="Times New Roman" w:hAnsi="Times New Roman" w:cs="Times New Roman"/>
          <w:color w:val="000000"/>
          <w:sz w:val="28"/>
          <w:szCs w:val="28"/>
        </w:rPr>
        <w:t>2025, но не ранее дня, следующего за днем его официального опубликования.</w:t>
      </w:r>
    </w:p>
    <w:p w:rsid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0FA1"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C50FA1">
        <w:rPr>
          <w:rFonts w:ascii="Times New Roman" w:hAnsi="Times New Roman" w:cs="Times New Roman"/>
          <w:color w:val="000000"/>
          <w:spacing w:val="-11"/>
          <w:sz w:val="20"/>
          <w:szCs w:val="20"/>
        </w:rPr>
        <w:t>Чибисова Вера Петровна</w:t>
      </w: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C50FA1">
        <w:rPr>
          <w:rFonts w:ascii="Times New Roman" w:hAnsi="Times New Roman" w:cs="Times New Roman"/>
          <w:color w:val="000000"/>
          <w:spacing w:val="-11"/>
          <w:sz w:val="20"/>
          <w:szCs w:val="20"/>
        </w:rPr>
        <w:t>Кульша Ольга Николаевна</w:t>
      </w: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C50FA1">
        <w:rPr>
          <w:rFonts w:ascii="Times New Roman" w:hAnsi="Times New Roman" w:cs="Times New Roman"/>
          <w:color w:val="000000"/>
          <w:spacing w:val="-11"/>
          <w:sz w:val="20"/>
          <w:szCs w:val="20"/>
        </w:rPr>
        <w:t>Бухарова Елена Николаевна</w:t>
      </w:r>
    </w:p>
    <w:p w:rsidR="00C50FA1" w:rsidRPr="00C50FA1" w:rsidRDefault="00C50FA1" w:rsidP="00C50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C50FA1">
        <w:rPr>
          <w:rFonts w:ascii="Times New Roman" w:hAnsi="Times New Roman" w:cs="Times New Roman"/>
          <w:color w:val="000000"/>
          <w:spacing w:val="-11"/>
          <w:sz w:val="20"/>
          <w:szCs w:val="20"/>
        </w:rPr>
        <w:t>2-49-38</w:t>
      </w:r>
    </w:p>
    <w:p w:rsidR="00C50FA1" w:rsidRPr="00C50FA1" w:rsidRDefault="00C50FA1" w:rsidP="00C50F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 w:rsidRPr="00C50FA1">
        <w:rPr>
          <w:rFonts w:ascii="Times New Roman" w:hAnsi="Times New Roman" w:cs="Times New Roman"/>
          <w:color w:val="000000"/>
          <w:spacing w:val="-11"/>
          <w:sz w:val="20"/>
          <w:szCs w:val="20"/>
        </w:rPr>
        <w:t>5 экз.</w:t>
      </w:r>
    </w:p>
    <w:p w:rsidR="00C50FA1" w:rsidRPr="00C50FA1" w:rsidRDefault="00C50FA1" w:rsidP="00C50FA1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0FA1"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Приложение</w:t>
      </w:r>
    </w:p>
    <w:p w:rsidR="00C50FA1" w:rsidRPr="00C50FA1" w:rsidRDefault="00C50FA1" w:rsidP="00C50FA1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0FA1">
        <w:rPr>
          <w:rFonts w:ascii="Times New Roman" w:hAnsi="Times New Roman" w:cs="Times New Roman"/>
          <w:color w:val="000000"/>
          <w:spacing w:val="-11"/>
          <w:sz w:val="28"/>
          <w:szCs w:val="28"/>
        </w:rPr>
        <w:t>к постановлению администрации</w:t>
      </w:r>
    </w:p>
    <w:p w:rsidR="00C50FA1" w:rsidRPr="00C50FA1" w:rsidRDefault="00C50FA1" w:rsidP="00C50FA1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0FA1">
        <w:rPr>
          <w:rFonts w:ascii="Times New Roman" w:hAnsi="Times New Roman" w:cs="Times New Roman"/>
          <w:color w:val="000000"/>
          <w:spacing w:val="-11"/>
          <w:sz w:val="28"/>
          <w:szCs w:val="28"/>
        </w:rPr>
        <w:t>города Боготола</w:t>
      </w:r>
    </w:p>
    <w:p w:rsidR="00C50FA1" w:rsidRPr="00C14B1B" w:rsidRDefault="00C50FA1" w:rsidP="00C50FA1">
      <w:pPr>
        <w:shd w:val="clear" w:color="auto" w:fill="FFFFFF"/>
        <w:spacing w:after="0" w:line="240" w:lineRule="auto"/>
        <w:ind w:right="-143" w:firstLine="5387"/>
        <w:rPr>
          <w:rFonts w:ascii="Times New Roman" w:hAnsi="Times New Roman" w:cs="Times New Roman"/>
          <w:color w:val="000000"/>
          <w:spacing w:val="-11"/>
          <w:sz w:val="20"/>
          <w:szCs w:val="20"/>
          <w:u w:val="single"/>
        </w:rPr>
      </w:pPr>
      <w:r w:rsidRPr="00C50FA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C14B1B" w:rsidRPr="00C14B1B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_»_</w:t>
      </w:r>
      <w:r w:rsidR="00C14B1B" w:rsidRPr="00C14B1B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_2024 г. № </w:t>
      </w:r>
      <w:bookmarkStart w:id="0" w:name="_GoBack"/>
      <w:r w:rsidR="00C14B1B" w:rsidRPr="00C14B1B">
        <w:rPr>
          <w:rFonts w:ascii="Times New Roman" w:hAnsi="Times New Roman" w:cs="Times New Roman"/>
          <w:sz w:val="28"/>
          <w:szCs w:val="28"/>
          <w:u w:val="single"/>
        </w:rPr>
        <w:t>1325-п</w:t>
      </w:r>
    </w:p>
    <w:bookmarkEnd w:id="0"/>
    <w:p w:rsidR="00C50FA1" w:rsidRPr="00C50FA1" w:rsidRDefault="00C50FA1" w:rsidP="00C50F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0"/>
          <w:szCs w:val="50"/>
          <w:lang w:eastAsia="ru-RU"/>
        </w:rPr>
      </w:pPr>
      <w:r w:rsidRPr="00C50FA1">
        <w:rPr>
          <w:rFonts w:ascii="Times New Roman" w:hAnsi="Times New Roman" w:cs="Times New Roman"/>
          <w:sz w:val="56"/>
          <w:szCs w:val="56"/>
          <w:lang w:eastAsia="ru-RU"/>
        </w:rPr>
        <w:t xml:space="preserve">МУНИЦИПАЛЬНАЯ ПРОГРАММА ГОРОДА БОГОТОЛА 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</w:rPr>
      </w:pPr>
      <w:r w:rsidRPr="00C50FA1">
        <w:rPr>
          <w:rFonts w:ascii="Times New Roman" w:hAnsi="Times New Roman" w:cs="Times New Roman"/>
          <w:sz w:val="56"/>
          <w:szCs w:val="56"/>
          <w:lang w:eastAsia="ru-RU"/>
        </w:rPr>
        <w:t>«РАЗВИТИЕ ТРАНСПОРТНОЙ СИСТЕМЫ</w:t>
      </w:r>
      <w:r w:rsidRPr="00C50FA1"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город Боготол, 2024 год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«Развитие транспортной системы</w:t>
      </w:r>
      <w:r w:rsidRPr="00C50F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ст. 179 Бюджетного кодекса Российской Федерации;</w:t>
            </w:r>
          </w:p>
          <w:p w:rsidR="00C50FA1" w:rsidRPr="00C50FA1" w:rsidRDefault="00C50FA1" w:rsidP="00C50FA1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«Об утверждении Порядка принятия решений о разработке муниципальных программ города Боготола, их формирования и реализации» </w:t>
            </w:r>
          </w:p>
          <w:p w:rsidR="00C50FA1" w:rsidRPr="00C50FA1" w:rsidRDefault="00C50FA1" w:rsidP="00C50FA1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Боготола от 03.09.2020 № 314-р (в ред. от 13.09.2024 № 391-р)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</w:t>
            </w:r>
          </w:p>
          <w:p w:rsidR="00C50FA1" w:rsidRPr="00C50FA1" w:rsidRDefault="00C50FA1" w:rsidP="00C50FA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1. «Обеспечение сохранности и модернизация автомобильных дорог на территории муниципального образования»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2.      «Пассажирские перевозки»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сохранности, модернизация сети </w:t>
            </w:r>
            <w:r w:rsidRPr="00C50FA1"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</w:rPr>
              <w:t>автомобильных дорог общего пользования местного значения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FA1" w:rsidRPr="00C50FA1" w:rsidRDefault="00C50FA1" w:rsidP="00C50FA1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удовлетворения потребностей населения в качественных и безопасных пассажирских перевозках в городе Боготоле </w:t>
            </w:r>
          </w:p>
          <w:p w:rsidR="00C50FA1" w:rsidRPr="00C50FA1" w:rsidRDefault="00C50FA1" w:rsidP="00C50FA1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безопасности дорожного </w:t>
            </w: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движения.</w:t>
            </w:r>
          </w:p>
          <w:p w:rsidR="00C50FA1" w:rsidRPr="00C50FA1" w:rsidRDefault="00C50FA1" w:rsidP="00C50FA1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2014-2030 годы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2030 году составит 40,5 %;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автомобильных дорог, соответствующих нормативным требованиям к 2030 году составит 59,5%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муниципальными программами пассажирских перевозок в городе Боготоле к 2030 году составит 379,1 тыс. км;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организации транспортного и пешеходного движения (оформленных технических паспортов УДС) в 2030 году составит 100%.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</w:p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630 177,6</w:t>
            </w: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тыс. рублей, в том числе по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 годам: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2014 год - 20 419,2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2015 год - 25 741,4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2016 год - 32 030,5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2017 год - 31 823,6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2018 год - 40 808,3 тыс. рублей; 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2019 год - 40 491,8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2020 год - 37 470,4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2021 год - 39 027,3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2022 год - 50 338,7 тыс. рублей: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2023 год - 77 745,1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2024 год - 87 937,4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- 47 821,7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- 49 261,1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2027 год - 49 261,1 тыс. рублей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</w:rPr>
              <w:t>395 074,1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2014 год - 8 724,0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2015 год - 12 639,9 тыс. рублей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- 14 691,3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2017 год - 14 974,0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2018 год - 13 432,5 тыс. рублей; 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2019 год - 21 318,6 тыс. рублей; 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2020 год - 18 430,9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2021 год - 18 023,4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2022 год - 34 520,7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2023 год - 43 321,3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2024 год - 48 653,6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- 47 821,7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- 49 261,1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2027 год - 49 261,1 тыс. рублей 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 w:rsidRPr="00C50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235 103,5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2014 год - 11 695,2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2015 год - 13 101,5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2016 год - 17 339,2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2017 год - 16 849,6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2018 год - 27 375,8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2019 год - 19 173,2 тыс. рублей; 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2020 год - 19 039,5 тыс. рублей;</w:t>
            </w:r>
          </w:p>
          <w:p w:rsidR="00C50FA1" w:rsidRPr="00C50FA1" w:rsidRDefault="00C50FA1" w:rsidP="00C50FA1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год - 21 003,9 тыс. рублей;</w:t>
            </w:r>
          </w:p>
          <w:p w:rsidR="00C50FA1" w:rsidRPr="00C50FA1" w:rsidRDefault="00C50FA1" w:rsidP="00C50FA1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год - 15 818,0 тыс. рублей;</w:t>
            </w:r>
          </w:p>
          <w:p w:rsidR="00C50FA1" w:rsidRPr="00C50FA1" w:rsidRDefault="00C50FA1" w:rsidP="00C50FA1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год - 34 423,8 тыс. рублей;</w:t>
            </w:r>
          </w:p>
          <w:p w:rsidR="00C50FA1" w:rsidRPr="00C50FA1" w:rsidRDefault="00C50FA1" w:rsidP="00C50FA1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год - 39 283,8 тыс. рублей;</w:t>
            </w:r>
          </w:p>
          <w:p w:rsidR="00C50FA1" w:rsidRPr="00C50FA1" w:rsidRDefault="00C50FA1" w:rsidP="00C50FA1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год - 0,0 тыс. рублей</w:t>
            </w:r>
          </w:p>
          <w:p w:rsidR="00C50FA1" w:rsidRPr="00C50FA1" w:rsidRDefault="00C50FA1" w:rsidP="00C50FA1">
            <w:pPr>
              <w:pStyle w:val="ae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50FA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- 0,0 тыс. рублей</w:t>
            </w:r>
          </w:p>
          <w:p w:rsidR="00C50FA1" w:rsidRPr="00C50FA1" w:rsidRDefault="00C50FA1" w:rsidP="00C50FA1">
            <w:pPr>
              <w:spacing w:after="0" w:line="240" w:lineRule="auto"/>
              <w:ind w:left="1006" w:right="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текущего состояния транспортной системы,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с указанием основных показателей социально-экономического развития города Боготола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Развитие транспортной системы города становится в настоящее время необходимым условием реализации мероприятий для экономического роста и улучшения качества жизни населения. Транспорт играет важнейшую роль в экономике города и в последние годы в целом удовлетворяет спрос населения и экономики в перевозках пассажиров и грузов.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Несмотря на благоприятные тенденции в работе отдельных видов транспорта, транспортная система не в полной мере отвечает существующим потребностям и перспективам развития города Боготола.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Несбалансированное и несогласованное развитие отдельных видов транспорта в условиях ограниченности финансирования привело к их нерациональному соотношению в транспортном балансе.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За последние несколько лет в городе темп роста автомобилизации значительно опережает темпы роста ремонта сети автомобильных дорог.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Количественный ежегодный прирост автомобильного парка и значительное превышение тоннажа современных транспортных средств над эксплуатационными характеристиками дорог приводит к ускоренному износу и преждевременному разрушению автомобильных дорог и искусственных сооружений на них. Данные обстоятельства существенно оказывают влияние на сдерживание социально-экономического развития города и являются причиной неуправляемой и неэффективной миграции населения города в другие муниципальные образования и субъекты Российской Федерации с более развитой транспортной инфраструктурой.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Неудовлетворительное состояние сети автомобильных дорог являются серьезным ограничением на пути социально-экономического развития города.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При этом город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автомобильных дорог общего пользования местного значения и их ремонту.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В этой связи ежегодно Правительством Красноярского края выделяются инициативные расходы из краевого бюджета бюджетам муниципальных образований края на исполнение возложенных на органы местного самоуправления полномочий в области дорожного хозяйства, установленных действующим нормативными законодательством.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Также в рамках национального проекта «Безопасные качественные дороги» ежегодно реализуются мероприятия, направленные на приведение в нормативное состояние сети автомобильных дорог общего пользования.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Анализ отдельных аспектов несоответствия транспортной системы потребностям социально-экономического развития города показывает, что они не являются проблемами отдельных видов транспорта, а носят комплексный характер.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Вне зависимости от варианта решения проблемы реализация комплекса программных мероприятий будет сопряжена с различными рисками, которые могут существенным образом повлиять на достижение запланированных результатов.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качестве основных рисков следует считать: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риск неэффективности организации и управления процессом реализации программных мероприятий;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риски финансовой необеспеченности, связанные с недостаточностью бюджетных средств на реализацию Программы. Эти риски могут не позволить достичь запланированных результатов и (или)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>значений целевых показателей, привести к нарушению сроков выполнения мероприятий, отрицательной динамике показателей;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экономические риски, которые могут привести к снижению объема привлекаемых бюджетных средств.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случае не реализации программных мероприятий останется значительная протяженность сети автомобильных дорог общего пользования, находящаяся в неудовлетворительном состоянии, что негативно скажется на скорости транспортного сообщения, которая влияет на эффективность экономических связей и подвижность населения. Снижение скорости доставки грузов и пассажиров имеет негативный экономический и социальный эффект. При перевозке грузов он выражается в необходимости увеличения оборотных средств предприятий, а при перевозке пассажиров - в затрате времени людей, которое могло быть использовано на другие цели.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Кроме того, неудовлетворительное состояние дорог может повлечь дополнительные затраты как предприятий, так и рядовых автомобилистов, связанные с ухудшением технического состояния автомобильного транспорта.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Запланированные мероприятия не позволят изменить ситуацию с отставанием темпов развития дорожной сети от уровня автомобилизации, что негативно скажется на социально-экономических показателях.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Низкий уровень безопасности дорожного движения в условиях роста уровня автомобилизации становится ключевой проблемой в решении вопросов обеспечения общественной защищенности населения и вызывает справедливую обеспокоенность граждан.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как города Боготола, так и Российской Федерации в целом.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Последствия дорожно-транспортных происшествий наносят огромный демографический, моральный и материальный ущерб городу и его жителям.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 граждан,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Для решения сложившейся ситуации предусматривается активное воздействие на ситуацию с помощью программно-целевого метода управления, предполагающего разработку единой целевой программы «Развитие транспортной системы» (далее - Программа), направленной на решение проблемы в целом. С целью минимизации влияния рисков, для достижения цели и запланированных результатов координатором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>Программы в процессе ее реализации предусмотрена возможность принятия следующих общих мер: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осуществление контроля качества выполнения Программы;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уточнение объемов финансовых средств, предусмотренных на реализацию мероприятий Программы;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планирование бюджетных расходов и определение приоритетов для первоочередного финансирования;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оперативное внесение изменений в Программу, корректировка целевых показателей исходя из объемов финансирования;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Программы;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своевременная актуализация (корректировка) состава и сроков исполнения мероприятий с сохранением ожидаемых результатов мероприятий Программы.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Для решения данной программы преимуществом будет являться: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концентрация ресурсов на решении приоритетных задач развития транспортной системы и реализации комплексных задач по развитию транспортной инфраструктуры, которая будет способствовать созданию благоприятных условий для социально-экономического развития города;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повышение результативности реализации Программы и эффективности использования бюджетных средств.</w:t>
      </w:r>
    </w:p>
    <w:p w:rsidR="00C50FA1" w:rsidRPr="00C50FA1" w:rsidRDefault="00C50FA1" w:rsidP="00C50F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Улично-дорожная сеть города Боготола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50FA1" w:rsidRPr="00C50FA1" w:rsidRDefault="00C50FA1" w:rsidP="00C50FA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FA1">
        <w:rPr>
          <w:sz w:val="28"/>
          <w:szCs w:val="28"/>
        </w:rPr>
        <w:t>На территории города Боготола общая протяженность улично-дорожной сети города Боготола составляет 127,7 км, в том числе 50,0 км. – в асфальтобетонном исполнении и 77,7 км в щебеночном исполнении.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2024 году составила 43,7%.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FA1">
        <w:rPr>
          <w:sz w:val="28"/>
          <w:szCs w:val="28"/>
        </w:rPr>
        <w:t>Протяженность дорог общего пользования местного значения, не отвечающих нормативным требованиям в 2024 году составила 56,3 км.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В настоящее время в ремонте дорожного покрытия нуждается более 50% улиц города. 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 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0FA1">
        <w:rPr>
          <w:sz w:val="28"/>
          <w:szCs w:val="28"/>
        </w:rPr>
        <w:t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города.</w:t>
      </w:r>
    </w:p>
    <w:p w:rsidR="00C50FA1" w:rsidRPr="00C50FA1" w:rsidRDefault="00C50FA1" w:rsidP="00C50F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Пассажирские перевозки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Важнейшая составная часть транспортной инфраструктуры - это пассажирский транспорт общего пользования. Его устойчивое и эффективное функционирование является необходимым условием стабилизации, подъёма и структурной перестройки экономики, улучшения условий и уровня жизни населения. Поэтому стратегией в области пассажирских перевозок и увеличения подвижности населения муниципального образования города Боготола планируется реализация следующих стратегических действий: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формирование эффективного правового механизма рыночного и государственного регулирования пассажирских перевозок, регламентирующего деятельность субъектов отрасли;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приведение фактического количества транспортных средств, задействованных в перевозке пассажиров, в соответствие с экономически обоснованной необходимостью и потребностями населения в перевозках. С 2014 года перевозку пассажиров, в том числе льготных категорий, осуществляет один перевозчик ОАО «Автомобилист».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7 единиц автобусов ПАЗ 32054. Средний возраст автомобильного парка, осуществляющего регулярные пассажирские перевозки на муниципальных маршрутах составляет 9,1 лет.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сфере общественного транспорта ситуация характеризуется: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высоким уровнем социальной нагрузки, низкой платежеспособностью населения, низким пассажиропотоком, что приводит к убыточности предприятия общественного транспорта, сокращению объемов предоставляемых услуг, особенно для социально незащищенных слоев населения;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 убыточностью муниципальных маршрутов регулярных перевозок автомобильного транспорта;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 высокий процент износа автотранспортных средств.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Безопасность дорожного движения - законопослушный пешеход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Происшествия на дорогах являются одной из серьезнейших социально-экономических проблем. Ситуация в городе по обеспечению безопасности дорожного движения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lastRenderedPageBreak/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Вождение будет менее опасным, а последствия происшествий менее тяжелыми.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сфере реализации транспортной системы г. Боготола, описание основных целей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и задач программы, тенденции социально-экономического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50FA1" w:rsidRPr="00C50FA1" w:rsidRDefault="00C50FA1" w:rsidP="00C50FA1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50FA1">
        <w:rPr>
          <w:bCs/>
          <w:sz w:val="28"/>
          <w:szCs w:val="28"/>
        </w:rPr>
        <w:t>Программа разработана 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:rsidR="00C50FA1" w:rsidRPr="00C50FA1" w:rsidRDefault="00C50FA1" w:rsidP="00C50FA1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50FA1">
        <w:rPr>
          <w:bCs/>
          <w:sz w:val="28"/>
          <w:szCs w:val="28"/>
        </w:rPr>
        <w:t>- Указе Президента Российской Федерации от 07.05.2024 N 309 «О национальных целях развития Российской Федерации на период до 2030 года и на перспективу до 2036 года»;</w:t>
      </w:r>
    </w:p>
    <w:p w:rsidR="00C50FA1" w:rsidRPr="00C50FA1" w:rsidRDefault="00C50FA1" w:rsidP="00C50FA1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50FA1">
        <w:rPr>
          <w:bCs/>
          <w:sz w:val="28"/>
          <w:szCs w:val="28"/>
        </w:rPr>
        <w:t xml:space="preserve"> - Транспортной стратегии Российской Федерации на период до 2030 года, утвержденной Распоряжением Правительства Российской Федерации от 22.11.2008 N 1734-р;</w:t>
      </w:r>
    </w:p>
    <w:p w:rsidR="00C50FA1" w:rsidRPr="00C50FA1" w:rsidRDefault="00C50FA1" w:rsidP="00C50FA1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50FA1">
        <w:rPr>
          <w:bCs/>
          <w:sz w:val="28"/>
          <w:szCs w:val="28"/>
        </w:rPr>
        <w:t xml:space="preserve"> - Государственной программе Красноярского края «Развитие транспортной системы», утвержденная Постановлением Правительства Красноярского края от 30.09.2013 N 510-п;</w:t>
      </w:r>
    </w:p>
    <w:p w:rsidR="00C50FA1" w:rsidRPr="00C50FA1" w:rsidRDefault="00C50FA1" w:rsidP="00C50FA1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50FA1">
        <w:rPr>
          <w:bCs/>
          <w:sz w:val="28"/>
          <w:szCs w:val="28"/>
        </w:rPr>
        <w:t>- Стратегии социально-экономического развития Красноярского края до 2030 года, утвержденной Постановлением Правительства Красноярского края от 30.10.2018 N 647-п;</w:t>
      </w:r>
    </w:p>
    <w:p w:rsidR="00C50FA1" w:rsidRPr="00C50FA1" w:rsidRDefault="00C50FA1" w:rsidP="00C50FA1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50FA1">
        <w:rPr>
          <w:bCs/>
          <w:sz w:val="28"/>
          <w:szCs w:val="28"/>
        </w:rPr>
        <w:t>- Стратегия социально-экономического развития муниципального образования города Боготол Красноярского края до 2030 года, утвержденная решением Боготольского городского Совета депутатов от 13.12.2018 № 14-181.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приоритетами определена цель муниципальной программы - создание условий для функционирования транспортной инфраструктуры, которая обеспечит доступность и безопасность передвижения населения города.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t>Достижение цели обеспечивается, прежде всего, сохранением и модернизацией существующей сети автомобильных дорог общего пользования за счет проведения комплекса работ по их содержанию, ремонту и капитальному ремонту; путем обеспечения потребности пассажиров в регулярных перевозках, обновления транспортных средств, используемых перевозчиками при регулярных перевозках пассажиров на территории города; путем повышения качества организации дорожного движения и уровня безопасности дорожного движения на автомобильных дорогах общего пользования.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Задачами муниципальной программы являются: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Pr="00C50FA1">
        <w:rPr>
          <w:rFonts w:ascii="Times New Roman" w:hAnsi="Times New Roman" w:cs="Times New Roman"/>
          <w:sz w:val="28"/>
          <w:szCs w:val="28"/>
        </w:rPr>
        <w:t>Об</w:t>
      </w: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t>еспечение сохранности, модернизация сети автомобильных дорог общего пользования местного значения, решение задачи обеспечивается реализацией мероприятий подпрограммы «Обеспечение сохранности и модернизация автомобильных дорог на территории муниципального образования»;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t>2. Обеспечение удовлетворения потребностей населения в качественных и безопасных пассажирских перевозках в городе Боготоле, решение задачи обеспечивается реализацией мероприятий подпрограммы «Пассажирские перевозки»;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50FA1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движения, решение задачи обеспечивается реализацией мероприятий подпрограммы «Безопасность дорожного движения - законопослушный пешеход, адресный перечень обустройства пешеходных переходов в городе Боготоле». 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Таким образом реализация Программы должна обеспечить комплексное урегулирование наиболее острых и проблемных вопросов в сфере дорожного хозяйства, организации перевозки пассажиров, дорожную безопасность,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реализации программы, характеризующих целевое состояние (изменение состояния), 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 и потребностей в соответствующей сфере на территории города Боготола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результате своевременной и в полном объеме реализации программы: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доля автомобильных дорог, нуждающихся в ремонте к 2030 году составит 40,5 %;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доля автомобильных дорог, соответствующих нормативным требованиям к 2030 году составит 59,5%;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 к 2030 году составит 379,1 тыс. км;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совершенствование организации транспортного и пешеходного движения (оформленных технических паспортов УДС) составит к 2030 году - 100%.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Реализация программы к 2030 году должна привести к улучшению условий движения по дорогам, за счет снижения протяженности дорог, не отвечающих нормативным требованиям, повышению мобильности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>населения и транспортной доступности населенных пунктов, повышению безопасности дорожного движения, уменьшению ДТП и травматизма на дорогах общего пользования, удовлетворению потребностей населения в качественных и безопасных пассажирских перевозках на территории города Боготола.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Целевые показатели Программы приведены в приложении №1 к настоящей Программе.</w:t>
      </w:r>
    </w:p>
    <w:p w:rsidR="00C50FA1" w:rsidRPr="00C50FA1" w:rsidRDefault="00C50FA1" w:rsidP="00C50FA1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</w:t>
      </w:r>
    </w:p>
    <w:p w:rsidR="00C50FA1" w:rsidRPr="00C50FA1" w:rsidRDefault="00C50FA1" w:rsidP="00C50FA1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мероприятиям программы</w:t>
      </w:r>
    </w:p>
    <w:p w:rsidR="00C50FA1" w:rsidRPr="00C50FA1" w:rsidRDefault="00C50FA1" w:rsidP="00C50FA1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рамках программы реализуются следующие подпрограммы: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5.1. Подпрограмма № 1. «Обеспечение сохранности и модернизация автомобильных дорог на территории муниципального образования».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Транспортное обеспечение жизнедеятельности города Боготола во многом осуществляется посредством транспортной инфраструктуры города. Важнейшую роль в этом процессе играют автомобильный транспорт и автодорожная сеть общего пользования. 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В связи с ростом количества автотранспорта за последние годы возросла интенсивность движения по улично-дорожной сети и соответственно, возрос износ покрытия. 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FA1">
        <w:rPr>
          <w:sz w:val="28"/>
          <w:szCs w:val="28"/>
        </w:rPr>
        <w:t>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 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города, назрела крайняя необходимость формирования комплексного подхода к решению этих проблем, которые призвана обеспечить настоящая подпрограмма. 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Анализируя причины возникновения проблемы можно выделить основные: дефицит финансирования работ по восстановлению транспортно-эксплуатационных свойств дорожной сети. В результате недостаточного ежегодного финансирования, выполняемые объемы работ по содержанию и ремонту дорог не обеспечивали восстановления ежегодного износа. Возникновение так называемого "отложенного ремонта"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 Кроме того, в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>последние годы практически отсутствуют строительство и реконструкция автомобильных дорог.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города.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Целью подпрограммы является поддержание эксплуатационно-технического состояния автомобильных дорог города Боготола.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осуществление постановки на кадастровый учет объектов имущества улично-дорожной сети города Боготола и оформления правоустанавливающих документов;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обеспечение осуществления содержания автомобильных дорог общего пользования местного значения.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№1 определены следующими показателями: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доля автомобильных дорог, нуждающихся в ремонте к 2027 году составит 42,1%;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 количество изготовленных технических паспортов УДС за период 2025 - 2027 годах составит 0 ед. </w:t>
      </w:r>
      <w:r w:rsidRPr="00C50FA1">
        <w:rPr>
          <w:rFonts w:ascii="Times New Roman" w:hAnsi="Times New Roman" w:cs="Times New Roman"/>
          <w:color w:val="000000" w:themeColor="text1"/>
          <w:sz w:val="28"/>
          <w:szCs w:val="28"/>
        </w:rPr>
        <w:t>ежегодно.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FA1">
        <w:rPr>
          <w:rFonts w:ascii="Times New Roman" w:hAnsi="Times New Roman" w:cs="Times New Roman"/>
          <w:color w:val="000000" w:themeColor="text1"/>
          <w:sz w:val="28"/>
          <w:szCs w:val="28"/>
        </w:rPr>
        <w:t>- протяженность отремонтированных участков улично-дорожной сети города Боготола к 2027 году составит не менее 0,7 км.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реализации мероприятий подпрограммы N 1 будет достигнут за счет снижения себестоимости перевозок грузов и</w:t>
      </w:r>
      <w:r w:rsidRPr="00C50FA1">
        <w:rPr>
          <w:rFonts w:ascii="Times New Roman" w:hAnsi="Times New Roman" w:cs="Times New Roman"/>
          <w:sz w:val="28"/>
          <w:szCs w:val="28"/>
        </w:rPr>
        <w:t xml:space="preserve"> пассажиров в результате увеличения средней скорости движения и снижения транспортных издержек, снижения ущерба от дорожно-транспортных происшествий в результате снижения аварийности в связи с улучшениями дорожных условий.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Срок реализации Подпрограммы 1: 2025 – 2027 годы.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Подпрограмма 1 приведена в приложении № 4 к Программе.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u w:val="single"/>
        </w:rPr>
        <w:t>5.2. Подпрограмма № 2.</w:t>
      </w:r>
      <w:r w:rsidRPr="00C50FA1">
        <w:rPr>
          <w:rFonts w:ascii="Times New Roman" w:hAnsi="Times New Roman" w:cs="Times New Roman"/>
          <w:sz w:val="28"/>
          <w:szCs w:val="28"/>
        </w:rPr>
        <w:t xml:space="preserve"> «Пассажирские перевозки».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Анализ состояния и проблем транспортного обслуживания населения свидетельствует о высокой социальной значимости задач обеспечения доступности транспортных услуг, повышения их качества и безопасности.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Убыточность пассажирских перевозок - один из наиболее острых проблемных вопросов.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Убыточность пассажирских перевозок, прежде всего, связана с постоянным ростом цен на топливо, запасные части к транспортным средствам, электрическую и тепловую энергию. Кроме того, на убыточность перевозок влияет рост уровня автомобилизации населения и в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>результате увеличение интенсивности использования индивидуального транспорта, увеличение объемов услуг легкового такси.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Снижение транспортной подвижности населения и, как следствие этого, падение объемов перевозок приводят к перераспределению пассажиропотоков между видами транспорта.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результате сдерживания роста тарифов доходы от пассажирских перевозок не покрывают расходов на их выполнение. Убытки перевозчиков компенсируются за счет бюджетного финансирования.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Значительный износ подвижного состава обусловлен отсутствием финансовых средств у перевозчика, которые они могли бы направить на приобретение транспортных средств, а также отсутствие резерва транспортных средств. 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удовлетворения потребностей населения в качественных и безопасных пассажирских перевозках в городе Боготоле.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Для реализации цели необходимо решение следующей задачи: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Существующая маршрутная сеть включает в себя: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3519"/>
        <w:gridCol w:w="2576"/>
        <w:gridCol w:w="1559"/>
        <w:gridCol w:w="2186"/>
      </w:tblGrid>
      <w:tr w:rsidR="00C50FA1" w:rsidRPr="00C50FA1" w:rsidTr="00C50FA1">
        <w:trPr>
          <w:trHeight w:val="667"/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Протяженность маршрута,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Количество  ежедневных рейсов</w:t>
            </w:r>
          </w:p>
        </w:tc>
      </w:tr>
      <w:tr w:rsidR="00C50FA1" w:rsidRPr="00C50FA1" w:rsidTr="00C50FA1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Школьная - Сибирская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C50FA1" w:rsidRPr="00C50FA1" w:rsidTr="00C50FA1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Южный-Заводская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</w:tc>
      </w:tr>
      <w:tr w:rsidR="00C50FA1" w:rsidRPr="00C50FA1" w:rsidTr="00C50FA1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Южный - Опытное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C50FA1" w:rsidRPr="00C50FA1" w:rsidTr="00C50FA1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Больница- ул.1 Зарельсовая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(в праздничные и выходные дни)</w:t>
            </w:r>
          </w:p>
        </w:tc>
      </w:tr>
    </w:tbl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соответствии с заключенным муниципальным контрактом на выполнение программы пассажирских перевозок на городских муниципальных маршрутах перевозку пассажиров, в том числе льготных категорий, осуществляет один перевозчик ОАО «Автомобилист».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7 единиц автобусов ПАЗ 32054.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Указанные маршруты включены в муниципальную программу пассажирских перевозок автомобильным транспортом с небольшой интенсивностью пассажиропотоков.</w:t>
      </w:r>
    </w:p>
    <w:p w:rsidR="00C50FA1" w:rsidRPr="00C50FA1" w:rsidRDefault="00C50FA1" w:rsidP="00C50FA1">
      <w:pPr>
        <w:pStyle w:val="Default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            Решение задачи подпрограммы достигается путем реализации   мероприятия подпрограммы, связанного с предоставлением за счет средств </w:t>
      </w:r>
      <w:r w:rsidRPr="00C50FA1">
        <w:rPr>
          <w:sz w:val="28"/>
          <w:szCs w:val="28"/>
        </w:rPr>
        <w:lastRenderedPageBreak/>
        <w:t>местного бюджета субсидий. Субсидия предоставляется организациям, выполняющим перевозки пассажиров, в целях возмещения недополученных доходов, возникающих в результате небольшой интенсивности пассажиропотоков по муниципальным маршрутам.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Результатом достижения цели подпрограммы №2 определены следующими показателями: 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 количество перевезенных пассажиров по субсидируемым маршрутам в 2027 году составит 710 тысяч человек;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количество рейсов по действующим маршрутам в 2027 году составит 34 269 рейсов.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2 - это стабильное функционирование пассажирского транспорта города Боготола, обновление подвижного состава.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Срок реализации Подпрограммы 2: 2025 – 2027 годы.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Подпрограмма 2 приведена в приложении № 5 к Программе.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5.3. Подпрограмма 3. «Безопасность дорожного движения – законопослушный пешеход, адресный перечень обустройства пешеходных переходов в городе Боготоле».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Сложная обстановка с аварийностью объясняется многими причинами: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постоянно возрастающая мобильность населения;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уменьшение перевозок общественным транспортом и увеличение перевозок личным транспортом;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диспропорция между увеличением количества автомобилей и протяженностью дорожно-уличной сети, не рассчитанной на современные транспортные потоки.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Ситуация в городе обеспечения безопасности дорожного движения усугубляется также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 (далее - ДТП),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</w:t>
      </w: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50FA1">
        <w:rPr>
          <w:sz w:val="28"/>
          <w:szCs w:val="28"/>
        </w:rPr>
        <w:t xml:space="preserve">Происшествия на дорогах являются одной из серьезнейших социально-экономических проблем. Динамика аварийности, в том числе с участием несовершеннолетних детей, приведена в табличной форме.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lastRenderedPageBreak/>
        <w:t>Показатели аварийности в городе Боготоле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05"/>
        <w:gridCol w:w="2342"/>
        <w:gridCol w:w="2331"/>
      </w:tblGrid>
      <w:tr w:rsidR="00C50FA1" w:rsidRPr="00C50FA1" w:rsidTr="00C50FA1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50FA1" w:rsidRPr="00C50FA1" w:rsidTr="00C50F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Погибших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Раненых</w:t>
            </w:r>
          </w:p>
        </w:tc>
      </w:tr>
      <w:tr w:rsidR="00C50FA1" w:rsidRPr="00C50FA1" w:rsidTr="00C50FA1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0FA1" w:rsidRPr="00C50FA1" w:rsidTr="00C50FA1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Все данные были предоставлены МВД ОГИБДД «Боготольский».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Наибольшее количество ДТП с телесными повреждениями совершается в период времени с 16 до 4 часов. По дням недели в качестве аварийно-опасных можно отметить субботу, воскресенье, понедельник.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При этом, вождение становится менее опасным, а последствия происшествий менее тяжелыми.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обеспечение безопасности дорожного движения автотранспорта и пешеходов на территории города Боготола.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</w:t>
      </w:r>
      <w:r w:rsidRPr="00C50FA1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внедрение современных технических средств организации дорожного движения, оптимизация маршрутов движения транспортных средств;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выявление и профилактика аварийных участков на дорогах города;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движения транспорта и пешеходов.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</w:rPr>
        <w:t>- создание безопасных условий для движения транспорта и пешеходов, школьных маршрутов.</w:t>
      </w: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50FA1">
        <w:rPr>
          <w:sz w:val="28"/>
          <w:szCs w:val="28"/>
        </w:rPr>
        <w:t>На территории города Боготола насчитывается 23 пешеходных переходов (таблица 2). На дорогах и улицах города Боготола 12 пешеходных переходов - перед зданиями школ и детских садов, которые должны быть оборудованы в соответствии с введенными стандартами, необходимым является установка, содержание пешеходных переходов на автомобильных дорогах общего пользования местного значения.</w:t>
      </w: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50FA1">
        <w:rPr>
          <w:sz w:val="28"/>
          <w:szCs w:val="28"/>
        </w:rPr>
        <w:lastRenderedPageBreak/>
        <w:t>На территории города Боготола расположены 14 образовательных учреждений:</w:t>
      </w:r>
    </w:p>
    <w:p w:rsidR="00C50FA1" w:rsidRPr="00C50FA1" w:rsidRDefault="00C50FA1" w:rsidP="00C50FA1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70"/>
        <w:gridCol w:w="2711"/>
      </w:tblGrid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№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Наименование образовательных организаций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Количество обучающихся в образовательном учреждении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287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№3»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830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№4»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592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№5»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281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№6»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589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№7»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195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№8»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128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№9»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218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№10»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80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№11»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128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№12»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119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Муниципальное бюджетное учреждение дополнительного образования детей «Дом детского творчества»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470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МБОУ ДОД «Детская школа искусств»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439</w:t>
            </w:r>
          </w:p>
        </w:tc>
      </w:tr>
      <w:tr w:rsidR="00C50FA1" w:rsidRPr="00C50FA1" w:rsidTr="00C50F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Краевое государственное бюджетное профессиональное образовательное учреждение «Боготольский техникум транспорта»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C50FA1">
              <w:rPr>
                <w:sz w:val="28"/>
                <w:szCs w:val="28"/>
              </w:rPr>
              <w:t>320</w:t>
            </w:r>
          </w:p>
        </w:tc>
      </w:tr>
    </w:tbl>
    <w:p w:rsidR="00C50FA1" w:rsidRPr="00C50FA1" w:rsidRDefault="00C50FA1" w:rsidP="00C50FA1">
      <w:pPr>
        <w:pStyle w:val="ae"/>
        <w:ind w:left="930"/>
        <w:jc w:val="both"/>
        <w:rPr>
          <w:rFonts w:ascii="Times New Roman" w:hAnsi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Адресный перечень обустройства пешеходных переходов в городе Боготоле приведен в таблице 1 «</w:t>
      </w: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на проезжей части правильно обустроенных пешеходных переходов, в том числе с использованием ИДН и светофоров типа Т7 </w:t>
      </w: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дисциплинирует водителей. Водители заранее будут снижать скорость, видя вдалеке дорожные знаки, обозначающие пешеходный переход, внимательнее двигаться и при необходимости пропускать пешеходов, а те в свою очередь будут чувствовать себя более уверенно и безопасно.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№3 определены следующими показателями результативности: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 количество дорожно-транспортных происшествий за период 2025-2027 годов составит не более 2 ед. ежегодно;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количество обустроенных объектов для безопасного движения транспорта, пешеходов за период 2025-2027 годов составит не менее 1 ед. ежегодно.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3 отсутствует.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Срок реализации Подпрограммы 3: 2025 – 2027 годы.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Подпрограмма 3 приведена в приложении № 6 к Программе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приобретению, Программой не предусматривается.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7. Информация о ресурсном обеспечении программы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64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Информацию о ресурсном обеспечении программы за счет средств городского бюджета, в том числе средств, поступивших из бюджетов других уровней бюджетной системы (с расшифровкой по главным распорядителям средств городского бюджета, в разрезе подпрограмм) представлена в приложении № 2 к муниципальной программе «Развитие транспортной системы».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Информацию об источниках финансирования подпрограмм (средства городского бюджета, в том числе средства, поступившие из бюджетов других уровней бюджетной системы) представлена в приложении № 3 к муниципальной программе «Развитие транспортной системы».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0FA1">
        <w:rPr>
          <w:rFonts w:ascii="Times New Roman" w:hAnsi="Times New Roman" w:cs="Times New Roman"/>
          <w:b w:val="0"/>
          <w:sz w:val="28"/>
          <w:szCs w:val="28"/>
        </w:rPr>
        <w:t xml:space="preserve">8. Информация о мероприятиях, реализуемых в рамках </w:t>
      </w:r>
    </w:p>
    <w:p w:rsidR="00C50FA1" w:rsidRPr="00C50FA1" w:rsidRDefault="00C50FA1" w:rsidP="00C50FA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0FA1">
        <w:rPr>
          <w:rFonts w:ascii="Times New Roman" w:hAnsi="Times New Roman" w:cs="Times New Roman"/>
          <w:b w:val="0"/>
          <w:sz w:val="28"/>
          <w:szCs w:val="28"/>
        </w:rPr>
        <w:t>муниципально-частного партнерства, направленных</w:t>
      </w:r>
    </w:p>
    <w:p w:rsidR="00C50FA1" w:rsidRPr="00C50FA1" w:rsidRDefault="00C50FA1" w:rsidP="00C50FA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0FA1">
        <w:rPr>
          <w:rFonts w:ascii="Times New Roman" w:hAnsi="Times New Roman" w:cs="Times New Roman"/>
          <w:b w:val="0"/>
          <w:sz w:val="28"/>
          <w:szCs w:val="28"/>
        </w:rPr>
        <w:t>на достижение целей и задач программы</w:t>
      </w:r>
    </w:p>
    <w:p w:rsidR="00C50FA1" w:rsidRPr="00C50FA1" w:rsidRDefault="00C50FA1" w:rsidP="00C50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Реализация мероприятий в рамках муниципально-частного партнерства программой не предусмотрена.</w:t>
      </w:r>
    </w:p>
    <w:p w:rsidR="00C50FA1" w:rsidRPr="00C50FA1" w:rsidRDefault="00C50FA1" w:rsidP="00C50F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lastRenderedPageBreak/>
        <w:t>9. Информация о мероприятиях, одновременно реализуемых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в рамках региональных проектов Красноярского края,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положением об организации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Красноярского края,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утвержденным постановлением Правительства Красноярского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края от 05.04.2019 № 157-п (далее – региональные проекты),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а также федеральных проектов Российской Федерации,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требованиями к организации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Российской Федерации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(далее – федеральные проекты), с указанием региональных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и федеральных проектов, в рамках которых реализуются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указанные мероприятия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В рамках подпрограммы № 3 запланировано мероприятие 3 «Реализация мероприятий, направленных на повышение безопасности дорожного движения», реализуемое в рамках регионального проекта «Безопасность дорожного движения (Красноярский край)» утвержденного в соответствии с требованиями Национального проекта «Безопасные и качественные автомобильные дороги». 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10. Перечень нормативных правовых актов,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FA1">
        <w:rPr>
          <w:rFonts w:ascii="Times New Roman" w:hAnsi="Times New Roman" w:cs="Times New Roman"/>
          <w:bCs/>
          <w:sz w:val="28"/>
          <w:szCs w:val="28"/>
        </w:rPr>
        <w:t>которые необходимы для реализации мероприятий программы, подпрограмм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10.12.1995 № 196-ФЗ «О безопасности дорожного движения»;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Закон Красноярского края от 16.03.2017 N 3-502 «Об организации транспортного обслуживания населения в Красноярском крае»;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Красноярского края от 30.09.2013              № 510-п «Об утверждении государственной Программы Красноярского края "Развитие транспортной системы»;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Устав города Боготола;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г.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муниципальной программой пассажирских перевозок автомобильным </w:t>
      </w:r>
      <w:r w:rsidRPr="00C50F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27.12.2023                  № 1564-п «Об утверждении норматива субсидирования и Программы пассажирских перевозок автомобильным транспортом по маршрутам с небольшой интенсивностью пассажиропотока, субсидируемых из бюджета города Боготола на 2024 год»;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07.02.2018                  № 0119-п «Об утверждении реестра муниципальных маршрутов регулярных перевозок автомобильным транспортом в городе Боготоле»;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06.12.2012                   № 1682-п «Об утверждении перечня автомобильных дорог общего пользования местного значения города Боготола»;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17.04.2015                 № 0457-п «Об открытии нового городского автобусного маршрута»;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14.10.2011                № 1415-п «О создании комиссии по безопасности дорожного движения при администрации города Боготола»;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11-125 «О Правилах организации транспортного обслуживания населения в городе Боготоле»;</w:t>
      </w:r>
    </w:p>
    <w:p w:rsidR="00C50FA1" w:rsidRPr="00C50FA1" w:rsidRDefault="00C50FA1" w:rsidP="00C50FA1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11-126 «Об утверждении Порядка установления, изменения, отмены муниципальных маршрутов регулярных перевозок, (в том числе основания для отказа в установлении либо изменений данных маршрутов, основания для отмены данных маршрутов), формирование расписания движения транспортных средств и ведение Реестра муниципальных маршрутов регулярных перевозок пассажиров и багажа автомобильным транспортом на территории муниципального образования город Боготол».</w:t>
      </w: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11. Управление и контроль за реализацией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Управление и контроль за реализацией программы осуществляют администрация города Боготола и МКУ Служба «Заказчика» ЖКУ и МЗ           г. Боготола, которые обеспечивают подготовку и реализацию программных мероприятий, целевое и эффективное использование бюджетных средств, готовит информацию о ходе реализации программы за полугодие и по итогам за год.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lastRenderedPageBreak/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и в финансовое управление администрации города Боготола по формам согласно приложениям                  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г. N 6-ФЗ "Об общих принципах организации и деятельности контрольно-счетных органов субъектов Российской Федерации и муниципальных образований", положением о Контрольно-счетного органа г. Боготола, утвержденным решением Боготольского городского Совета депутатов от 29.09.2022 № 8-143 « Об утверждении Положения Контрольно-счетного органа г. Боготола»,  стандартом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50FA1" w:rsidRPr="00C50FA1">
          <w:pgSz w:w="11906" w:h="16838"/>
          <w:pgMar w:top="1134" w:right="1134" w:bottom="1134" w:left="1701" w:header="709" w:footer="709" w:gutter="0"/>
          <w:cols w:space="720"/>
        </w:sect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города Боготола </w:t>
      </w:r>
      <w:r w:rsidRPr="00C50FA1">
        <w:rPr>
          <w:rFonts w:ascii="Times New Roman" w:hAnsi="Times New Roman" w:cs="Times New Roman"/>
          <w:sz w:val="24"/>
          <w:szCs w:val="24"/>
        </w:rPr>
        <w:t>«Развитие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транспортной системы»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ПЕРЕЧЕНЬ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ГОРОДА БОГОТОЛА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РЕАЛИЗАЦИИ МУНИЦИПАЛЬНОЙ ПРОГРАММЫ ГОРОДА БОГОТОЛА</w:t>
      </w:r>
    </w:p>
    <w:p w:rsidR="00C50FA1" w:rsidRPr="00C50FA1" w:rsidRDefault="00C50FA1" w:rsidP="00C50FA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57"/>
        <w:gridCol w:w="99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51"/>
        <w:gridCol w:w="801"/>
        <w:gridCol w:w="851"/>
        <w:gridCol w:w="758"/>
      </w:tblGrid>
      <w:tr w:rsidR="00C50FA1" w:rsidRPr="00C50FA1" w:rsidTr="00C50FA1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Цели, целевые показатели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</w:rPr>
              <w:t>(2013)</w:t>
            </w:r>
          </w:p>
        </w:tc>
        <w:tc>
          <w:tcPr>
            <w:tcW w:w="109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 города Боготола</w:t>
            </w:r>
          </w:p>
        </w:tc>
      </w:tr>
      <w:tr w:rsidR="00C50FA1" w:rsidRPr="00C50FA1" w:rsidTr="00C50FA1">
        <w:trPr>
          <w:trHeight w:val="6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 xml:space="preserve">годы до конца реализации муниципальной программы города Боготола </w:t>
            </w:r>
          </w:p>
        </w:tc>
      </w:tr>
      <w:tr w:rsidR="00C50FA1" w:rsidRPr="00C50FA1" w:rsidTr="00C50FA1">
        <w:trPr>
          <w:trHeight w:val="3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C50FA1" w:rsidRPr="00C50FA1" w:rsidTr="00C50F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50FA1" w:rsidRPr="00C50FA1" w:rsidTr="00C50FA1">
        <w:trPr>
          <w:jc w:val="center"/>
        </w:trPr>
        <w:tc>
          <w:tcPr>
            <w:tcW w:w="134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транспортной системы»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1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</w:tr>
      <w:tr w:rsidR="00C50FA1" w:rsidRPr="00C50FA1" w:rsidTr="00C50F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2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соответствующих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 требованиям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C50FA1" w:rsidRPr="00C50FA1" w:rsidTr="00C50FA1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3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370,1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359,3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</w:tr>
      <w:tr w:rsidR="00C50FA1" w:rsidRPr="00C50FA1" w:rsidTr="00C50FA1">
        <w:trPr>
          <w:trHeight w:val="193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4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транспортного и пешеходного движения (оформления технических паспортов УДС)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 w:rsidRPr="00C50FA1">
        <w:rPr>
          <w:rFonts w:ascii="Times New Roman" w:hAnsi="Times New Roman" w:cs="Times New Roman"/>
          <w:sz w:val="24"/>
          <w:szCs w:val="24"/>
        </w:rPr>
        <w:t>«Развитие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ИНФОРМАЦИЯ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ГОРОДА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БОГОТОЛА ЗА СЧЕТ СРЕДСТВ ГОРОДСКОГО БЮДЖЕТА, В ТОМ ЧИСЛЕ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СРЕДСТВ, ПОСТУПИВШИХ ИЗ БЮДЖЕТОВ ДРУГИХ УРОВНЕЙ БЮДЖЕТНОЙ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C50FA1" w:rsidRPr="00C50FA1" w:rsidRDefault="00C50FA1" w:rsidP="00C50FA1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50FA1">
        <w:rPr>
          <w:rFonts w:ascii="Times New Roman" w:hAnsi="Times New Roman" w:cs="Times New Roman"/>
        </w:rPr>
        <w:t>(тыс. рублей)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916"/>
        <w:gridCol w:w="1843"/>
        <w:gridCol w:w="1842"/>
        <w:gridCol w:w="710"/>
        <w:gridCol w:w="710"/>
        <w:gridCol w:w="1418"/>
        <w:gridCol w:w="703"/>
        <w:gridCol w:w="6"/>
        <w:gridCol w:w="1128"/>
        <w:gridCol w:w="6"/>
        <w:gridCol w:w="1270"/>
        <w:gridCol w:w="6"/>
        <w:gridCol w:w="1138"/>
        <w:gridCol w:w="1435"/>
        <w:gridCol w:w="11"/>
      </w:tblGrid>
      <w:tr w:rsidR="00C50FA1" w:rsidRPr="00C50FA1" w:rsidTr="00C50FA1">
        <w:trPr>
          <w:trHeight w:val="67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Статус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Наименование главного распорядителя бюджетных  средств (далее ГРБС)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Второй год планового периода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C50FA1" w:rsidRPr="00C50FA1" w:rsidTr="00C50FA1">
        <w:trPr>
          <w:trHeight w:val="135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0FA1" w:rsidRPr="00C50FA1" w:rsidTr="00C50FA1">
        <w:trPr>
          <w:gridAfter w:val="1"/>
          <w:wAfter w:w="11" w:type="dxa"/>
          <w:trHeight w:val="3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50FA1" w:rsidRPr="00C50FA1" w:rsidTr="00C50FA1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47 821,7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146 343,9</w:t>
            </w:r>
          </w:p>
        </w:tc>
      </w:tr>
      <w:tr w:rsidR="00C50FA1" w:rsidRPr="00C50FA1" w:rsidTr="00C50FA1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0FA1" w:rsidRPr="00C50FA1" w:rsidTr="00C50FA1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47 820,3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146 342,5</w:t>
            </w:r>
          </w:p>
        </w:tc>
      </w:tr>
      <w:tr w:rsidR="00C50FA1" w:rsidRPr="00C50FA1" w:rsidTr="00C50FA1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1,4</w:t>
            </w:r>
          </w:p>
        </w:tc>
      </w:tr>
      <w:tr w:rsidR="00C50FA1" w:rsidRPr="00C50FA1" w:rsidTr="00C50FA1">
        <w:trPr>
          <w:trHeight w:val="22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  <w:p w:rsidR="00C50FA1" w:rsidRPr="00C50FA1" w:rsidRDefault="00C50FA1" w:rsidP="00C50FA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28 820,3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30 194,3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31 679,3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90 693,9</w:t>
            </w:r>
          </w:p>
        </w:tc>
      </w:tr>
      <w:tr w:rsidR="00C50FA1" w:rsidRPr="00C50FA1" w:rsidTr="00C50FA1">
        <w:trPr>
          <w:trHeight w:val="227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47 100,00</w:t>
            </w:r>
          </w:p>
        </w:tc>
      </w:tr>
      <w:tr w:rsidR="00C50FA1" w:rsidRPr="00C50FA1" w:rsidTr="00C50FA1">
        <w:trPr>
          <w:trHeight w:val="65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3 301,4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8 550,0</w:t>
            </w:r>
          </w:p>
        </w:tc>
      </w:tr>
      <w:tr w:rsidR="00C50FA1" w:rsidRPr="00C50FA1" w:rsidTr="00C50FA1">
        <w:trPr>
          <w:trHeight w:val="70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0FA1" w:rsidRPr="00C50FA1" w:rsidTr="00C50FA1">
        <w:trPr>
          <w:trHeight w:val="1281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3 300,0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8 548,6</w:t>
            </w:r>
          </w:p>
        </w:tc>
      </w:tr>
      <w:tr w:rsidR="00C50FA1" w:rsidRPr="00C50FA1" w:rsidTr="00C50FA1">
        <w:trPr>
          <w:trHeight w:val="139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1,4</w:t>
            </w:r>
          </w:p>
        </w:tc>
      </w:tr>
    </w:tbl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 w:rsidRPr="00C50FA1">
        <w:rPr>
          <w:rFonts w:ascii="Times New Roman" w:hAnsi="Times New Roman" w:cs="Times New Roman"/>
          <w:sz w:val="24"/>
          <w:szCs w:val="24"/>
        </w:rPr>
        <w:t>«Развитие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ИНФОРМАЦИЯ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C50FA1" w:rsidRPr="00C50FA1" w:rsidRDefault="00C50FA1" w:rsidP="00C50F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ГОСУДАРСТВЕННЫХ ВНЕБЮДЖЕТНЫХ ФОНДОВ)</w:t>
      </w: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0FA1">
        <w:rPr>
          <w:rFonts w:ascii="Times New Roman" w:hAnsi="Times New Roman" w:cs="Times New Roman"/>
        </w:rPr>
        <w:t>(тыс. рублей)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C50FA1" w:rsidRPr="00C50FA1" w:rsidTr="00C50FA1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C50FA1" w:rsidRPr="00C50FA1" w:rsidTr="00C50FA1">
        <w:trPr>
          <w:trHeight w:val="69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47 821,7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146 343,9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47 821,7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49 261,1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49 261,1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146 343,9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28 820,3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30 194,3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31 679,3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90 693,9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28 820,3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30 194,3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31 679,3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90 693,9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</w:rPr>
              <w:t>Пассажирские перевозки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47 100,00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47 100,00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3 301,4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0FA1">
              <w:rPr>
                <w:rFonts w:ascii="Times New Roman" w:hAnsi="Times New Roman" w:cs="Times New Roman"/>
                <w:b/>
              </w:rPr>
              <w:t>8 550,0</w:t>
            </w: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3 301,4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3 366,8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1 881,8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8 550,0</w:t>
            </w:r>
          </w:p>
        </w:tc>
      </w:tr>
    </w:tbl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C50FA1" w:rsidRPr="00C50FA1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ПОДПРОГРАММА 1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СОХРАННОСТИ И МОДЕРНИЗАЦИЯ АВТОМОБИЛЬНЫХ ДОРОГ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  <w:r w:rsidRPr="00C50FA1">
        <w:rPr>
          <w:rFonts w:ascii="Times New Roman" w:hAnsi="Times New Roman" w:cs="Times New Roman"/>
          <w:sz w:val="28"/>
          <w:szCs w:val="28"/>
        </w:rPr>
        <w:t>»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«Обеспечение сохранности и модернизация автомобильных дорог на территории муниципального образования» (далее - подпрограмма 1)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</w:tc>
      </w:tr>
      <w:tr w:rsidR="00C50FA1" w:rsidRPr="00C50FA1" w:rsidTr="00C50FA1">
        <w:trPr>
          <w:trHeight w:val="68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поддержание эксплуатационно- технического состояния автомобильных дорог города Боготола</w:t>
            </w:r>
          </w:p>
        </w:tc>
      </w:tr>
      <w:tr w:rsidR="00C50FA1" w:rsidRPr="00C50FA1" w:rsidTr="00C50FA1">
        <w:trPr>
          <w:trHeight w:val="2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осуществления постановки на кадастровый учет объектов имущества улично-дорожной сети города Боготола и оформления правоустанавливающих документов;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обеспечение осуществления содержания автомобильных дорог общего пользования местного значения.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2027 году составит 42,1 %;</w:t>
            </w:r>
          </w:p>
          <w:p w:rsidR="00C50FA1" w:rsidRPr="00C50FA1" w:rsidRDefault="00C50FA1" w:rsidP="00C50FA1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количество изготовленных технических паспортов УДС за период 2025 - 2027 годах составит 0 ед. ежегодно</w:t>
            </w:r>
          </w:p>
          <w:p w:rsidR="00C50FA1" w:rsidRPr="00C50FA1" w:rsidRDefault="00C50FA1" w:rsidP="00C50FA1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протяженность отремонтированных участков улично-дорожной сети города Боготола к 2027 году не менее 0,7 км.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2025 - 2027 годы</w:t>
            </w:r>
          </w:p>
          <w:p w:rsidR="00C50FA1" w:rsidRPr="00C50FA1" w:rsidRDefault="00C50FA1" w:rsidP="00C50FA1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90 693,9</w:t>
            </w: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- 28 820,3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- 30 194,3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2027 год - 31 679,3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–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90 693,9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- 28 820,3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- 30 194,3 тыс. рублей;</w:t>
            </w:r>
          </w:p>
          <w:p w:rsidR="00C50FA1" w:rsidRPr="00C50FA1" w:rsidRDefault="00C50FA1" w:rsidP="00C50FA1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2027 год - 31 679,3 тыс. рублей.</w:t>
            </w:r>
          </w:p>
        </w:tc>
      </w:tr>
    </w:tbl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1. МЕРОПРИЯТИЯ ПОДПРОГРАММЫ</w:t>
      </w:r>
    </w:p>
    <w:p w:rsidR="00C50FA1" w:rsidRPr="00C50FA1" w:rsidRDefault="00C50FA1" w:rsidP="00C50FA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Запланированы следующие мероприятия подпрограммы: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1. текущий ремонт уличной дорожной сети и тротуаров.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2. техническая инвентаризация улично-дорожной сети с выдачей технических паспортов.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3. содержание автомобильных дорог общего пользования местного значения городских округов.  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4. выполнение работ по ремонту, капитальному ремонту, реконструкции улично-дорожной сети в г. Боготоле.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5. проведение лабораторных работ по испытанию образцов асфальтобетонной смеси и асфальтобетона.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6. исполнение административных правонарушении в области дорожного движения.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подпрограммой, позволит: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произвести обследование и оценку состояния автомобильных дорог, получить достоверную информацию о транспортно-эксплуатационном состоянии дорог в 100% объеме.</w:t>
      </w:r>
    </w:p>
    <w:p w:rsidR="00C50FA1" w:rsidRPr="00C50FA1" w:rsidRDefault="00C50FA1" w:rsidP="00C50FA1">
      <w:pPr>
        <w:pStyle w:val="ae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FA1">
        <w:rPr>
          <w:rFonts w:ascii="Times New Roman" w:hAnsi="Times New Roman"/>
          <w:sz w:val="28"/>
          <w:szCs w:val="28"/>
        </w:rPr>
        <w:t>- улучшение дорожного покрытия за счет произведенного ремонта и восстановление технических параметров состояния дорожного полотна, отвечающего нормативным требованиям: количество отремонтированных участков дорог в 2024 году – 1,73 км., в 2025 году –  0,85 км., в 2026 году – 0,7 км., в 2027 году – 0,7 км.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обеспечение содержания автомобильных дорог общего пользования местного значения.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Реализация подпрограммы внесет заметный вклад в экономическое развитие города Боготола, так как наличие современной, технически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>оснащенной инфраструктуры транспорта является важным стратегическим показателем города.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1.</w:t>
      </w:r>
    </w:p>
    <w:p w:rsidR="00C50FA1" w:rsidRPr="00C50FA1" w:rsidRDefault="00C50FA1" w:rsidP="00C50FA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На начальном этапе ресурсным обеспечением подпрограммы являются средства местного бюджета. 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Кроме того, на реализацию долгосрочной целевой программы «Дороги Красноярья» на 2014-2027 годы предусмотрено долевое участие в финансировании мероприятий в размере не менее 1% от суммы выделенной субсидии.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Федерации», Решением сессии Боготольского городского Совета депутатов  от 01.10.2013 № 16-247 «О создании муниципального дорожного фонда города Боготола», в соответствии с постановлением Правительства Красноярского края от 11.09.2018  № 505-п  «О внесении изменения в постановление Правительства Красноярского края от 30.09.2013 № 510-п «Об утверждении государственной программы Красноярского края  «Развитие транспортной системы» осуществляется реализация и контроль мероприятий подпрограммы.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муниципальным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Администрация города и МКУ Служба «Заказчика» ЖКУ и МЗ г. Боготола несут ответственность за реализацию подпрограммы и достижение конечных результатов подпрограммных мероприятий.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50FA1" w:rsidRPr="00C50FA1">
          <w:pgSz w:w="11906" w:h="16838"/>
          <w:pgMar w:top="1134" w:right="1134" w:bottom="1134" w:left="1701" w:header="709" w:footer="709" w:gutter="0"/>
          <w:cols w:space="720"/>
        </w:sectPr>
      </w:pP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C50FA1" w:rsidRPr="00C50FA1" w:rsidRDefault="00C50FA1" w:rsidP="00C50FA1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374"/>
        <w:gridCol w:w="1417"/>
        <w:gridCol w:w="1445"/>
        <w:gridCol w:w="1560"/>
        <w:gridCol w:w="1106"/>
        <w:gridCol w:w="1134"/>
        <w:gridCol w:w="1134"/>
        <w:gridCol w:w="1329"/>
        <w:gridCol w:w="23"/>
      </w:tblGrid>
      <w:tr w:rsidR="00C50FA1" w:rsidRPr="00C50FA1" w:rsidTr="00C50FA1">
        <w:trPr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0FA1" w:rsidRPr="00C50FA1" w:rsidTr="00C50FA1">
        <w:trPr>
          <w:gridAfter w:val="1"/>
          <w:wAfter w:w="23" w:type="dxa"/>
          <w:trHeight w:val="619"/>
          <w:jc w:val="center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Цель: Поддержание эксплуатационно- технического состояния автомобильных дорог города Боготола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Задача 1: Осуществление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2: Осуществление пос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тановки на кадастровый учет объектов имущества улично-дорожной сети города Боготола и оформления правоустанавливающих документов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изготовленных технических паспортов УДС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осуществления содержания автомобильных дорог общего пользования местного значения</w:t>
            </w:r>
          </w:p>
        </w:tc>
      </w:tr>
      <w:tr w:rsidR="00C50FA1" w:rsidRPr="00C50FA1" w:rsidTr="00C50FA1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3</w:t>
            </w:r>
          </w:p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участков улично-дорожной сети г. Боготола;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50FA1" w:rsidRPr="00C50FA1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C50FA1" w:rsidRPr="00C50FA1" w:rsidRDefault="00C50FA1" w:rsidP="00C50FA1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C50FA1" w:rsidRPr="00C50FA1" w:rsidRDefault="00C50FA1" w:rsidP="00C50FA1">
      <w:pPr>
        <w:spacing w:after="0" w:line="240" w:lineRule="auto"/>
        <w:ind w:firstLine="10206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hAnsi="Times New Roman" w:cs="Times New Roman"/>
          <w:sz w:val="24"/>
          <w:szCs w:val="24"/>
        </w:rPr>
        <w:t>ПЕРЕЧЕНЬ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0FA1">
        <w:rPr>
          <w:rFonts w:ascii="Times New Roman" w:eastAsia="Calibri" w:hAnsi="Times New Roman" w:cs="Times New Roman"/>
          <w:sz w:val="24"/>
          <w:szCs w:val="24"/>
        </w:rPr>
        <w:t>МЕРОПРИЯТИЙ ПОДПРОГРАММЫ</w:t>
      </w:r>
    </w:p>
    <w:p w:rsidR="00C50FA1" w:rsidRPr="00C50FA1" w:rsidRDefault="00C50FA1" w:rsidP="00C50FA1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50FA1">
        <w:rPr>
          <w:rFonts w:ascii="Times New Roman" w:hAnsi="Times New Roman" w:cs="Times New Roman"/>
        </w:rPr>
        <w:t>(тыс. рублей)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6"/>
        <w:gridCol w:w="1418"/>
        <w:gridCol w:w="851"/>
        <w:gridCol w:w="708"/>
        <w:gridCol w:w="1419"/>
        <w:gridCol w:w="709"/>
        <w:gridCol w:w="1151"/>
        <w:gridCol w:w="1276"/>
        <w:gridCol w:w="1258"/>
        <w:gridCol w:w="1560"/>
        <w:gridCol w:w="2269"/>
      </w:tblGrid>
      <w:tr w:rsidR="00C50FA1" w:rsidRPr="00C50FA1" w:rsidTr="00C50FA1">
        <w:trPr>
          <w:trHeight w:val="67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C50FA1" w:rsidRPr="00C50FA1" w:rsidTr="00C50FA1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 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</w:t>
            </w: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Цель подпрограммы: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поддержание эксплуатационно- технического состояния автомобильных дорог города Боготола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Задача 1: Обеспечение п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C50FA1" w:rsidRPr="00C50FA1" w:rsidTr="00C50FA1">
        <w:trPr>
          <w:trHeight w:val="17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0710064210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1 212,9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C50FA1" w:rsidRPr="00C50FA1" w:rsidTr="00C50FA1">
        <w:trPr>
          <w:trHeight w:val="16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5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Выполнение работ по ремонту, капитальному ремонту, реконструкции улично-дорожной сети в городе Боготоле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071009Д160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C50FA1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41,0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дефектов, деформации дорожной одежды автомобильной дороги, поддержание </w:t>
            </w:r>
            <w:r w:rsidRPr="00C50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эксплуатационно-технических характеристик</w:t>
            </w:r>
          </w:p>
        </w:tc>
      </w:tr>
      <w:tr w:rsidR="00C50FA1" w:rsidRPr="00C50FA1" w:rsidTr="00C50FA1">
        <w:trPr>
          <w:trHeight w:val="8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6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Проведение лабораторных работ по испытанию образцов асфальтобетонной смеси и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0710064270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225,0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val="en-US" w:eastAsia="ru-RU"/>
              </w:rPr>
              <w:lastRenderedPageBreak/>
              <w:t>6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Задача 2: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постановки на кадастровый учет объектов имущества улично-дорожной сети города Боготола и оформление правоустанавливающих документов</w:t>
            </w: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val="en-US"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 xml:space="preserve">Техническая инвентаризация улично-дорожной сети с выдачей технических паспортов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0710064220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Инвентаризация УДС с выдачей технических паспортов</w:t>
            </w: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Задача 3: обеспечение осуществления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содержания автомобильных дорог общего пользования местного значения</w:t>
            </w:r>
          </w:p>
        </w:tc>
      </w:tr>
      <w:tr w:rsidR="00C50FA1" w:rsidRPr="00C50FA1" w:rsidTr="00C50FA1">
        <w:trPr>
          <w:trHeight w:val="19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3 </w:t>
            </w:r>
            <w:r w:rsidRPr="00C50FA1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28 300,0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29 715,0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31 200,0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89 215,0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C50FA1" w:rsidRPr="00C50FA1" w:rsidTr="00C50FA1">
        <w:trPr>
          <w:trHeight w:val="126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val="en-US" w:eastAsia="ru-RU"/>
              </w:rPr>
              <w:t>10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7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Исполнение административных правонарушений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0710064280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853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FA1" w:rsidRPr="00C50FA1" w:rsidTr="00C50FA1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val="en-US" w:eastAsia="ru-RU"/>
              </w:rP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28 820,3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30 194,3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31 679,3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90 693,9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50FA1" w:rsidRPr="00C50FA1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ПОДПРОГРАММА 2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«ПАССАЖИРСКИЕ ПЕРЕВОЗКИ</w:t>
      </w:r>
      <w:r w:rsidRPr="00C50FA1">
        <w:rPr>
          <w:rFonts w:ascii="Times New Roman" w:hAnsi="Times New Roman" w:cs="Times New Roman"/>
          <w:sz w:val="28"/>
          <w:szCs w:val="28"/>
        </w:rPr>
        <w:t>»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ПАСПОРТ ПОДПРОГРАММЫ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«Пассажирские перевозки» (далее – подпрограмма 2)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– муниципальная программа)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C50FA1" w:rsidRPr="00C50FA1" w:rsidTr="00C50FA1">
        <w:trPr>
          <w:trHeight w:val="106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обеспечение удовлетворения потребностей населения в качественных и безопасных пассажирских перевозках в городе Боготоле.</w:t>
            </w:r>
          </w:p>
        </w:tc>
      </w:tr>
      <w:tr w:rsidR="00C50FA1" w:rsidRPr="00C50FA1" w:rsidTr="00C50FA1">
        <w:trPr>
          <w:trHeight w:val="57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widowControl w:val="0"/>
              <w:tabs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количество перевезенных пассажиров по субсидируемым маршрутам к 2027 году составит 710 тыс. чел.</w:t>
            </w:r>
          </w:p>
          <w:p w:rsidR="00C50FA1" w:rsidRPr="00C50FA1" w:rsidRDefault="00C50FA1" w:rsidP="00C50FA1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количество рейсов по действующим маршрутам в 2027 году составит 34269 рейсов.</w:t>
            </w:r>
          </w:p>
        </w:tc>
      </w:tr>
      <w:tr w:rsidR="00C50FA1" w:rsidRPr="00C50FA1" w:rsidTr="00C50FA1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 2025-2027 годы</w:t>
            </w:r>
          </w:p>
          <w:p w:rsidR="00C50FA1" w:rsidRPr="00C50FA1" w:rsidRDefault="00C50FA1" w:rsidP="00C50FA1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47 100,0</w:t>
            </w: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C50FA1" w:rsidRPr="00C50FA1" w:rsidRDefault="00C50FA1" w:rsidP="00C50FA1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A1">
              <w:rPr>
                <w:rFonts w:ascii="Times New Roman" w:hAnsi="Times New Roman"/>
                <w:sz w:val="28"/>
                <w:szCs w:val="28"/>
              </w:rPr>
              <w:t>год - 15 700,0 тыс. рублей;</w:t>
            </w:r>
          </w:p>
          <w:p w:rsidR="00C50FA1" w:rsidRPr="00C50FA1" w:rsidRDefault="00C50FA1" w:rsidP="00C50FA1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A1">
              <w:rPr>
                <w:rFonts w:ascii="Times New Roman" w:hAnsi="Times New Roman"/>
                <w:sz w:val="28"/>
                <w:szCs w:val="28"/>
              </w:rPr>
              <w:t>год - 15 700,0 тыс. рублей;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        2027 год - 15 700,0 тыс. рублей.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</w:rPr>
              <w:t>47 100,0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 годам: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- 15 700,0 тыс. рублей;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- 15 700,0 тыс. рублей;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2027 год - 15 700,0 тыс. рублей.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 w:rsidRPr="00C50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        2027 год - 0,0 тыс. рублей</w:t>
            </w:r>
          </w:p>
        </w:tc>
      </w:tr>
      <w:tr w:rsidR="00C50FA1" w:rsidRPr="00C50FA1" w:rsidTr="00C50FA1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FA1">
        <w:rPr>
          <w:rFonts w:ascii="Times New Roman" w:hAnsi="Times New Roman"/>
          <w:sz w:val="28"/>
          <w:szCs w:val="28"/>
          <w:lang w:eastAsia="ru-RU"/>
        </w:rPr>
        <w:t>МЕРОПРИЯТИЯ ПОДПРОГРАММЫ</w:t>
      </w:r>
    </w:p>
    <w:p w:rsidR="00C50FA1" w:rsidRPr="00C50FA1" w:rsidRDefault="00C50FA1" w:rsidP="00C5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Решение поставленной задачи запланировано путем реализации мероприятия -  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за счет средств бюджета.</w:t>
      </w:r>
    </w:p>
    <w:p w:rsidR="00C50FA1" w:rsidRPr="00C50FA1" w:rsidRDefault="00C50FA1" w:rsidP="00C50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достичь следующих результатов: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 обеспечить бесперебойную работу общественного пассажирского транспорта;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сохранить сеть маршрутов автомобильного транспорта в границах города.</w:t>
      </w: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2.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2. МЕХАНИЗМ РЕАЛИЗАЦИИ ПОДПРОГРАММЫ</w:t>
      </w: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pStyle w:val="Default"/>
        <w:ind w:firstLine="567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Механизм реализации подпрограммы определяет комплекс мер, осуществляемых исполнителями подпрограммы, в целях повышения эффективности реализации мероприятий подпрограммы и достижения целевых индикаторов. </w:t>
      </w:r>
    </w:p>
    <w:p w:rsidR="00C50FA1" w:rsidRPr="00C50FA1" w:rsidRDefault="00C50FA1" w:rsidP="00C50FA1">
      <w:pPr>
        <w:pStyle w:val="Default"/>
        <w:ind w:firstLine="567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Комплекс мер, осуществляемых исполнителями подпрограммы, заключается в реализации следующих организационных, экономических, правовых механизмов: 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Мероприятие осуществляется на основании порядка, установленного постановлением администрацией города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учреждений), индивидуальным предпринимателям, выполняющим перевозки пассажиров по городским маршрутам в соответствии с муниципальной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пассажиропотоков». 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за счет средств городского бюджета в пределах бюджетных ассигнований и лимитов бюджетных обязательств, утвержденных на очередной финансовый год в соответствии со сводной бюджетной росписью.</w:t>
      </w:r>
    </w:p>
    <w:p w:rsidR="00C50FA1" w:rsidRPr="00C50FA1" w:rsidRDefault="00C50FA1" w:rsidP="00C50FA1">
      <w:pPr>
        <w:pStyle w:val="Default"/>
        <w:ind w:firstLine="567"/>
        <w:jc w:val="both"/>
        <w:rPr>
          <w:sz w:val="28"/>
          <w:szCs w:val="28"/>
        </w:rPr>
      </w:pPr>
      <w:r w:rsidRPr="00C50FA1">
        <w:rPr>
          <w:sz w:val="28"/>
          <w:szCs w:val="28"/>
        </w:rPr>
        <w:t xml:space="preserve">Администрацией города ежегодно утверждается Программа пассажирских перевозок, субсидируемых из местного бюджета и нормативы субсидирования в целях предоставления субсидий юридическим лицам и индивидуальным предпринимателям, осуществляющим перевозки пассажиров автомобильным транспортом. 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50FA1" w:rsidRPr="00C50FA1">
          <w:pgSz w:w="11906" w:h="16838"/>
          <w:pgMar w:top="1134" w:right="1134" w:bottom="1134" w:left="1701" w:header="720" w:footer="720" w:gutter="0"/>
          <w:cols w:space="720"/>
        </w:sectPr>
      </w:pPr>
    </w:p>
    <w:p w:rsidR="00C50FA1" w:rsidRPr="00C50FA1" w:rsidRDefault="00C50FA1" w:rsidP="00C50FA1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50FA1" w:rsidRPr="00C50FA1" w:rsidRDefault="00C50FA1" w:rsidP="00C50FA1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C50FA1" w:rsidRPr="00C50FA1" w:rsidRDefault="00C50FA1" w:rsidP="00C50FA1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C50FA1" w:rsidRPr="00C50FA1" w:rsidRDefault="00C50FA1" w:rsidP="00C50FA1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748"/>
        <w:gridCol w:w="1630"/>
        <w:gridCol w:w="1630"/>
        <w:gridCol w:w="1701"/>
        <w:gridCol w:w="993"/>
        <w:gridCol w:w="992"/>
        <w:gridCol w:w="850"/>
        <w:gridCol w:w="904"/>
      </w:tblGrid>
      <w:tr w:rsidR="00C50FA1" w:rsidRPr="00C50FA1" w:rsidTr="00C50FA1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50FA1" w:rsidRPr="00C50FA1" w:rsidTr="00C50FA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50FA1" w:rsidRPr="00C50FA1" w:rsidTr="00C50FA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0FA1" w:rsidRPr="00C50FA1" w:rsidTr="00C50FA1">
        <w:trPr>
          <w:jc w:val="center"/>
        </w:trPr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«Пассажирские перевозки»</w:t>
            </w:r>
          </w:p>
        </w:tc>
      </w:tr>
      <w:tr w:rsidR="00C50FA1" w:rsidRPr="00C50FA1" w:rsidTr="00C50FA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Цель: Обеспечение удовлетворения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C50FA1" w:rsidRPr="00C50FA1" w:rsidTr="00C50FA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C50FA1" w:rsidRPr="00C50FA1" w:rsidTr="00C50FA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1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перевезенных пассажиров по субсидируемым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C50FA1" w:rsidRPr="00C50FA1" w:rsidTr="00C50FA1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по действующим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</w:tr>
    </w:tbl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50FA1" w:rsidRPr="00C50FA1" w:rsidRDefault="00C50FA1" w:rsidP="00C50FA1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C50FA1" w:rsidRPr="00C50FA1" w:rsidRDefault="00C50FA1" w:rsidP="00C50FA1">
      <w:pPr>
        <w:spacing w:after="0" w:line="240" w:lineRule="auto"/>
        <w:ind w:firstLine="11907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мероприятий подпрограммы</w:t>
      </w:r>
    </w:p>
    <w:p w:rsidR="00C50FA1" w:rsidRPr="00C50FA1" w:rsidRDefault="00C50FA1" w:rsidP="00C50FA1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50FA1">
        <w:rPr>
          <w:rFonts w:ascii="Times New Roman" w:hAnsi="Times New Roman" w:cs="Times New Roman"/>
        </w:rPr>
        <w:t>(тыс. рублей)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98"/>
        <w:gridCol w:w="1134"/>
        <w:gridCol w:w="825"/>
        <w:gridCol w:w="735"/>
        <w:gridCol w:w="1417"/>
        <w:gridCol w:w="709"/>
        <w:gridCol w:w="1417"/>
        <w:gridCol w:w="1276"/>
        <w:gridCol w:w="1276"/>
        <w:gridCol w:w="1276"/>
        <w:gridCol w:w="2404"/>
      </w:tblGrid>
      <w:tr w:rsidR="00C50FA1" w:rsidRPr="00C50FA1" w:rsidTr="00C50FA1">
        <w:trPr>
          <w:trHeight w:val="6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C50FA1" w:rsidRPr="00C50FA1" w:rsidTr="00C50FA1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2025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2026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Подпрограмма 2 «Пассажирские перевозки»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Цель: Обеспечение у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C50FA1" w:rsidRPr="00C50FA1" w:rsidTr="00C50FA1">
        <w:trPr>
          <w:trHeight w:val="12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1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 xml:space="preserve"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</w:t>
            </w:r>
            <w:r w:rsidRPr="00C50FA1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возмещения недополученных доходов, возникающих в результате небольшой интенсивности пассажиропотоков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0720064410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47 100,0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Default"/>
              <w:jc w:val="both"/>
            </w:pPr>
            <w:r w:rsidRPr="00C50FA1">
              <w:t>Количество перевезенных пассажиров не менее 700 тыс. человек в год.</w:t>
            </w: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2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Исполнение обязательств по контракту на выполнение работ, связанных с осуществлением регулярных перевозок пассажиров и багажа автомобильным транспортом по регулируемым тарифам по муниципальным маршрутам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0720064420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47 100,0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C50FA1" w:rsidRPr="00C50FA1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C50FA1" w:rsidRPr="00C50FA1" w:rsidRDefault="00C50FA1" w:rsidP="00C50FA1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>ПОДПРОГРАММА 3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«БЕЗОПАСНОСТЬ </w:t>
      </w: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ДОРОЖНОГО ДВИЖЕНИЯ –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ЗАКОНОПОСЛУШНЫЙ ПЕШЕХОД, АДРЕСНЫЙ ПЕРЕЧЕНЬ ОБУСТРОЙСТВА ПЕШЕХОЖНЫХ ПЕРЕХОДОВ В ГОРОДЕ БОГОТОЛЕ</w:t>
      </w:r>
      <w:r w:rsidRPr="00C50FA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C50FA1" w:rsidRPr="00C50FA1" w:rsidRDefault="00C50FA1" w:rsidP="00C50FA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6767"/>
      </w:tblGrid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 (далее – подпрограмма 3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– муниципальная программа)</w:t>
            </w:r>
          </w:p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г. Боготола»</w:t>
            </w:r>
          </w:p>
        </w:tc>
      </w:tr>
      <w:tr w:rsidR="00C50FA1" w:rsidRPr="00C50FA1" w:rsidTr="00C50FA1">
        <w:trPr>
          <w:trHeight w:val="94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подпрограммы 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 автотранспорта и пешеходов на территории города Боготола;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ДТП;</w:t>
            </w:r>
          </w:p>
        </w:tc>
      </w:tr>
      <w:tr w:rsidR="00C50FA1" w:rsidRPr="00C50FA1" w:rsidTr="00C50FA1">
        <w:trPr>
          <w:trHeight w:val="814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1.внедрение современных технических средств организации дорожного движения, оптимизация маршрутов движения транспортных средств;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2.выявление и профилактика аварийных участков на дорогах города;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3.совершенствование организации движения транспорта и пешеходов;</w:t>
            </w:r>
          </w:p>
          <w:p w:rsidR="00C50FA1" w:rsidRPr="00C50FA1" w:rsidRDefault="00C50FA1" w:rsidP="00C50FA1">
            <w:pPr>
              <w:widowControl w:val="0"/>
              <w:tabs>
                <w:tab w:val="left" w:pos="654"/>
              </w:tabs>
              <w:spacing w:after="0" w:line="240" w:lineRule="auto"/>
              <w:ind w:left="-5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4.создание безопасных условий для движения транспорта и пешеходов, школьных маршрутов.</w:t>
            </w:r>
          </w:p>
        </w:tc>
      </w:tr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Показатели результативности </w:t>
            </w:r>
            <w:r w:rsidRPr="00C50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дорожно-транспортных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происшествий за период 2025-2027 годов составит не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2 единиц ежегодно.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- количество обустроенных объектов для безопасного движения транспорта пешеходов за период 2025-2027 годов составит не менее 1 единицы ежегодно.</w:t>
            </w:r>
          </w:p>
        </w:tc>
      </w:tr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2025-2027 годы</w:t>
            </w:r>
          </w:p>
          <w:p w:rsidR="00C50FA1" w:rsidRPr="00C50FA1" w:rsidRDefault="00C50FA1" w:rsidP="00C50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FA1" w:rsidRPr="00C50FA1" w:rsidTr="00C50FA1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8 550,0 </w:t>
            </w: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в том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- 3 301,4 тыс. рублей;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- 3 366,8 тыс. рублей;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2027 год - 1 881,8 тыс. рублей.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– </w:t>
            </w:r>
            <w:r w:rsidRPr="00C5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8 550,0 </w:t>
            </w: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2025 год - 3 301,4 тыс. рублей;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2026 год - 3 366,8 тыс. рублей;</w:t>
            </w:r>
          </w:p>
          <w:p w:rsidR="00C50FA1" w:rsidRPr="00C50FA1" w:rsidRDefault="00C50FA1" w:rsidP="00C50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FA1">
              <w:rPr>
                <w:rFonts w:ascii="Times New Roman" w:hAnsi="Times New Roman" w:cs="Times New Roman"/>
                <w:sz w:val="28"/>
                <w:szCs w:val="28"/>
              </w:rPr>
              <w:t>2027 год - 1 881,8 тыс. рублей.</w:t>
            </w:r>
          </w:p>
        </w:tc>
      </w:tr>
    </w:tbl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C50FA1">
        <w:rPr>
          <w:rFonts w:ascii="Times New Roman" w:hAnsi="Times New Roman" w:cs="Times New Roman"/>
          <w:sz w:val="28"/>
          <w:szCs w:val="28"/>
        </w:rPr>
        <w:t>8. МЕРОПРИЯТИЯ ПОДПРОГРАММЫ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Настоящая подпрограмма предполагает развитие важнейших и наиболее эффективных направлений деятельности по повышению безопасности дорожного движения. В плане мероприятий определен круг задач, предусмотрены направления деятельности, соответствующие высоким темпам развития автомобилизации в городе Боготоле.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 нормативно-правовых актов, применяемых при реализации всех мероприятий подпрограммы: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Бюджетный кодекс Российской Федерации;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Постановление Правительства Красноярского края от 30.09.2013              № 510-п «Об утверждении государственной Программы Красноярского края «Развитие транспортной системы»;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(утв. Приказом Федерального агентства по техническому регулированию и метрологии от 15.12.2004 N 120-ст);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ГОСТ Р 52290-2004 «Технические средства организации дорожного движения. Знаки дорожные. Общие технические требования» (утв. Приказом Федерального агентства по техническому регулированию и метрологии от 15.12.2004 N 121-ст);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Федеральный закон от 10.12.1995 № 196-ФЗ «О безопасности дорожного движения».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Решение поставленных задач запланировано путем реализации </w:t>
      </w: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мероприятий подпрограммы: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содержания элементов обустройства автомобильных дорог. 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 содержания тротуарной сети в городе Боготоле.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реализации мероприятий, направленных на повышение безопасности дорожного движения.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содержания и обслуживания остановочных павильонов.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</w:t>
      </w:r>
      <w:r w:rsidRPr="00C50FA1">
        <w:rPr>
          <w:rFonts w:ascii="Times New Roman" w:hAnsi="Times New Roman" w:cs="Times New Roman"/>
          <w:sz w:val="28"/>
          <w:szCs w:val="28"/>
          <w:lang w:eastAsia="ru-RU"/>
        </w:rPr>
        <w:t>ониторинг дорожного движения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программно-целевого метода с определением адресной привязки, конкретных мероприятий и сроков исполнения позволит существенно повысить эффективность деятельности органа местного самоуправления по обеспечению безопасности дорожного движения.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Профилактической целью подпрограммы предполагается достичь на основе реализации комплекса взаимоувязанных мероприятий, которые объединены в два направления: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1. Совершенствование профилактической работы с участниками дорожного движения.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2. Совершенствование контрольно-надзорной деятельности в области обеспечения безопасности дорожного движения.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реализации программных мероприятий ожидается положительный эффект. Обустройство одного пешеходного перехода, полностью отвечающего требованиям, требует больших финансовых затрат, связанных с дороговизной дорожных знаков, тем более, когда пешеходный переход расположен около школьной территории и включает в себя большое количество дорожных знаков и иные технические средства, тротуары. Планируется обустроить пешеходные переходы перед детским дошкольным учреждением, социально</w:t>
      </w:r>
      <w:r w:rsidRPr="00C50F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-значимыми объектами. В большинстве приведённых случаев так же необходимо строительство тротуаров. Введенные изменения в ГОСТы требуют значительных временных и финансовых затрат.</w:t>
      </w:r>
    </w:p>
    <w:p w:rsidR="00C50FA1" w:rsidRPr="00C50FA1" w:rsidRDefault="00C50FA1" w:rsidP="00C50F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3.</w:t>
      </w: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Боготола, общеобразовательные учреждения города Боготола.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На начальном этапе ресурсным обеспечением подпрограммы являются средства местного бюджета. 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бюджетов, а также внебюджетные источники.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Расходование средств Субсидии осуществляется муниципальным образованием на реализацию мероприятий, направленных на повышение безопасности дорожного движения, по следующим направлениям: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lastRenderedPageBreak/>
        <w:t>- замена и установка дорожно-знаковой информации;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нанесение дорожной разметки на пешеходных переходах;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установка пешеходного ограждения;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устройство искусственных неровностей;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установка искусственного освещения на пешеходных переходах;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установка и замена светофорных объектов;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- обустройство парковочных мест.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50FA1"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Основной целью профилактического направления подпрограммы является предупреждение опасного поведения участников дорожного движения и повышение транспортной дисциплины водителей транспортных средств.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В рамках направления предусматривается осуществить комплекс мер, направленных на формирование безопасного поведения участников дорожного движения, с использованием средств массовой информации, методам оказания первой доврачебной помощи и правовым вопросам дорожного движения, выступления руководителей и специалистов с разъяснением состояния и государственных мер по БДД.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Предполагается организация и проведение с использованием средств массовой информации специальных пропагандистских кампаний по формированию общественного мнения и соблюдению ПДД, которые будут скоординированы с деятельностью контрольно-надзорных органов и подкрепляться осуществлением целенаправленного контроля за поведением участников дорожного движения.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Осуществление этих мер обеспечит привлечение внимания населения к проблеме БДД, общественную поддержку проводимых мероприятий и формирование стандартов безопасного поведения у участников дорожного движения. 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Особое внимание в подпрограмме уделяется детям и подросткам как наиболее незащищенным участникам дорожного движения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Подпрограмма позволит скоординировать деятельность отделения МВД ГИБДД «Боготольский», других правоохранительных органов, администрации муниципального образования города Боготола, других заинтересованных организаций в профилактике и сокращении количества дорожно-транспортных происшествий, уменьшении тяжести последствий при их совершении. 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Согласно статье 132 Конституции РФ органы местного самоуправления самостоятельно осуществляют охрану общественного порядка, а также решают иные вопросы местного значения, в том числе и вопросы безопасности дорожного движения. Реализация комплексной подпрограммы обеспечения БДД на территории муниципального образования города Боготола поможет сократить количество дорожно-</w:t>
      </w:r>
      <w:r w:rsidRPr="00C50FA1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происшествий, наиболее эффективно обеспечивать защиту законных прав и интересов участников дорожного движения. 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оказать позитивное воздействие на состояние правопорядка и общественной безопасности. В частности, позволит оперативно воздействовать на обстановку с аварийностью в городе, то есть снижение числа ДТП, сохранение жизни и здоровья граждан, а также имущества всех форм собственности. 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 xml:space="preserve">Меры, предусмотренные подпрограммой, являются основой для создания в современных условиях действенного механизма по обеспечению безопасности дорожного движения, снижению аварийности в городе. Качественное решение проблем в сфере обеспечения безопасности дорожного движения невозможно без поддержки администрации и Совета народных депутатов муниципального образования города Боготола, других заинтересованных организаций и предприятий. </w:t>
      </w:r>
    </w:p>
    <w:p w:rsidR="00C50FA1" w:rsidRPr="00C50FA1" w:rsidRDefault="00C50FA1" w:rsidP="00C50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Основной результат осуществления подпрограммы заключается в создании условий, обеспечивающих сохранность жизни и здоровья людей, участвующих в дорожно-транспортном процессе. В результате реализации подпрограммы ожидается дальнейшее снижение аварийности на дорогах и сокращение числа погибших в ДТП, обеспечение безопасности пешеходов, в т.ч. учащихся детских образовательных учреждений, отсутствие аварийности с участием детей, совершенствование системы управления обеспечением безопасности дорожного движения, совершенствование политики в работе с участниками дорожного движения, совершенствование организации дорожного движения, обеспечение безопасных условий движения на дорожной сети, совершенствование условий движения на автомобильных дорогах, оказания первой доврачебной помощи пострадавшим в ДТП.</w:t>
      </w:r>
    </w:p>
    <w:p w:rsidR="00C50FA1" w:rsidRPr="00C50FA1" w:rsidRDefault="00C50FA1" w:rsidP="00C50F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50FA1" w:rsidRPr="00C50FA1">
          <w:pgSz w:w="11906" w:h="16838"/>
          <w:pgMar w:top="1134" w:right="1134" w:bottom="1134" w:left="1701" w:header="720" w:footer="720" w:gutter="0"/>
          <w:cols w:space="720"/>
        </w:sectPr>
      </w:pPr>
    </w:p>
    <w:p w:rsidR="00C50FA1" w:rsidRPr="00C50FA1" w:rsidRDefault="00C50FA1" w:rsidP="00C50FA1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«Безопасность дорожного движения –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и значения показателей результативности подпрограммы № 3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07"/>
        <w:gridCol w:w="1588"/>
        <w:gridCol w:w="1417"/>
        <w:gridCol w:w="1985"/>
        <w:gridCol w:w="1248"/>
        <w:gridCol w:w="1134"/>
        <w:gridCol w:w="1276"/>
        <w:gridCol w:w="1210"/>
      </w:tblGrid>
      <w:tr w:rsidR="00C50FA1" w:rsidRPr="00C50FA1" w:rsidTr="00C50FA1">
        <w:trPr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 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50FA1" w:rsidRPr="00C50FA1" w:rsidTr="00C50FA1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0FA1" w:rsidRPr="00C50FA1" w:rsidTr="00C50FA1">
        <w:trPr>
          <w:jc w:val="center"/>
        </w:trPr>
        <w:tc>
          <w:tcPr>
            <w:tcW w:w="14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FA1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3 «Безопасность </w:t>
            </w:r>
            <w:r w:rsidRPr="00C50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Цель 1: обеспечение безопасности дорожного движения автотранспорта и пешеходов на территории города Боготола; 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Задачи 1,2: внедрение современных технических средств организации дорожного движения, оптимизация маршрутов движения транспортных средств; выявление и профилактика аварийных участков на дорогах города 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дорожно-транспортных происшествий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Задачи:3,4: совершенствование организации транспорта и пешеходов; создание безопасных условий для движения транспорта и пешеходов, школьных маршрутов</w:t>
            </w:r>
          </w:p>
        </w:tc>
      </w:tr>
      <w:tr w:rsidR="00C50FA1" w:rsidRPr="00C50FA1" w:rsidTr="00C50FA1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0FA1" w:rsidRPr="00C50FA1" w:rsidRDefault="00C50FA1" w:rsidP="00C50F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Показатель результативности 2 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объектов для безопасного движения транспорта пешеходов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«Безопасность дорожного движения –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C50FA1" w:rsidRPr="00C50FA1" w:rsidRDefault="00C50FA1" w:rsidP="00C50FA1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ПЕРЕЧЕНЬ</w:t>
      </w:r>
    </w:p>
    <w:p w:rsidR="00C50FA1" w:rsidRPr="00C50FA1" w:rsidRDefault="00C50FA1" w:rsidP="00C50FA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0FA1">
        <w:rPr>
          <w:rFonts w:ascii="Times New Roman" w:hAnsi="Times New Roman" w:cs="Times New Roman"/>
          <w:sz w:val="28"/>
          <w:szCs w:val="28"/>
        </w:rPr>
        <w:t>мероприятий подпрограммы</w:t>
      </w:r>
    </w:p>
    <w:p w:rsidR="00C50FA1" w:rsidRPr="00C50FA1" w:rsidRDefault="00C50FA1" w:rsidP="00C50FA1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50FA1">
        <w:rPr>
          <w:rFonts w:ascii="Times New Roman" w:hAnsi="Times New Roman" w:cs="Times New Roman"/>
        </w:rPr>
        <w:t>(тыс. рублей)</w:t>
      </w:r>
    </w:p>
    <w:tbl>
      <w:tblPr>
        <w:tblW w:w="1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00"/>
        <w:gridCol w:w="1855"/>
        <w:gridCol w:w="706"/>
        <w:gridCol w:w="700"/>
        <w:gridCol w:w="1419"/>
        <w:gridCol w:w="854"/>
        <w:gridCol w:w="1319"/>
        <w:gridCol w:w="1277"/>
        <w:gridCol w:w="1134"/>
        <w:gridCol w:w="1276"/>
        <w:gridCol w:w="2512"/>
      </w:tblGrid>
      <w:tr w:rsidR="00C50FA1" w:rsidRPr="00C50FA1" w:rsidTr="00C50FA1">
        <w:trPr>
          <w:trHeight w:val="67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C50FA1" w:rsidRPr="00C50FA1" w:rsidTr="00C50FA1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2025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2026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Подпрограмма 3 «</w:t>
            </w: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Pr="00C50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Цель 1: обеспечение безопасности дорожного движения автотранспорта и пешеходов на территории города Боготола</w:t>
            </w:r>
          </w:p>
        </w:tc>
      </w:tr>
      <w:tr w:rsidR="00C50FA1" w:rsidRPr="00C50FA1" w:rsidTr="00C50FA1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 xml:space="preserve">Задача 1: внедрение современных технических средств организации дорожного движения, оптимизация маршрутов движения транспортных средств; 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C50FA1" w:rsidRPr="00C50FA1" w:rsidTr="00C50FA1">
        <w:trPr>
          <w:trHeight w:val="9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и обслуживание элементов обустройства автомобильных дорог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0730064610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2 531,8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FA1">
              <w:rPr>
                <w:rFonts w:ascii="Times New Roman" w:hAnsi="Times New Roman"/>
                <w:sz w:val="18"/>
                <w:szCs w:val="18"/>
              </w:rPr>
              <w:t>Нанесение разметки «пешеходный переход» - 21</w:t>
            </w:r>
          </w:p>
          <w:p w:rsidR="00C50FA1" w:rsidRPr="00C50FA1" w:rsidRDefault="00C50FA1" w:rsidP="00C50FA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FA1">
              <w:rPr>
                <w:rFonts w:ascii="Times New Roman" w:hAnsi="Times New Roman"/>
                <w:sz w:val="18"/>
                <w:szCs w:val="18"/>
              </w:rPr>
              <w:t>Нанесение разметки «искусственная неровность» - 15</w:t>
            </w:r>
          </w:p>
          <w:p w:rsidR="00C50FA1" w:rsidRPr="00C50FA1" w:rsidRDefault="00C50FA1" w:rsidP="00C50FA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FA1">
              <w:rPr>
                <w:rFonts w:ascii="Times New Roman" w:hAnsi="Times New Roman"/>
                <w:sz w:val="18"/>
                <w:szCs w:val="18"/>
              </w:rPr>
              <w:t>Горизонтальная разметка автомобильной дороги – 17     участков</w:t>
            </w:r>
          </w:p>
          <w:p w:rsidR="00C50FA1" w:rsidRPr="00C50FA1" w:rsidRDefault="00C50FA1" w:rsidP="00C50FA1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0FA1">
              <w:rPr>
                <w:rFonts w:ascii="Times New Roman" w:hAnsi="Times New Roman"/>
                <w:sz w:val="18"/>
                <w:szCs w:val="18"/>
              </w:rPr>
              <w:t>Пешеходное ограждение – 11 секций по 2 метра</w:t>
            </w:r>
          </w:p>
          <w:p w:rsidR="00C50FA1" w:rsidRPr="00C50FA1" w:rsidRDefault="00C50FA1" w:rsidP="00C50FA1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FA1">
              <w:rPr>
                <w:rFonts w:ascii="Times New Roman" w:hAnsi="Times New Roman"/>
                <w:sz w:val="20"/>
                <w:szCs w:val="20"/>
              </w:rPr>
              <w:t>Светофорные объекты –2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Замена и установка                        знаков – 28 шт.</w:t>
            </w: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C50FA1" w:rsidRPr="00C50FA1" w:rsidTr="00C50FA1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Задачи 3,4: совершенствование организации движения транспорта и пешеходов; создание безопасных условий для движения транспорта и пешеходов, школьных маршрутов.</w:t>
            </w:r>
          </w:p>
        </w:tc>
      </w:tr>
      <w:tr w:rsidR="00C50FA1" w:rsidRPr="00C50FA1" w:rsidTr="00C50FA1">
        <w:trPr>
          <w:trHeight w:val="14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тротуарной сети в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Боготоле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 xml:space="preserve">   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0730064650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1 368,3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1 436,7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1 508,5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4 313,5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Беспрепятственное передвижение пешеходов по тротуарной сети города, обеспечение видимости и устранения помех при движении транспортных средств и пешеходов 21667,6</w:t>
            </w:r>
            <w:r w:rsidRPr="00C50FA1">
              <w:rPr>
                <w:rFonts w:ascii="Times New Roman" w:hAnsi="Times New Roman" w:cs="Times New Roman"/>
              </w:rPr>
              <w:t xml:space="preserve"> м</w:t>
            </w:r>
            <w:r w:rsidRPr="00C50FA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C50FA1" w:rsidRPr="00C50FA1" w:rsidTr="00C50FA1">
        <w:trPr>
          <w:trHeight w:val="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 xml:space="preserve">Задача 2: выявление и профилактика аварийных участков на дорогах города, 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</w:rPr>
              <w:t>Задача 4: создание безопасных условий для движения транспорта и пешеходов, школьных маршрутов</w:t>
            </w:r>
          </w:p>
        </w:tc>
      </w:tr>
      <w:tr w:rsidR="00C50FA1" w:rsidRPr="00C50FA1" w:rsidTr="00C50FA1">
        <w:trPr>
          <w:trHeight w:val="709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3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пешеходов, вблизи общеобразовательных учреждений</w:t>
            </w:r>
          </w:p>
          <w:p w:rsidR="00C50FA1" w:rsidRPr="00C50FA1" w:rsidRDefault="00C50FA1" w:rsidP="00C50FA1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FA1">
              <w:rPr>
                <w:rFonts w:ascii="Times New Roman" w:hAnsi="Times New Roman"/>
                <w:sz w:val="20"/>
                <w:szCs w:val="20"/>
              </w:rPr>
              <w:t xml:space="preserve">Установка светофорных объектов 8 шт. вблизи пешеходных переходов 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Установка знаковой информации 24 шт, обустройство лежачего полицейского 3 шт., ограждение 115м.</w:t>
            </w:r>
          </w:p>
        </w:tc>
      </w:tr>
      <w:tr w:rsidR="00C50FA1" w:rsidRPr="00C50FA1" w:rsidTr="00C50FA1">
        <w:trPr>
          <w:trHeight w:val="6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</w:t>
            </w:r>
            <w:r w:rsidRPr="00C50FA1">
              <w:rPr>
                <w:rFonts w:ascii="Times New Roman" w:hAnsi="Times New Roman" w:cs="Times New Roman"/>
                <w:lang w:val="en-US" w:eastAsia="ru-RU"/>
              </w:rPr>
              <w:t>R3</w:t>
            </w:r>
            <w:r w:rsidRPr="00C50FA1">
              <w:rPr>
                <w:rFonts w:ascii="Times New Roman" w:hAnsi="Times New Roman" w:cs="Times New Roman"/>
                <w:lang w:eastAsia="ru-RU"/>
              </w:rPr>
              <w:t>9Д130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lang w:val="en-US"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FA1" w:rsidRPr="00C50FA1" w:rsidTr="00C50FA1">
        <w:trPr>
          <w:trHeight w:val="10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070</w:t>
            </w:r>
            <w:r w:rsidRPr="00C50FA1"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</w:t>
            </w:r>
            <w:r w:rsidRPr="00C50FA1">
              <w:rPr>
                <w:rFonts w:ascii="Times New Roman" w:hAnsi="Times New Roman" w:cs="Times New Roman"/>
                <w:lang w:val="en-US" w:eastAsia="ru-RU"/>
              </w:rPr>
              <w:t>R</w:t>
            </w:r>
            <w:r w:rsidRPr="00C50FA1">
              <w:rPr>
                <w:rFonts w:ascii="Times New Roman" w:hAnsi="Times New Roman" w:cs="Times New Roman"/>
                <w:lang w:eastAsia="ru-RU"/>
              </w:rPr>
              <w:t>373980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FA1" w:rsidRPr="00C50FA1" w:rsidTr="00C50FA1">
        <w:trPr>
          <w:trHeight w:val="3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C50FA1" w:rsidRPr="00C50FA1" w:rsidTr="00C50FA1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Установка, содержание и обслуживание остановочных павильонов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0730064670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664,2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664,2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1 701,7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Поддержание эксплуатационных характеристик остановочных павильонов, соответствие требованиям ОСТ-218.1.002 Замена проф. Листа на стенках остановочных павильонов 3 шт.</w:t>
            </w:r>
          </w:p>
        </w:tc>
      </w:tr>
      <w:tr w:rsidR="00C50FA1" w:rsidRPr="00C50FA1" w:rsidTr="00C50FA1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Мероприятие5</w:t>
            </w:r>
          </w:p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дорожного движения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0730064660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0FA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формирования комплекса мероприятий, направленных на обеспечение эффективности организации дорожного </w:t>
            </w:r>
            <w:r w:rsidRPr="00C50F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движения.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мониторингов – 1</w:t>
            </w:r>
          </w:p>
        </w:tc>
      </w:tr>
      <w:tr w:rsidR="00C50FA1" w:rsidRPr="00C50FA1" w:rsidTr="00C50FA1">
        <w:trPr>
          <w:trHeight w:val="4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50FA1"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3 301,4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0FA1"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0F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8 550,0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0FA1" w:rsidRPr="00C50FA1" w:rsidRDefault="00C50FA1" w:rsidP="00C50F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C50FA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:rsidR="00C50FA1" w:rsidRPr="00C50FA1" w:rsidRDefault="00C50FA1" w:rsidP="00C50F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50FA1">
        <w:rPr>
          <w:rFonts w:ascii="Times New Roman" w:hAnsi="Times New Roman" w:cs="Times New Roman"/>
          <w:b/>
          <w:sz w:val="26"/>
          <w:szCs w:val="26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</w:p>
    <w:tbl>
      <w:tblPr>
        <w:tblW w:w="16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4"/>
        <w:gridCol w:w="1558"/>
        <w:gridCol w:w="1418"/>
        <w:gridCol w:w="1134"/>
        <w:gridCol w:w="1134"/>
        <w:gridCol w:w="1134"/>
        <w:gridCol w:w="1278"/>
        <w:gridCol w:w="990"/>
        <w:gridCol w:w="992"/>
        <w:gridCol w:w="949"/>
        <w:gridCol w:w="954"/>
        <w:gridCol w:w="1500"/>
        <w:gridCol w:w="1500"/>
      </w:tblGrid>
      <w:tr w:rsidR="00C50FA1" w:rsidRPr="00C50FA1" w:rsidTr="00C50FA1">
        <w:trPr>
          <w:trHeight w:val="688"/>
        </w:trPr>
        <w:tc>
          <w:tcPr>
            <w:tcW w:w="1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ind w:left="-93" w:firstLine="9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общеобразовательного учреждения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покрытия проезжей части (Асфальтобетон; Переходный; Грунтовый)</w:t>
            </w:r>
          </w:p>
        </w:tc>
        <w:tc>
          <w:tcPr>
            <w:tcW w:w="100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ПОТРЕБНОСТЬ УСТАНОВКИ ТЕХНИЧЕСКИХ СРЕДСТВ РЕГУЛИРОВАНИЯ ДОРОЖНОГО ДВИЖЕНИЯ ВБЛИЗИ ОБЩЕОБРАЗОВАТЕЛЬНЫХ УЧРЕЖЕДЕНИЙ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Примечание</w:t>
            </w:r>
          </w:p>
        </w:tc>
      </w:tr>
      <w:tr w:rsidR="00C50FA1" w:rsidRPr="00C50FA1" w:rsidTr="00C50FA1">
        <w:trPr>
          <w:trHeight w:val="1671"/>
        </w:trPr>
        <w:tc>
          <w:tcPr>
            <w:tcW w:w="1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1.23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1.22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(таблички) 8.2.1 (шт.)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Искусственных неровностей  (шт.)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5.20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3.24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Светофора типа Т.7 (шт.)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Пешеходных ограждений* 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 необходимых местах) 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(п.м.)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C50FA1" w:rsidRPr="00C50FA1" w:rsidTr="00C50FA1">
        <w:trPr>
          <w:trHeight w:val="48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Сибирская 34 «Б»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 w:rsidRPr="00C50FA1"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№75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 w:rsidRPr="00C50FA1"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№2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светофора типа Т7 по ул. Ефремова</w:t>
            </w:r>
          </w:p>
        </w:tc>
      </w:tr>
      <w:tr w:rsidR="00C50FA1" w:rsidRPr="00C50FA1" w:rsidTr="00C50FA1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Северная 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ИН по ул. Северная</w:t>
            </w:r>
          </w:p>
        </w:tc>
      </w:tr>
      <w:tr w:rsidR="00C50FA1" w:rsidRPr="00C50FA1" w:rsidTr="00C50FA1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Куйбышева 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36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Урицкого 8А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36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603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 Промышленная №6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/>
                <w:sz w:val="16"/>
                <w:szCs w:val="16"/>
                <w:lang w:eastAsia="ru-RU"/>
              </w:rPr>
              <w:t>* - перенос искусственной неровности</w:t>
            </w:r>
          </w:p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684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4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C50F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50FA1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 w:rsidRPr="00C50FA1"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Итого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7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/>
        </w:rPr>
      </w:pPr>
      <w:r w:rsidRPr="00C50FA1">
        <w:rPr>
          <w:rFonts w:ascii="Times New Roman" w:hAnsi="Times New Roman"/>
          <w:sz w:val="16"/>
          <w:szCs w:val="16"/>
          <w:lang w:eastAsia="ru-RU"/>
        </w:rPr>
        <w:t>* - указана приблизительная протяженность ограждения</w:t>
      </w: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C50FA1" w:rsidRPr="00C50FA1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50FA1">
        <w:rPr>
          <w:rFonts w:ascii="Times New Roman" w:hAnsi="Times New Roman"/>
          <w:sz w:val="28"/>
          <w:szCs w:val="28"/>
          <w:lang w:eastAsia="ru-RU"/>
        </w:rPr>
        <w:t>Таблица 2.</w:t>
      </w: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50FA1">
        <w:rPr>
          <w:rFonts w:ascii="Times New Roman" w:hAnsi="Times New Roman"/>
          <w:sz w:val="28"/>
          <w:szCs w:val="28"/>
          <w:lang w:eastAsia="ru-RU"/>
        </w:rPr>
        <w:t>Перечень пешеходных переходов на территории города.</w:t>
      </w: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817" w:type="dxa"/>
        <w:tblLook w:val="04A0" w:firstRow="1" w:lastRow="0" w:firstColumn="1" w:lastColumn="0" w:noHBand="0" w:noVBand="1"/>
      </w:tblPr>
      <w:tblGrid>
        <w:gridCol w:w="992"/>
        <w:gridCol w:w="4536"/>
        <w:gridCol w:w="4111"/>
      </w:tblGrid>
      <w:tr w:rsidR="00C50FA1" w:rsidRPr="00C50FA1" w:rsidTr="00C50FA1">
        <w:trPr>
          <w:trHeight w:val="66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Общее количество пешеходных переходов</w:t>
            </w:r>
          </w:p>
        </w:tc>
      </w:tr>
      <w:tr w:rsidR="00C50FA1" w:rsidRPr="00C50FA1" w:rsidTr="00C50FA1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ind w:left="-64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Местоположение пешеходного перехода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В том числе вблизи общеобразовательных организаций</w:t>
            </w:r>
          </w:p>
        </w:tc>
      </w:tr>
      <w:tr w:rsidR="00C50FA1" w:rsidRPr="00C50FA1" w:rsidTr="00C50FA1">
        <w:trPr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№84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C50FA1" w:rsidRPr="00C50FA1" w:rsidTr="00C50FA1">
        <w:trPr>
          <w:trHeight w:val="5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6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40 лет Октября, вблизи д. №27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№10</w:t>
            </w:r>
          </w:p>
        </w:tc>
      </w:tr>
      <w:tr w:rsidR="00C50FA1" w:rsidRPr="00C50FA1" w:rsidTr="00C50FA1">
        <w:trPr>
          <w:trHeight w:val="5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ул. Урицкого, вблизи д. № 8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№5</w:t>
            </w:r>
          </w:p>
        </w:tc>
      </w:tr>
      <w:tr w:rsidR="00C50FA1" w:rsidRPr="00C50FA1" w:rsidTr="00C50FA1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50FA1">
              <w:rPr>
                <w:rFonts w:ascii="Times New Roman" w:hAnsi="Times New Roman" w:cs="Times New Roman"/>
                <w:lang w:eastAsia="ru-RU"/>
              </w:rPr>
              <w:t>ул. Деповская, вблизи д. №31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 w:rsidRPr="00C50FA1">
              <w:rPr>
                <w:rFonts w:ascii="Times New Roman" w:hAnsi="Times New Roman" w:cs="Times New Roman"/>
                <w:lang w:eastAsia="ru-RU"/>
              </w:rPr>
              <w:t>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 w:rsidRPr="00C50FA1">
              <w:rPr>
                <w:rFonts w:ascii="Times New Roman" w:hAnsi="Times New Roman" w:cs="Times New Roman"/>
                <w:lang w:eastAsia="ru-RU"/>
              </w:rPr>
              <w:t>вблизи д. №32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МБДОУ №7</w:t>
            </w:r>
          </w:p>
        </w:tc>
      </w:tr>
      <w:tr w:rsidR="00C50FA1" w:rsidRPr="00C50FA1" w:rsidTr="00C50FA1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75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МБДОУ №8</w:t>
            </w:r>
          </w:p>
        </w:tc>
      </w:tr>
      <w:tr w:rsidR="00C50FA1" w:rsidRPr="00C50FA1" w:rsidTr="00C50FA1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C50FA1" w:rsidRPr="00C50FA1" w:rsidTr="00C50FA1">
        <w:trPr>
          <w:trHeight w:val="6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Школьная, вблизи д. 72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60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C50FA1" w:rsidRPr="00C50FA1" w:rsidTr="00C50FA1">
        <w:trPr>
          <w:trHeight w:val="4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C50FA1" w:rsidRPr="00C50FA1" w:rsidTr="00C50FA1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Комсомольская, вблизи д. 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№7</w:t>
            </w:r>
          </w:p>
        </w:tc>
      </w:tr>
      <w:tr w:rsidR="00C50FA1" w:rsidRPr="00C50FA1" w:rsidTr="00C50FA1">
        <w:trPr>
          <w:trHeight w:val="51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Иркутская, вблизи д.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</w:tr>
      <w:tr w:rsidR="00C50FA1" w:rsidRPr="00C50FA1" w:rsidTr="00C50FA1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 Ефремова, вблизи д. №3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МБДОУ №9</w:t>
            </w:r>
          </w:p>
        </w:tc>
      </w:tr>
      <w:tr w:rsidR="00C50FA1" w:rsidRPr="00C50FA1" w:rsidTr="00C50FA1">
        <w:trPr>
          <w:trHeight w:val="4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Кирова, вблизи л. №131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0FA1" w:rsidRPr="00C50FA1" w:rsidTr="00C50FA1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Ефремова д.4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 6</w:t>
            </w:r>
          </w:p>
        </w:tc>
      </w:tr>
      <w:tr w:rsidR="00C50FA1" w:rsidRPr="00C50FA1" w:rsidTr="00C50FA1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 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FA1" w:rsidRPr="00C50FA1" w:rsidRDefault="00C50FA1" w:rsidP="00C50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FA1"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№7</w:t>
            </w:r>
          </w:p>
        </w:tc>
      </w:tr>
    </w:tbl>
    <w:p w:rsidR="00C50FA1" w:rsidRPr="00C50FA1" w:rsidRDefault="00C50FA1" w:rsidP="00C50F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50FA1" w:rsidRPr="00C50FA1">
          <w:pgSz w:w="11906" w:h="16838"/>
          <w:pgMar w:top="851" w:right="1134" w:bottom="851" w:left="851" w:header="709" w:footer="709" w:gutter="0"/>
          <w:cols w:space="720"/>
        </w:sectPr>
      </w:pP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50FA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Таблица 3</w:t>
      </w: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50FA1">
        <w:rPr>
          <w:rFonts w:ascii="Times New Roman" w:hAnsi="Times New Roman"/>
          <w:sz w:val="28"/>
          <w:szCs w:val="28"/>
          <w:lang w:eastAsia="ru-RU"/>
        </w:rPr>
        <w:t xml:space="preserve">Перечень мероприятий </w:t>
      </w: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50FA1">
        <w:rPr>
          <w:rFonts w:ascii="Times New Roman" w:hAnsi="Times New Roman"/>
          <w:sz w:val="28"/>
          <w:szCs w:val="28"/>
          <w:lang w:eastAsia="ru-RU"/>
        </w:rPr>
        <w:t>«Формирование законопослушного поведения участников дорожного движения»</w:t>
      </w:r>
    </w:p>
    <w:p w:rsidR="00C50FA1" w:rsidRPr="00C50FA1" w:rsidRDefault="00C50FA1" w:rsidP="00C50FA1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97"/>
        <w:gridCol w:w="1775"/>
        <w:gridCol w:w="3133"/>
        <w:gridCol w:w="2427"/>
        <w:gridCol w:w="3000"/>
      </w:tblGrid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50FA1" w:rsidRPr="00C50FA1" w:rsidTr="00C50FA1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Повышение правового сознания и предупреждения опасного поведения участников дорожного движения</w:t>
            </w:r>
          </w:p>
        </w:tc>
      </w:tr>
      <w:tr w:rsidR="00C50FA1" w:rsidRPr="00C50FA1" w:rsidTr="00C50FA1">
        <w:trPr>
          <w:trHeight w:val="50"/>
        </w:trPr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50FA1" w:rsidRPr="00C50FA1" w:rsidTr="00C50FA1">
        <w:trPr>
          <w:trHeight w:val="2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акций во время декады «Дорожной безопасности»: «Засветись» (пропаганда использования участниками дорожного движения светоотражающих элементов); «Зебра», «Пешеход на переход» (закрепление основных правил пешехода); «Автокресло - детям!» (популяризация использования детских удерживающих устройств, повышение ответственности родителей за жизнь ребенка); 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«Безопасная дорога в школу» (закрепление навыков движения по маршруту дом-школа-дом);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«Шлем – всему голова» (популяризация использования средств индивидуальной защиты); 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«Застегнись», «Притормози», «Безопасный путь в школу»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муниципальных конкурсов: «Безопасное колесо», «Слет ЮИД», </w:t>
            </w: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«Знатоки дорожных правил»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города Боготола»; ОГИБДД отдела </w:t>
            </w:r>
            <w:r w:rsidRPr="00C50FA1">
              <w:rPr>
                <w:rFonts w:ascii="Times New Roman" w:hAnsi="Times New Roman"/>
                <w:sz w:val="24"/>
                <w:szCs w:val="24"/>
              </w:rPr>
              <w:lastRenderedPageBreak/>
              <w:t>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краевом конкурсе: «Школа безопасности», «Безопасное колесо»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ПДД обучающихся ОО города на базе класса-комплекта в МБОУ ДОД ДДТ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 ОО мероприятий по профилактике ДТП (конкурсы, беседы, викторины, ролевые игры)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Популяризация световозвращающих элементов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FA1" w:rsidRPr="00C50FA1" w:rsidTr="00C50FA1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ежегодного комиссионного обследования состояния обустройства техническими средствами пешеходных переходов на маршрутах движения учащихся на начало нового учебного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комиссионного обследования дорог общего пользования на маршрутах движения автобусов, железнодорожных переездах на территории города Боготола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(2 раза в год)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«Боготольский»;</w:t>
            </w:r>
          </w:p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Боготольскаядистанцияпути ПЧ-1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FA1" w:rsidRPr="00C50FA1" w:rsidTr="00C50FA1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Развитие и совершенствование системы по формированию безопасного поведения участников дорожного движения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видеороликов по безопасности дорожного движения в школах и ДОУ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листовок по БДД для детей в ходе проведения различных акций по БДД.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уголков безопасности дорожного движения в ОО, паспортов безопасности ОО.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Освещение профилактических мероприятий в СМИ: вопросов предупреждения детского дорожно-транспортного травматизма, организация и проведение целевых профилактических мероприятий, направленных на повышение культуры поведения участников дорожного движения.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50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FA1" w:rsidRPr="00C50FA1" w:rsidTr="00C50FA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FA1" w:rsidRPr="00C50FA1" w:rsidRDefault="00C50FA1" w:rsidP="00C50FA1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0FA1" w:rsidRPr="00C50FA1" w:rsidRDefault="00C50FA1" w:rsidP="00C50FA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0FA1" w:rsidRPr="00C50FA1" w:rsidRDefault="00C50FA1" w:rsidP="00C50FA1">
      <w:pPr>
        <w:spacing w:after="0" w:line="240" w:lineRule="auto"/>
        <w:rPr>
          <w:rFonts w:ascii="Times New Roman" w:hAnsi="Times New Roman" w:cs="Times New Roman"/>
        </w:rPr>
      </w:pPr>
    </w:p>
    <w:p w:rsidR="00F95C37" w:rsidRPr="00C50FA1" w:rsidRDefault="00F95C37" w:rsidP="00C50FA1">
      <w:pPr>
        <w:spacing w:after="0" w:line="240" w:lineRule="auto"/>
        <w:rPr>
          <w:rFonts w:ascii="Times New Roman" w:hAnsi="Times New Roman" w:cs="Times New Roman"/>
        </w:rPr>
      </w:pPr>
    </w:p>
    <w:sectPr w:rsidR="00F95C37" w:rsidRPr="00C50FA1" w:rsidSect="00AE5BB5">
      <w:headerReference w:type="default" r:id="rId10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88" w:rsidRDefault="00EE0388">
      <w:pPr>
        <w:spacing w:after="0" w:line="240" w:lineRule="auto"/>
      </w:pPr>
      <w:r>
        <w:separator/>
      </w:r>
    </w:p>
  </w:endnote>
  <w:endnote w:type="continuationSeparator" w:id="0">
    <w:p w:rsidR="00EE0388" w:rsidRDefault="00EE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88" w:rsidRDefault="00EE0388">
      <w:pPr>
        <w:spacing w:after="0" w:line="240" w:lineRule="auto"/>
      </w:pPr>
      <w:r>
        <w:separator/>
      </w:r>
    </w:p>
  </w:footnote>
  <w:footnote w:type="continuationSeparator" w:id="0">
    <w:p w:rsidR="00EE0388" w:rsidRDefault="00EE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A0" w:rsidRDefault="004B0E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52B4"/>
    <w:multiLevelType w:val="hybridMultilevel"/>
    <w:tmpl w:val="FB381580"/>
    <w:lvl w:ilvl="0" w:tplc="5D0645E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D29"/>
    <w:multiLevelType w:val="hybridMultilevel"/>
    <w:tmpl w:val="56D48B20"/>
    <w:lvl w:ilvl="0" w:tplc="2C9A6AF2">
      <w:start w:val="2022"/>
      <w:numFmt w:val="decimal"/>
      <w:lvlText w:val="%1"/>
      <w:lvlJc w:val="left"/>
      <w:pPr>
        <w:ind w:left="1006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05B931DA"/>
    <w:multiLevelType w:val="hybridMultilevel"/>
    <w:tmpl w:val="A5BC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2BD8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14541D55"/>
    <w:multiLevelType w:val="hybridMultilevel"/>
    <w:tmpl w:val="A1083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6B7B"/>
    <w:multiLevelType w:val="hybridMultilevel"/>
    <w:tmpl w:val="F49A701C"/>
    <w:lvl w:ilvl="0" w:tplc="5FAEFD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E1E1FF5"/>
    <w:multiLevelType w:val="multilevel"/>
    <w:tmpl w:val="6E180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1F401DAE"/>
    <w:multiLevelType w:val="hybridMultilevel"/>
    <w:tmpl w:val="13642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42136"/>
    <w:multiLevelType w:val="hybridMultilevel"/>
    <w:tmpl w:val="7C82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E56D95"/>
    <w:multiLevelType w:val="hybridMultilevel"/>
    <w:tmpl w:val="914ED8E8"/>
    <w:lvl w:ilvl="0" w:tplc="D9263FB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00E59"/>
    <w:multiLevelType w:val="hybridMultilevel"/>
    <w:tmpl w:val="9F1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2DB0C61"/>
    <w:multiLevelType w:val="hybridMultilevel"/>
    <w:tmpl w:val="A6C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800277"/>
    <w:multiLevelType w:val="multilevel"/>
    <w:tmpl w:val="7D4A0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621AC"/>
    <w:multiLevelType w:val="hybridMultilevel"/>
    <w:tmpl w:val="6512D57C"/>
    <w:lvl w:ilvl="0" w:tplc="8008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57370FA6"/>
    <w:multiLevelType w:val="hybridMultilevel"/>
    <w:tmpl w:val="EBA6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626847"/>
    <w:multiLevelType w:val="hybridMultilevel"/>
    <w:tmpl w:val="F3CA3982"/>
    <w:lvl w:ilvl="0" w:tplc="A9604B60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24372"/>
    <w:multiLevelType w:val="hybridMultilevel"/>
    <w:tmpl w:val="A22C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483F9E"/>
    <w:multiLevelType w:val="hybridMultilevel"/>
    <w:tmpl w:val="29EA46B2"/>
    <w:lvl w:ilvl="0" w:tplc="677C9958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324AF0"/>
    <w:multiLevelType w:val="hybridMultilevel"/>
    <w:tmpl w:val="273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2067D"/>
    <w:multiLevelType w:val="multilevel"/>
    <w:tmpl w:val="43966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9D6EE0"/>
    <w:multiLevelType w:val="hybridMultilevel"/>
    <w:tmpl w:val="6BE231F4"/>
    <w:lvl w:ilvl="0" w:tplc="84BA4B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2BF571F"/>
    <w:multiLevelType w:val="hybridMultilevel"/>
    <w:tmpl w:val="748CA696"/>
    <w:lvl w:ilvl="0" w:tplc="E71E0992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>
    <w:nsid w:val="72D77332"/>
    <w:multiLevelType w:val="hybridMultilevel"/>
    <w:tmpl w:val="33D0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AF019EE"/>
    <w:multiLevelType w:val="hybridMultilevel"/>
    <w:tmpl w:val="268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CA1806"/>
    <w:multiLevelType w:val="hybridMultilevel"/>
    <w:tmpl w:val="4C76D7CA"/>
    <w:lvl w:ilvl="0" w:tplc="81BC931E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11"/>
  </w:num>
  <w:num w:numId="5">
    <w:abstractNumId w:val="27"/>
  </w:num>
  <w:num w:numId="6">
    <w:abstractNumId w:val="14"/>
  </w:num>
  <w:num w:numId="7">
    <w:abstractNumId w:val="22"/>
  </w:num>
  <w:num w:numId="8">
    <w:abstractNumId w:val="12"/>
  </w:num>
  <w:num w:numId="9">
    <w:abstractNumId w:val="28"/>
  </w:num>
  <w:num w:numId="10">
    <w:abstractNumId w:val="13"/>
  </w:num>
  <w:num w:numId="11">
    <w:abstractNumId w:val="6"/>
  </w:num>
  <w:num w:numId="12">
    <w:abstractNumId w:val="21"/>
  </w:num>
  <w:num w:numId="13">
    <w:abstractNumId w:val="16"/>
  </w:num>
  <w:num w:numId="14">
    <w:abstractNumId w:val="7"/>
  </w:num>
  <w:num w:numId="15">
    <w:abstractNumId w:val="17"/>
  </w:num>
  <w:num w:numId="16">
    <w:abstractNumId w:val="5"/>
  </w:num>
  <w:num w:numId="17">
    <w:abstractNumId w:val="24"/>
  </w:num>
  <w:num w:numId="18">
    <w:abstractNumId w:val="23"/>
  </w:num>
  <w:num w:numId="19">
    <w:abstractNumId w:val="15"/>
  </w:num>
  <w:num w:numId="20">
    <w:abstractNumId w:val="25"/>
  </w:num>
  <w:num w:numId="21">
    <w:abstractNumId w:val="4"/>
  </w:num>
  <w:num w:numId="22">
    <w:abstractNumId w:val="1"/>
  </w:num>
  <w:num w:numId="23">
    <w:abstractNumId w:val="3"/>
  </w:num>
  <w:num w:numId="24">
    <w:abstractNumId w:val="8"/>
  </w:num>
  <w:num w:numId="25">
    <w:abstractNumId w:val="3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20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6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C17"/>
    <w:rsid w:val="00000B7F"/>
    <w:rsid w:val="00000E99"/>
    <w:rsid w:val="00002ACC"/>
    <w:rsid w:val="00003B88"/>
    <w:rsid w:val="00005A3C"/>
    <w:rsid w:val="0001013D"/>
    <w:rsid w:val="00010484"/>
    <w:rsid w:val="00010C58"/>
    <w:rsid w:val="0001120B"/>
    <w:rsid w:val="000118F2"/>
    <w:rsid w:val="00012774"/>
    <w:rsid w:val="00012AF8"/>
    <w:rsid w:val="00013F41"/>
    <w:rsid w:val="00014A4D"/>
    <w:rsid w:val="00014C7D"/>
    <w:rsid w:val="000151AF"/>
    <w:rsid w:val="00015FD5"/>
    <w:rsid w:val="00016090"/>
    <w:rsid w:val="00016159"/>
    <w:rsid w:val="000202C2"/>
    <w:rsid w:val="00020A6E"/>
    <w:rsid w:val="00021BE4"/>
    <w:rsid w:val="00022A23"/>
    <w:rsid w:val="00025BE9"/>
    <w:rsid w:val="0002669E"/>
    <w:rsid w:val="00026E46"/>
    <w:rsid w:val="00027049"/>
    <w:rsid w:val="000323B8"/>
    <w:rsid w:val="0003287D"/>
    <w:rsid w:val="00033A2E"/>
    <w:rsid w:val="00033D38"/>
    <w:rsid w:val="00033EFE"/>
    <w:rsid w:val="0003640B"/>
    <w:rsid w:val="0003643F"/>
    <w:rsid w:val="00036972"/>
    <w:rsid w:val="00040DC9"/>
    <w:rsid w:val="000429BF"/>
    <w:rsid w:val="00043781"/>
    <w:rsid w:val="00043A63"/>
    <w:rsid w:val="000440F1"/>
    <w:rsid w:val="0004551F"/>
    <w:rsid w:val="00045A5D"/>
    <w:rsid w:val="000467F8"/>
    <w:rsid w:val="00046FDC"/>
    <w:rsid w:val="00047A2F"/>
    <w:rsid w:val="00051719"/>
    <w:rsid w:val="00051914"/>
    <w:rsid w:val="00053E5E"/>
    <w:rsid w:val="00054834"/>
    <w:rsid w:val="00054EF8"/>
    <w:rsid w:val="00054FAF"/>
    <w:rsid w:val="000566B4"/>
    <w:rsid w:val="000568FF"/>
    <w:rsid w:val="00057380"/>
    <w:rsid w:val="0005748A"/>
    <w:rsid w:val="00057E0A"/>
    <w:rsid w:val="00060FD0"/>
    <w:rsid w:val="00061C44"/>
    <w:rsid w:val="00062092"/>
    <w:rsid w:val="00062114"/>
    <w:rsid w:val="000626C5"/>
    <w:rsid w:val="00062F58"/>
    <w:rsid w:val="00064E25"/>
    <w:rsid w:val="00064FAC"/>
    <w:rsid w:val="00065182"/>
    <w:rsid w:val="000657E9"/>
    <w:rsid w:val="0006604E"/>
    <w:rsid w:val="0006691F"/>
    <w:rsid w:val="000679CC"/>
    <w:rsid w:val="00067D80"/>
    <w:rsid w:val="00070CD9"/>
    <w:rsid w:val="0007161B"/>
    <w:rsid w:val="00071801"/>
    <w:rsid w:val="0007345A"/>
    <w:rsid w:val="0007476E"/>
    <w:rsid w:val="000761E0"/>
    <w:rsid w:val="00077BB6"/>
    <w:rsid w:val="00077DF2"/>
    <w:rsid w:val="000805CB"/>
    <w:rsid w:val="000830A4"/>
    <w:rsid w:val="0008346B"/>
    <w:rsid w:val="00084201"/>
    <w:rsid w:val="000849FF"/>
    <w:rsid w:val="00084F04"/>
    <w:rsid w:val="00087E14"/>
    <w:rsid w:val="00091B1E"/>
    <w:rsid w:val="000933C8"/>
    <w:rsid w:val="00093A21"/>
    <w:rsid w:val="0009448A"/>
    <w:rsid w:val="0009608F"/>
    <w:rsid w:val="000968A5"/>
    <w:rsid w:val="00097A0E"/>
    <w:rsid w:val="00097A94"/>
    <w:rsid w:val="00097C3E"/>
    <w:rsid w:val="000A0652"/>
    <w:rsid w:val="000A0EC5"/>
    <w:rsid w:val="000A5576"/>
    <w:rsid w:val="000A5EA5"/>
    <w:rsid w:val="000A696D"/>
    <w:rsid w:val="000A6C5A"/>
    <w:rsid w:val="000B05B1"/>
    <w:rsid w:val="000B0E28"/>
    <w:rsid w:val="000B117C"/>
    <w:rsid w:val="000B2653"/>
    <w:rsid w:val="000B660E"/>
    <w:rsid w:val="000B7934"/>
    <w:rsid w:val="000B7A41"/>
    <w:rsid w:val="000C0987"/>
    <w:rsid w:val="000C1124"/>
    <w:rsid w:val="000C3A19"/>
    <w:rsid w:val="000C4183"/>
    <w:rsid w:val="000C41A0"/>
    <w:rsid w:val="000C4669"/>
    <w:rsid w:val="000C6204"/>
    <w:rsid w:val="000C65A3"/>
    <w:rsid w:val="000C750B"/>
    <w:rsid w:val="000C7F86"/>
    <w:rsid w:val="000D20CB"/>
    <w:rsid w:val="000D32F1"/>
    <w:rsid w:val="000D3D8D"/>
    <w:rsid w:val="000D6067"/>
    <w:rsid w:val="000E070A"/>
    <w:rsid w:val="000E10A8"/>
    <w:rsid w:val="000E129E"/>
    <w:rsid w:val="000E1591"/>
    <w:rsid w:val="000E1A9F"/>
    <w:rsid w:val="000E2DC1"/>
    <w:rsid w:val="000E3663"/>
    <w:rsid w:val="000E3B2C"/>
    <w:rsid w:val="000E433D"/>
    <w:rsid w:val="000E5301"/>
    <w:rsid w:val="000E57C6"/>
    <w:rsid w:val="000E5816"/>
    <w:rsid w:val="000E5AB5"/>
    <w:rsid w:val="000E6000"/>
    <w:rsid w:val="000E61F6"/>
    <w:rsid w:val="000F1B2C"/>
    <w:rsid w:val="000F1EE4"/>
    <w:rsid w:val="000F3CA5"/>
    <w:rsid w:val="000F5424"/>
    <w:rsid w:val="000F5EB3"/>
    <w:rsid w:val="000F703C"/>
    <w:rsid w:val="000F748D"/>
    <w:rsid w:val="000F74F8"/>
    <w:rsid w:val="000F7F13"/>
    <w:rsid w:val="0010076D"/>
    <w:rsid w:val="001009B4"/>
    <w:rsid w:val="00101083"/>
    <w:rsid w:val="00101CF3"/>
    <w:rsid w:val="0010229B"/>
    <w:rsid w:val="00103159"/>
    <w:rsid w:val="00103C2D"/>
    <w:rsid w:val="00103EFA"/>
    <w:rsid w:val="001044C8"/>
    <w:rsid w:val="00104BC6"/>
    <w:rsid w:val="00106AE6"/>
    <w:rsid w:val="00107D5A"/>
    <w:rsid w:val="00110EE7"/>
    <w:rsid w:val="00111178"/>
    <w:rsid w:val="00111581"/>
    <w:rsid w:val="0011197B"/>
    <w:rsid w:val="00113ACC"/>
    <w:rsid w:val="00114549"/>
    <w:rsid w:val="001148EC"/>
    <w:rsid w:val="00114B67"/>
    <w:rsid w:val="00115A96"/>
    <w:rsid w:val="00116067"/>
    <w:rsid w:val="0011744E"/>
    <w:rsid w:val="00117666"/>
    <w:rsid w:val="0012131D"/>
    <w:rsid w:val="00121525"/>
    <w:rsid w:val="00121C0C"/>
    <w:rsid w:val="001225C4"/>
    <w:rsid w:val="001231D9"/>
    <w:rsid w:val="00123B96"/>
    <w:rsid w:val="001240AF"/>
    <w:rsid w:val="0012474E"/>
    <w:rsid w:val="00125172"/>
    <w:rsid w:val="001256A4"/>
    <w:rsid w:val="00126231"/>
    <w:rsid w:val="00132B8E"/>
    <w:rsid w:val="001364C5"/>
    <w:rsid w:val="0013673D"/>
    <w:rsid w:val="00136973"/>
    <w:rsid w:val="00136C6E"/>
    <w:rsid w:val="0014052C"/>
    <w:rsid w:val="00140A5A"/>
    <w:rsid w:val="001427CB"/>
    <w:rsid w:val="00142B9E"/>
    <w:rsid w:val="001430AD"/>
    <w:rsid w:val="001431EF"/>
    <w:rsid w:val="00146742"/>
    <w:rsid w:val="00147921"/>
    <w:rsid w:val="00152610"/>
    <w:rsid w:val="00152DEB"/>
    <w:rsid w:val="00153510"/>
    <w:rsid w:val="001538C7"/>
    <w:rsid w:val="00153B3B"/>
    <w:rsid w:val="00153B8E"/>
    <w:rsid w:val="001552AA"/>
    <w:rsid w:val="00155F37"/>
    <w:rsid w:val="001564C8"/>
    <w:rsid w:val="00160343"/>
    <w:rsid w:val="00160F79"/>
    <w:rsid w:val="00164191"/>
    <w:rsid w:val="001650D9"/>
    <w:rsid w:val="0016535F"/>
    <w:rsid w:val="00170649"/>
    <w:rsid w:val="0017093D"/>
    <w:rsid w:val="00170B30"/>
    <w:rsid w:val="0017127F"/>
    <w:rsid w:val="001722CE"/>
    <w:rsid w:val="0017281A"/>
    <w:rsid w:val="00172A59"/>
    <w:rsid w:val="001734A3"/>
    <w:rsid w:val="00175174"/>
    <w:rsid w:val="00175305"/>
    <w:rsid w:val="00175F69"/>
    <w:rsid w:val="00176CE8"/>
    <w:rsid w:val="001805E0"/>
    <w:rsid w:val="0018120E"/>
    <w:rsid w:val="00181317"/>
    <w:rsid w:val="00181EFD"/>
    <w:rsid w:val="00182B37"/>
    <w:rsid w:val="0018317A"/>
    <w:rsid w:val="00183C5C"/>
    <w:rsid w:val="001867B3"/>
    <w:rsid w:val="00186B27"/>
    <w:rsid w:val="001874CB"/>
    <w:rsid w:val="00190436"/>
    <w:rsid w:val="001904D2"/>
    <w:rsid w:val="00191EB1"/>
    <w:rsid w:val="00192EE9"/>
    <w:rsid w:val="00194D90"/>
    <w:rsid w:val="001952D5"/>
    <w:rsid w:val="00195AA8"/>
    <w:rsid w:val="00196692"/>
    <w:rsid w:val="00196E75"/>
    <w:rsid w:val="001970CB"/>
    <w:rsid w:val="001A0CD6"/>
    <w:rsid w:val="001A1232"/>
    <w:rsid w:val="001A2440"/>
    <w:rsid w:val="001A2572"/>
    <w:rsid w:val="001A4D6F"/>
    <w:rsid w:val="001A4F08"/>
    <w:rsid w:val="001A5DC2"/>
    <w:rsid w:val="001A68A0"/>
    <w:rsid w:val="001A68F6"/>
    <w:rsid w:val="001A6DD7"/>
    <w:rsid w:val="001A7150"/>
    <w:rsid w:val="001A7860"/>
    <w:rsid w:val="001B0E7A"/>
    <w:rsid w:val="001B1D7D"/>
    <w:rsid w:val="001B206C"/>
    <w:rsid w:val="001B27E3"/>
    <w:rsid w:val="001B3C17"/>
    <w:rsid w:val="001B47AD"/>
    <w:rsid w:val="001B502C"/>
    <w:rsid w:val="001B5D82"/>
    <w:rsid w:val="001B6188"/>
    <w:rsid w:val="001B6D4E"/>
    <w:rsid w:val="001B7330"/>
    <w:rsid w:val="001B7E28"/>
    <w:rsid w:val="001C047A"/>
    <w:rsid w:val="001C0C64"/>
    <w:rsid w:val="001C2A4F"/>
    <w:rsid w:val="001C2C66"/>
    <w:rsid w:val="001C376B"/>
    <w:rsid w:val="001C4163"/>
    <w:rsid w:val="001C49F9"/>
    <w:rsid w:val="001C58F2"/>
    <w:rsid w:val="001C710D"/>
    <w:rsid w:val="001C76C7"/>
    <w:rsid w:val="001C77FF"/>
    <w:rsid w:val="001C7CD1"/>
    <w:rsid w:val="001D08CB"/>
    <w:rsid w:val="001D08F1"/>
    <w:rsid w:val="001D17DC"/>
    <w:rsid w:val="001D33A6"/>
    <w:rsid w:val="001D345B"/>
    <w:rsid w:val="001D3D02"/>
    <w:rsid w:val="001D58EB"/>
    <w:rsid w:val="001D6064"/>
    <w:rsid w:val="001D6E94"/>
    <w:rsid w:val="001E100C"/>
    <w:rsid w:val="001E102D"/>
    <w:rsid w:val="001E1C26"/>
    <w:rsid w:val="001E2B19"/>
    <w:rsid w:val="001E2BAB"/>
    <w:rsid w:val="001E2E2A"/>
    <w:rsid w:val="001E33BB"/>
    <w:rsid w:val="001E4150"/>
    <w:rsid w:val="001E41DD"/>
    <w:rsid w:val="001E4A7B"/>
    <w:rsid w:val="001E6AFF"/>
    <w:rsid w:val="001E7109"/>
    <w:rsid w:val="001F0B40"/>
    <w:rsid w:val="001F0F06"/>
    <w:rsid w:val="001F129D"/>
    <w:rsid w:val="001F4139"/>
    <w:rsid w:val="001F56CA"/>
    <w:rsid w:val="001F6DB5"/>
    <w:rsid w:val="001F74BE"/>
    <w:rsid w:val="001F74DC"/>
    <w:rsid w:val="0020074B"/>
    <w:rsid w:val="00200CFF"/>
    <w:rsid w:val="00201512"/>
    <w:rsid w:val="00202373"/>
    <w:rsid w:val="00202671"/>
    <w:rsid w:val="00202E36"/>
    <w:rsid w:val="00203AA2"/>
    <w:rsid w:val="0020471B"/>
    <w:rsid w:val="002047CF"/>
    <w:rsid w:val="00204887"/>
    <w:rsid w:val="00207548"/>
    <w:rsid w:val="00207616"/>
    <w:rsid w:val="0021130B"/>
    <w:rsid w:val="00211671"/>
    <w:rsid w:val="002123D5"/>
    <w:rsid w:val="00212C06"/>
    <w:rsid w:val="00212EFF"/>
    <w:rsid w:val="00213C54"/>
    <w:rsid w:val="002147EE"/>
    <w:rsid w:val="00214AAB"/>
    <w:rsid w:val="00215AB0"/>
    <w:rsid w:val="00216343"/>
    <w:rsid w:val="002165DC"/>
    <w:rsid w:val="002174BA"/>
    <w:rsid w:val="0021795A"/>
    <w:rsid w:val="00217B58"/>
    <w:rsid w:val="002202CB"/>
    <w:rsid w:val="002204DD"/>
    <w:rsid w:val="00220D8D"/>
    <w:rsid w:val="002224C1"/>
    <w:rsid w:val="00223553"/>
    <w:rsid w:val="00224542"/>
    <w:rsid w:val="00224A08"/>
    <w:rsid w:val="0022535B"/>
    <w:rsid w:val="00225B34"/>
    <w:rsid w:val="00226557"/>
    <w:rsid w:val="002266E5"/>
    <w:rsid w:val="002268DD"/>
    <w:rsid w:val="00230D61"/>
    <w:rsid w:val="002312FC"/>
    <w:rsid w:val="00231607"/>
    <w:rsid w:val="002334DF"/>
    <w:rsid w:val="00233519"/>
    <w:rsid w:val="002342F9"/>
    <w:rsid w:val="002349A8"/>
    <w:rsid w:val="00234E14"/>
    <w:rsid w:val="00236814"/>
    <w:rsid w:val="002368E6"/>
    <w:rsid w:val="00236AB0"/>
    <w:rsid w:val="00237184"/>
    <w:rsid w:val="002405CA"/>
    <w:rsid w:val="002434B5"/>
    <w:rsid w:val="0024458D"/>
    <w:rsid w:val="00247E2F"/>
    <w:rsid w:val="00247E9E"/>
    <w:rsid w:val="00250858"/>
    <w:rsid w:val="0025157D"/>
    <w:rsid w:val="00251634"/>
    <w:rsid w:val="00251FC3"/>
    <w:rsid w:val="00252D45"/>
    <w:rsid w:val="00253929"/>
    <w:rsid w:val="00254661"/>
    <w:rsid w:val="00255CC7"/>
    <w:rsid w:val="00255F94"/>
    <w:rsid w:val="0025611B"/>
    <w:rsid w:val="00260BF3"/>
    <w:rsid w:val="00262465"/>
    <w:rsid w:val="0026678D"/>
    <w:rsid w:val="00266EA6"/>
    <w:rsid w:val="002678EA"/>
    <w:rsid w:val="00267AA0"/>
    <w:rsid w:val="00267F97"/>
    <w:rsid w:val="002717F9"/>
    <w:rsid w:val="00272B2E"/>
    <w:rsid w:val="00273445"/>
    <w:rsid w:val="0027347A"/>
    <w:rsid w:val="00273F57"/>
    <w:rsid w:val="00273F92"/>
    <w:rsid w:val="0027579F"/>
    <w:rsid w:val="00276866"/>
    <w:rsid w:val="002800C0"/>
    <w:rsid w:val="002801E1"/>
    <w:rsid w:val="0028072C"/>
    <w:rsid w:val="00280A7E"/>
    <w:rsid w:val="00280BAB"/>
    <w:rsid w:val="00281308"/>
    <w:rsid w:val="00283544"/>
    <w:rsid w:val="00283E33"/>
    <w:rsid w:val="00284435"/>
    <w:rsid w:val="00284C86"/>
    <w:rsid w:val="002856B8"/>
    <w:rsid w:val="00286B33"/>
    <w:rsid w:val="00291EF6"/>
    <w:rsid w:val="00293CDB"/>
    <w:rsid w:val="00293DE6"/>
    <w:rsid w:val="00294CCF"/>
    <w:rsid w:val="002953C6"/>
    <w:rsid w:val="002A21C0"/>
    <w:rsid w:val="002A3096"/>
    <w:rsid w:val="002A34FB"/>
    <w:rsid w:val="002A439B"/>
    <w:rsid w:val="002A5E3C"/>
    <w:rsid w:val="002A6C08"/>
    <w:rsid w:val="002A7397"/>
    <w:rsid w:val="002B04A8"/>
    <w:rsid w:val="002B6477"/>
    <w:rsid w:val="002B7F00"/>
    <w:rsid w:val="002C164D"/>
    <w:rsid w:val="002C1BC6"/>
    <w:rsid w:val="002C24A8"/>
    <w:rsid w:val="002C2940"/>
    <w:rsid w:val="002C4D66"/>
    <w:rsid w:val="002D00A0"/>
    <w:rsid w:val="002D1155"/>
    <w:rsid w:val="002D205E"/>
    <w:rsid w:val="002D2186"/>
    <w:rsid w:val="002D24F0"/>
    <w:rsid w:val="002D2EBC"/>
    <w:rsid w:val="002D6CEC"/>
    <w:rsid w:val="002D75F2"/>
    <w:rsid w:val="002E0558"/>
    <w:rsid w:val="002E3B6F"/>
    <w:rsid w:val="002E4073"/>
    <w:rsid w:val="002E5EF4"/>
    <w:rsid w:val="002E69E9"/>
    <w:rsid w:val="002E789D"/>
    <w:rsid w:val="002F05ED"/>
    <w:rsid w:val="002F0B85"/>
    <w:rsid w:val="002F25D2"/>
    <w:rsid w:val="002F2E70"/>
    <w:rsid w:val="002F2FE0"/>
    <w:rsid w:val="002F34EF"/>
    <w:rsid w:val="002F3CA7"/>
    <w:rsid w:val="002F4DD3"/>
    <w:rsid w:val="002F5380"/>
    <w:rsid w:val="002F5459"/>
    <w:rsid w:val="002F55C4"/>
    <w:rsid w:val="002F6F47"/>
    <w:rsid w:val="002F7A24"/>
    <w:rsid w:val="00300689"/>
    <w:rsid w:val="00301515"/>
    <w:rsid w:val="00302455"/>
    <w:rsid w:val="00302C01"/>
    <w:rsid w:val="00303135"/>
    <w:rsid w:val="00304CDB"/>
    <w:rsid w:val="00305442"/>
    <w:rsid w:val="00306087"/>
    <w:rsid w:val="00307D6D"/>
    <w:rsid w:val="00307F7B"/>
    <w:rsid w:val="00311F9F"/>
    <w:rsid w:val="003158A6"/>
    <w:rsid w:val="00315B8D"/>
    <w:rsid w:val="00316C46"/>
    <w:rsid w:val="00316C5F"/>
    <w:rsid w:val="00316DEA"/>
    <w:rsid w:val="00317654"/>
    <w:rsid w:val="0032011D"/>
    <w:rsid w:val="00320296"/>
    <w:rsid w:val="00320484"/>
    <w:rsid w:val="00321E24"/>
    <w:rsid w:val="00322496"/>
    <w:rsid w:val="00323597"/>
    <w:rsid w:val="00323EA9"/>
    <w:rsid w:val="00324220"/>
    <w:rsid w:val="00324A25"/>
    <w:rsid w:val="00325131"/>
    <w:rsid w:val="00327C6B"/>
    <w:rsid w:val="00327D03"/>
    <w:rsid w:val="003306EE"/>
    <w:rsid w:val="003326F9"/>
    <w:rsid w:val="00333EB5"/>
    <w:rsid w:val="0033419B"/>
    <w:rsid w:val="00335276"/>
    <w:rsid w:val="00335B82"/>
    <w:rsid w:val="00340DDA"/>
    <w:rsid w:val="0034164F"/>
    <w:rsid w:val="00342653"/>
    <w:rsid w:val="0034487F"/>
    <w:rsid w:val="00344ED3"/>
    <w:rsid w:val="003458A6"/>
    <w:rsid w:val="00346BB0"/>
    <w:rsid w:val="00351674"/>
    <w:rsid w:val="003525B4"/>
    <w:rsid w:val="00354218"/>
    <w:rsid w:val="00354E38"/>
    <w:rsid w:val="00356BC5"/>
    <w:rsid w:val="00356D5B"/>
    <w:rsid w:val="003574DF"/>
    <w:rsid w:val="00357692"/>
    <w:rsid w:val="00357C19"/>
    <w:rsid w:val="003607EB"/>
    <w:rsid w:val="0036153B"/>
    <w:rsid w:val="00361CBE"/>
    <w:rsid w:val="003627CC"/>
    <w:rsid w:val="003628AD"/>
    <w:rsid w:val="00362F7A"/>
    <w:rsid w:val="0036360F"/>
    <w:rsid w:val="00364207"/>
    <w:rsid w:val="00365547"/>
    <w:rsid w:val="00365937"/>
    <w:rsid w:val="0037130F"/>
    <w:rsid w:val="003715E8"/>
    <w:rsid w:val="00373670"/>
    <w:rsid w:val="003742BA"/>
    <w:rsid w:val="0037627B"/>
    <w:rsid w:val="003769C4"/>
    <w:rsid w:val="00381B60"/>
    <w:rsid w:val="00382039"/>
    <w:rsid w:val="00382FA7"/>
    <w:rsid w:val="00382FD9"/>
    <w:rsid w:val="00383249"/>
    <w:rsid w:val="00384D21"/>
    <w:rsid w:val="003858BB"/>
    <w:rsid w:val="00387B44"/>
    <w:rsid w:val="003909AC"/>
    <w:rsid w:val="00391FA8"/>
    <w:rsid w:val="003923CE"/>
    <w:rsid w:val="00392515"/>
    <w:rsid w:val="00392B4B"/>
    <w:rsid w:val="00393CA6"/>
    <w:rsid w:val="00393F3A"/>
    <w:rsid w:val="00394203"/>
    <w:rsid w:val="00395C8E"/>
    <w:rsid w:val="00396003"/>
    <w:rsid w:val="0039736F"/>
    <w:rsid w:val="003A0604"/>
    <w:rsid w:val="003A0C22"/>
    <w:rsid w:val="003A0D59"/>
    <w:rsid w:val="003A1096"/>
    <w:rsid w:val="003A1881"/>
    <w:rsid w:val="003A3611"/>
    <w:rsid w:val="003A44F3"/>
    <w:rsid w:val="003A4979"/>
    <w:rsid w:val="003A5FE9"/>
    <w:rsid w:val="003A60B3"/>
    <w:rsid w:val="003B2652"/>
    <w:rsid w:val="003B3180"/>
    <w:rsid w:val="003B51FD"/>
    <w:rsid w:val="003B5BBC"/>
    <w:rsid w:val="003B5CA4"/>
    <w:rsid w:val="003B69BD"/>
    <w:rsid w:val="003B7C96"/>
    <w:rsid w:val="003C16AD"/>
    <w:rsid w:val="003C2E7E"/>
    <w:rsid w:val="003C3F2A"/>
    <w:rsid w:val="003C4B57"/>
    <w:rsid w:val="003C61EF"/>
    <w:rsid w:val="003C7355"/>
    <w:rsid w:val="003C7410"/>
    <w:rsid w:val="003C74CD"/>
    <w:rsid w:val="003C760A"/>
    <w:rsid w:val="003C7E1D"/>
    <w:rsid w:val="003D0A51"/>
    <w:rsid w:val="003D0B25"/>
    <w:rsid w:val="003D1A5C"/>
    <w:rsid w:val="003D28D3"/>
    <w:rsid w:val="003D2EA5"/>
    <w:rsid w:val="003D32B2"/>
    <w:rsid w:val="003D3AE9"/>
    <w:rsid w:val="003D3DD1"/>
    <w:rsid w:val="003D422D"/>
    <w:rsid w:val="003D44E6"/>
    <w:rsid w:val="003D57D7"/>
    <w:rsid w:val="003D5957"/>
    <w:rsid w:val="003D6357"/>
    <w:rsid w:val="003D6E6E"/>
    <w:rsid w:val="003D6E99"/>
    <w:rsid w:val="003D7086"/>
    <w:rsid w:val="003E0850"/>
    <w:rsid w:val="003E094D"/>
    <w:rsid w:val="003E17D6"/>
    <w:rsid w:val="003E29D0"/>
    <w:rsid w:val="003E29F7"/>
    <w:rsid w:val="003E2F27"/>
    <w:rsid w:val="003E2FDC"/>
    <w:rsid w:val="003E57B9"/>
    <w:rsid w:val="003E5A18"/>
    <w:rsid w:val="003E6A6E"/>
    <w:rsid w:val="003E6B23"/>
    <w:rsid w:val="003E7D06"/>
    <w:rsid w:val="003F0A85"/>
    <w:rsid w:val="003F0D49"/>
    <w:rsid w:val="003F1070"/>
    <w:rsid w:val="003F10B3"/>
    <w:rsid w:val="003F2652"/>
    <w:rsid w:val="003F4956"/>
    <w:rsid w:val="003F673C"/>
    <w:rsid w:val="003F79F7"/>
    <w:rsid w:val="003F7A4F"/>
    <w:rsid w:val="003F7E6A"/>
    <w:rsid w:val="00400266"/>
    <w:rsid w:val="004013D5"/>
    <w:rsid w:val="00402FE4"/>
    <w:rsid w:val="00404652"/>
    <w:rsid w:val="0040641D"/>
    <w:rsid w:val="0040671E"/>
    <w:rsid w:val="00407A52"/>
    <w:rsid w:val="0041007D"/>
    <w:rsid w:val="00410963"/>
    <w:rsid w:val="004112F1"/>
    <w:rsid w:val="00411A90"/>
    <w:rsid w:val="00411D10"/>
    <w:rsid w:val="004138BB"/>
    <w:rsid w:val="00413E12"/>
    <w:rsid w:val="00415712"/>
    <w:rsid w:val="004167DB"/>
    <w:rsid w:val="004172A9"/>
    <w:rsid w:val="004237BD"/>
    <w:rsid w:val="0042383B"/>
    <w:rsid w:val="00423E90"/>
    <w:rsid w:val="00424E0E"/>
    <w:rsid w:val="00425B89"/>
    <w:rsid w:val="004260D8"/>
    <w:rsid w:val="00426369"/>
    <w:rsid w:val="0042661B"/>
    <w:rsid w:val="004315CC"/>
    <w:rsid w:val="004320D3"/>
    <w:rsid w:val="00432865"/>
    <w:rsid w:val="004328D3"/>
    <w:rsid w:val="0043324B"/>
    <w:rsid w:val="004348DD"/>
    <w:rsid w:val="00434DCB"/>
    <w:rsid w:val="00434E39"/>
    <w:rsid w:val="004375F9"/>
    <w:rsid w:val="0044043B"/>
    <w:rsid w:val="00440FBF"/>
    <w:rsid w:val="0044317D"/>
    <w:rsid w:val="00443ED5"/>
    <w:rsid w:val="00443F8A"/>
    <w:rsid w:val="00444000"/>
    <w:rsid w:val="00444746"/>
    <w:rsid w:val="00444B32"/>
    <w:rsid w:val="0044547A"/>
    <w:rsid w:val="00446B58"/>
    <w:rsid w:val="00447350"/>
    <w:rsid w:val="004500F9"/>
    <w:rsid w:val="00452711"/>
    <w:rsid w:val="00452A1F"/>
    <w:rsid w:val="004572BE"/>
    <w:rsid w:val="0045792B"/>
    <w:rsid w:val="00457C8A"/>
    <w:rsid w:val="004604B1"/>
    <w:rsid w:val="0046053C"/>
    <w:rsid w:val="004626A9"/>
    <w:rsid w:val="00462B37"/>
    <w:rsid w:val="0046391D"/>
    <w:rsid w:val="004639F1"/>
    <w:rsid w:val="004640F5"/>
    <w:rsid w:val="00464A46"/>
    <w:rsid w:val="00464BC0"/>
    <w:rsid w:val="00464F82"/>
    <w:rsid w:val="004653AD"/>
    <w:rsid w:val="00465495"/>
    <w:rsid w:val="00465703"/>
    <w:rsid w:val="004665EA"/>
    <w:rsid w:val="004669E1"/>
    <w:rsid w:val="00473D92"/>
    <w:rsid w:val="00474340"/>
    <w:rsid w:val="004744EB"/>
    <w:rsid w:val="00474A0D"/>
    <w:rsid w:val="00475092"/>
    <w:rsid w:val="00475229"/>
    <w:rsid w:val="00475DDF"/>
    <w:rsid w:val="004807A0"/>
    <w:rsid w:val="00481CE4"/>
    <w:rsid w:val="00482713"/>
    <w:rsid w:val="00482A2F"/>
    <w:rsid w:val="00482AA1"/>
    <w:rsid w:val="00483342"/>
    <w:rsid w:val="004833CD"/>
    <w:rsid w:val="00486A63"/>
    <w:rsid w:val="00487855"/>
    <w:rsid w:val="004903D9"/>
    <w:rsid w:val="0049146B"/>
    <w:rsid w:val="00492149"/>
    <w:rsid w:val="00492775"/>
    <w:rsid w:val="00493294"/>
    <w:rsid w:val="00493F2B"/>
    <w:rsid w:val="0049639A"/>
    <w:rsid w:val="004A0B35"/>
    <w:rsid w:val="004A0F78"/>
    <w:rsid w:val="004A3F67"/>
    <w:rsid w:val="004A53EA"/>
    <w:rsid w:val="004A6966"/>
    <w:rsid w:val="004A6D12"/>
    <w:rsid w:val="004A7B16"/>
    <w:rsid w:val="004B089B"/>
    <w:rsid w:val="004B09FE"/>
    <w:rsid w:val="004B0EA0"/>
    <w:rsid w:val="004B2424"/>
    <w:rsid w:val="004B2ABC"/>
    <w:rsid w:val="004B34BF"/>
    <w:rsid w:val="004B3590"/>
    <w:rsid w:val="004B4732"/>
    <w:rsid w:val="004B5885"/>
    <w:rsid w:val="004B5EBE"/>
    <w:rsid w:val="004B5F29"/>
    <w:rsid w:val="004B6EAD"/>
    <w:rsid w:val="004B7681"/>
    <w:rsid w:val="004C0BE4"/>
    <w:rsid w:val="004C176E"/>
    <w:rsid w:val="004C1C29"/>
    <w:rsid w:val="004C1E6B"/>
    <w:rsid w:val="004C2628"/>
    <w:rsid w:val="004C2784"/>
    <w:rsid w:val="004C3D8A"/>
    <w:rsid w:val="004C3DCE"/>
    <w:rsid w:val="004C4714"/>
    <w:rsid w:val="004C5B25"/>
    <w:rsid w:val="004D084F"/>
    <w:rsid w:val="004D0ADA"/>
    <w:rsid w:val="004D1422"/>
    <w:rsid w:val="004D159E"/>
    <w:rsid w:val="004D1D3E"/>
    <w:rsid w:val="004D3072"/>
    <w:rsid w:val="004D3B55"/>
    <w:rsid w:val="004D559B"/>
    <w:rsid w:val="004D5FEE"/>
    <w:rsid w:val="004D6AA2"/>
    <w:rsid w:val="004D6ED8"/>
    <w:rsid w:val="004E21BB"/>
    <w:rsid w:val="004E246D"/>
    <w:rsid w:val="004E3F23"/>
    <w:rsid w:val="004E41BB"/>
    <w:rsid w:val="004E48F6"/>
    <w:rsid w:val="004E4C22"/>
    <w:rsid w:val="004E5034"/>
    <w:rsid w:val="004E64AD"/>
    <w:rsid w:val="004E6D56"/>
    <w:rsid w:val="004E708C"/>
    <w:rsid w:val="004F3A6A"/>
    <w:rsid w:val="004F3D65"/>
    <w:rsid w:val="004F4572"/>
    <w:rsid w:val="004F45A7"/>
    <w:rsid w:val="004F51D8"/>
    <w:rsid w:val="004F523C"/>
    <w:rsid w:val="004F57D8"/>
    <w:rsid w:val="004F6060"/>
    <w:rsid w:val="005001E3"/>
    <w:rsid w:val="00500DD9"/>
    <w:rsid w:val="00501969"/>
    <w:rsid w:val="00501D6D"/>
    <w:rsid w:val="00502147"/>
    <w:rsid w:val="005037E6"/>
    <w:rsid w:val="00505BCE"/>
    <w:rsid w:val="00506F9B"/>
    <w:rsid w:val="00511918"/>
    <w:rsid w:val="00511928"/>
    <w:rsid w:val="005119D0"/>
    <w:rsid w:val="00512EDE"/>
    <w:rsid w:val="0051336B"/>
    <w:rsid w:val="00513A9E"/>
    <w:rsid w:val="00515DCB"/>
    <w:rsid w:val="00517794"/>
    <w:rsid w:val="005178CF"/>
    <w:rsid w:val="00520223"/>
    <w:rsid w:val="00520D51"/>
    <w:rsid w:val="00521183"/>
    <w:rsid w:val="005211BA"/>
    <w:rsid w:val="00521A11"/>
    <w:rsid w:val="00521E2E"/>
    <w:rsid w:val="00524CE9"/>
    <w:rsid w:val="00525586"/>
    <w:rsid w:val="00533469"/>
    <w:rsid w:val="00533FEA"/>
    <w:rsid w:val="00535930"/>
    <w:rsid w:val="00535CA8"/>
    <w:rsid w:val="00535CEA"/>
    <w:rsid w:val="00537087"/>
    <w:rsid w:val="0053722D"/>
    <w:rsid w:val="00540B15"/>
    <w:rsid w:val="005416AA"/>
    <w:rsid w:val="005416DE"/>
    <w:rsid w:val="005456FF"/>
    <w:rsid w:val="005463AE"/>
    <w:rsid w:val="0054752F"/>
    <w:rsid w:val="005511A5"/>
    <w:rsid w:val="00552850"/>
    <w:rsid w:val="0055302F"/>
    <w:rsid w:val="00553059"/>
    <w:rsid w:val="00553854"/>
    <w:rsid w:val="005544AB"/>
    <w:rsid w:val="005545FD"/>
    <w:rsid w:val="00555A99"/>
    <w:rsid w:val="0055654C"/>
    <w:rsid w:val="00556C36"/>
    <w:rsid w:val="00556FB0"/>
    <w:rsid w:val="005570AF"/>
    <w:rsid w:val="00557628"/>
    <w:rsid w:val="005578F3"/>
    <w:rsid w:val="00560A7C"/>
    <w:rsid w:val="00562184"/>
    <w:rsid w:val="00562254"/>
    <w:rsid w:val="00563639"/>
    <w:rsid w:val="0056369A"/>
    <w:rsid w:val="00563CE3"/>
    <w:rsid w:val="005656E0"/>
    <w:rsid w:val="00566890"/>
    <w:rsid w:val="00566F99"/>
    <w:rsid w:val="005700C6"/>
    <w:rsid w:val="005718C2"/>
    <w:rsid w:val="00572D91"/>
    <w:rsid w:val="00573412"/>
    <w:rsid w:val="005738CD"/>
    <w:rsid w:val="00573F7A"/>
    <w:rsid w:val="0057413B"/>
    <w:rsid w:val="005751EA"/>
    <w:rsid w:val="0057573C"/>
    <w:rsid w:val="005773AD"/>
    <w:rsid w:val="00577AEF"/>
    <w:rsid w:val="0058053D"/>
    <w:rsid w:val="005821EA"/>
    <w:rsid w:val="00582E9E"/>
    <w:rsid w:val="005839E1"/>
    <w:rsid w:val="00585F0D"/>
    <w:rsid w:val="00586CAD"/>
    <w:rsid w:val="00590919"/>
    <w:rsid w:val="0059137E"/>
    <w:rsid w:val="00592764"/>
    <w:rsid w:val="00592E9B"/>
    <w:rsid w:val="00593080"/>
    <w:rsid w:val="005938D4"/>
    <w:rsid w:val="00594673"/>
    <w:rsid w:val="00594A9E"/>
    <w:rsid w:val="005961DD"/>
    <w:rsid w:val="00596858"/>
    <w:rsid w:val="005A0748"/>
    <w:rsid w:val="005A0D96"/>
    <w:rsid w:val="005A20AA"/>
    <w:rsid w:val="005A2F49"/>
    <w:rsid w:val="005A3ADA"/>
    <w:rsid w:val="005A3FE7"/>
    <w:rsid w:val="005A5D64"/>
    <w:rsid w:val="005A70D2"/>
    <w:rsid w:val="005B07CD"/>
    <w:rsid w:val="005B0CA4"/>
    <w:rsid w:val="005B24B0"/>
    <w:rsid w:val="005B35F3"/>
    <w:rsid w:val="005B37CB"/>
    <w:rsid w:val="005B4ADB"/>
    <w:rsid w:val="005B7399"/>
    <w:rsid w:val="005B7742"/>
    <w:rsid w:val="005B7A67"/>
    <w:rsid w:val="005C20E5"/>
    <w:rsid w:val="005C320D"/>
    <w:rsid w:val="005C5E8E"/>
    <w:rsid w:val="005C64B4"/>
    <w:rsid w:val="005C6E12"/>
    <w:rsid w:val="005C7722"/>
    <w:rsid w:val="005D37A5"/>
    <w:rsid w:val="005D52A3"/>
    <w:rsid w:val="005D5F06"/>
    <w:rsid w:val="005D6A7B"/>
    <w:rsid w:val="005D701E"/>
    <w:rsid w:val="005D7209"/>
    <w:rsid w:val="005E2491"/>
    <w:rsid w:val="005E3678"/>
    <w:rsid w:val="005E3CBA"/>
    <w:rsid w:val="005F083B"/>
    <w:rsid w:val="005F0AB5"/>
    <w:rsid w:val="005F1236"/>
    <w:rsid w:val="005F5B9C"/>
    <w:rsid w:val="005F5DA2"/>
    <w:rsid w:val="005F75FC"/>
    <w:rsid w:val="005F79E1"/>
    <w:rsid w:val="00601317"/>
    <w:rsid w:val="00602287"/>
    <w:rsid w:val="006026EB"/>
    <w:rsid w:val="00602F04"/>
    <w:rsid w:val="00604E3A"/>
    <w:rsid w:val="0060565F"/>
    <w:rsid w:val="00605A50"/>
    <w:rsid w:val="00606057"/>
    <w:rsid w:val="00606686"/>
    <w:rsid w:val="00610498"/>
    <w:rsid w:val="006111FC"/>
    <w:rsid w:val="006112C1"/>
    <w:rsid w:val="006121A5"/>
    <w:rsid w:val="006122EC"/>
    <w:rsid w:val="006131EA"/>
    <w:rsid w:val="00614530"/>
    <w:rsid w:val="006150EB"/>
    <w:rsid w:val="00617594"/>
    <w:rsid w:val="00617F2D"/>
    <w:rsid w:val="00620D97"/>
    <w:rsid w:val="00621AED"/>
    <w:rsid w:val="00621F05"/>
    <w:rsid w:val="00622657"/>
    <w:rsid w:val="00622844"/>
    <w:rsid w:val="00622D23"/>
    <w:rsid w:val="00623CFA"/>
    <w:rsid w:val="00624139"/>
    <w:rsid w:val="0062655D"/>
    <w:rsid w:val="006273DB"/>
    <w:rsid w:val="00627FB5"/>
    <w:rsid w:val="00635CB9"/>
    <w:rsid w:val="006365FF"/>
    <w:rsid w:val="006378BE"/>
    <w:rsid w:val="00640D27"/>
    <w:rsid w:val="00640E92"/>
    <w:rsid w:val="00642AD1"/>
    <w:rsid w:val="00642B59"/>
    <w:rsid w:val="00642FC7"/>
    <w:rsid w:val="00643C41"/>
    <w:rsid w:val="00645D8D"/>
    <w:rsid w:val="00646836"/>
    <w:rsid w:val="00646BF7"/>
    <w:rsid w:val="006478D5"/>
    <w:rsid w:val="00650182"/>
    <w:rsid w:val="00651D4F"/>
    <w:rsid w:val="00652EE9"/>
    <w:rsid w:val="0065387F"/>
    <w:rsid w:val="006538E5"/>
    <w:rsid w:val="00653980"/>
    <w:rsid w:val="00654529"/>
    <w:rsid w:val="0065499C"/>
    <w:rsid w:val="00655CA4"/>
    <w:rsid w:val="006561B1"/>
    <w:rsid w:val="00656FA5"/>
    <w:rsid w:val="00661C2F"/>
    <w:rsid w:val="0066359B"/>
    <w:rsid w:val="0066360F"/>
    <w:rsid w:val="00663E0C"/>
    <w:rsid w:val="00665304"/>
    <w:rsid w:val="00666481"/>
    <w:rsid w:val="00666749"/>
    <w:rsid w:val="00666B51"/>
    <w:rsid w:val="00667C02"/>
    <w:rsid w:val="00667CB7"/>
    <w:rsid w:val="006708CC"/>
    <w:rsid w:val="00671ED4"/>
    <w:rsid w:val="00673594"/>
    <w:rsid w:val="00673904"/>
    <w:rsid w:val="00674613"/>
    <w:rsid w:val="00674634"/>
    <w:rsid w:val="0067504E"/>
    <w:rsid w:val="006752B2"/>
    <w:rsid w:val="006773BE"/>
    <w:rsid w:val="00681382"/>
    <w:rsid w:val="0068347C"/>
    <w:rsid w:val="00683DD7"/>
    <w:rsid w:val="0068520A"/>
    <w:rsid w:val="00687900"/>
    <w:rsid w:val="0069011C"/>
    <w:rsid w:val="006908DA"/>
    <w:rsid w:val="00692192"/>
    <w:rsid w:val="00692FC9"/>
    <w:rsid w:val="00693034"/>
    <w:rsid w:val="0069403C"/>
    <w:rsid w:val="006951B9"/>
    <w:rsid w:val="006954C2"/>
    <w:rsid w:val="0069597A"/>
    <w:rsid w:val="006959F4"/>
    <w:rsid w:val="0069661E"/>
    <w:rsid w:val="00696F84"/>
    <w:rsid w:val="006A199E"/>
    <w:rsid w:val="006A1E3C"/>
    <w:rsid w:val="006A4B41"/>
    <w:rsid w:val="006A51D7"/>
    <w:rsid w:val="006A5D7C"/>
    <w:rsid w:val="006A61F7"/>
    <w:rsid w:val="006B09D3"/>
    <w:rsid w:val="006B1A17"/>
    <w:rsid w:val="006B356A"/>
    <w:rsid w:val="006B4898"/>
    <w:rsid w:val="006B4B53"/>
    <w:rsid w:val="006B4D7F"/>
    <w:rsid w:val="006C05A3"/>
    <w:rsid w:val="006C0C3A"/>
    <w:rsid w:val="006C1542"/>
    <w:rsid w:val="006C6D81"/>
    <w:rsid w:val="006C7568"/>
    <w:rsid w:val="006C759B"/>
    <w:rsid w:val="006D51D5"/>
    <w:rsid w:val="006D755F"/>
    <w:rsid w:val="006D7B75"/>
    <w:rsid w:val="006D7D25"/>
    <w:rsid w:val="006E1A16"/>
    <w:rsid w:val="006E1F67"/>
    <w:rsid w:val="006E2104"/>
    <w:rsid w:val="006E3BBB"/>
    <w:rsid w:val="006E56E8"/>
    <w:rsid w:val="006E7BA6"/>
    <w:rsid w:val="006E7CDF"/>
    <w:rsid w:val="006F09D7"/>
    <w:rsid w:val="006F15CB"/>
    <w:rsid w:val="006F1908"/>
    <w:rsid w:val="006F1A68"/>
    <w:rsid w:val="006F28FD"/>
    <w:rsid w:val="006F3075"/>
    <w:rsid w:val="006F3685"/>
    <w:rsid w:val="006F3935"/>
    <w:rsid w:val="006F4638"/>
    <w:rsid w:val="006F6876"/>
    <w:rsid w:val="0070052C"/>
    <w:rsid w:val="00701ADD"/>
    <w:rsid w:val="00701E7B"/>
    <w:rsid w:val="007026BF"/>
    <w:rsid w:val="00702767"/>
    <w:rsid w:val="007033B2"/>
    <w:rsid w:val="00703464"/>
    <w:rsid w:val="007036B1"/>
    <w:rsid w:val="007041FB"/>
    <w:rsid w:val="00706401"/>
    <w:rsid w:val="00706D0F"/>
    <w:rsid w:val="007112B7"/>
    <w:rsid w:val="0071210D"/>
    <w:rsid w:val="00712DC3"/>
    <w:rsid w:val="00713976"/>
    <w:rsid w:val="00714B9B"/>
    <w:rsid w:val="007162DD"/>
    <w:rsid w:val="007172F2"/>
    <w:rsid w:val="00720616"/>
    <w:rsid w:val="007206A3"/>
    <w:rsid w:val="007223B3"/>
    <w:rsid w:val="00722ACC"/>
    <w:rsid w:val="00722D91"/>
    <w:rsid w:val="0072311F"/>
    <w:rsid w:val="00723449"/>
    <w:rsid w:val="00724D2F"/>
    <w:rsid w:val="00726394"/>
    <w:rsid w:val="00727ADE"/>
    <w:rsid w:val="00727FEA"/>
    <w:rsid w:val="00730739"/>
    <w:rsid w:val="00730D7A"/>
    <w:rsid w:val="007312B7"/>
    <w:rsid w:val="00731842"/>
    <w:rsid w:val="00731FB9"/>
    <w:rsid w:val="007328C4"/>
    <w:rsid w:val="0073683C"/>
    <w:rsid w:val="0073715A"/>
    <w:rsid w:val="00737454"/>
    <w:rsid w:val="00740E73"/>
    <w:rsid w:val="00741D67"/>
    <w:rsid w:val="00742BE2"/>
    <w:rsid w:val="007436E0"/>
    <w:rsid w:val="00743C9D"/>
    <w:rsid w:val="007445E4"/>
    <w:rsid w:val="00744698"/>
    <w:rsid w:val="00745428"/>
    <w:rsid w:val="00746372"/>
    <w:rsid w:val="00747360"/>
    <w:rsid w:val="00747B09"/>
    <w:rsid w:val="00751EC7"/>
    <w:rsid w:val="0075228D"/>
    <w:rsid w:val="007551B1"/>
    <w:rsid w:val="00756739"/>
    <w:rsid w:val="00756C13"/>
    <w:rsid w:val="007579A0"/>
    <w:rsid w:val="00757A50"/>
    <w:rsid w:val="007603D2"/>
    <w:rsid w:val="00763044"/>
    <w:rsid w:val="007633FD"/>
    <w:rsid w:val="00764350"/>
    <w:rsid w:val="007644C7"/>
    <w:rsid w:val="00764767"/>
    <w:rsid w:val="00764816"/>
    <w:rsid w:val="00766F0F"/>
    <w:rsid w:val="00767E28"/>
    <w:rsid w:val="00767F5D"/>
    <w:rsid w:val="0077007D"/>
    <w:rsid w:val="00770422"/>
    <w:rsid w:val="007710FF"/>
    <w:rsid w:val="00771380"/>
    <w:rsid w:val="0077157A"/>
    <w:rsid w:val="00771AEC"/>
    <w:rsid w:val="0077360C"/>
    <w:rsid w:val="00774B35"/>
    <w:rsid w:val="00775559"/>
    <w:rsid w:val="00776DC8"/>
    <w:rsid w:val="00777031"/>
    <w:rsid w:val="007804BF"/>
    <w:rsid w:val="007805FC"/>
    <w:rsid w:val="00781850"/>
    <w:rsid w:val="0078285C"/>
    <w:rsid w:val="00783926"/>
    <w:rsid w:val="00783BDE"/>
    <w:rsid w:val="00784C10"/>
    <w:rsid w:val="007855EB"/>
    <w:rsid w:val="00786F8D"/>
    <w:rsid w:val="00787CBB"/>
    <w:rsid w:val="0079026B"/>
    <w:rsid w:val="007904CD"/>
    <w:rsid w:val="00790FA6"/>
    <w:rsid w:val="00791A4D"/>
    <w:rsid w:val="0079382F"/>
    <w:rsid w:val="007A1C59"/>
    <w:rsid w:val="007A24E3"/>
    <w:rsid w:val="007A3DE1"/>
    <w:rsid w:val="007A4544"/>
    <w:rsid w:val="007A62EC"/>
    <w:rsid w:val="007A65E2"/>
    <w:rsid w:val="007B085D"/>
    <w:rsid w:val="007B1BC1"/>
    <w:rsid w:val="007B2299"/>
    <w:rsid w:val="007B24F3"/>
    <w:rsid w:val="007B3D56"/>
    <w:rsid w:val="007B3DEC"/>
    <w:rsid w:val="007B598C"/>
    <w:rsid w:val="007B65C3"/>
    <w:rsid w:val="007B708B"/>
    <w:rsid w:val="007C0379"/>
    <w:rsid w:val="007C1536"/>
    <w:rsid w:val="007C3A2E"/>
    <w:rsid w:val="007C3BF4"/>
    <w:rsid w:val="007C4E17"/>
    <w:rsid w:val="007C4E19"/>
    <w:rsid w:val="007C4F60"/>
    <w:rsid w:val="007C55F3"/>
    <w:rsid w:val="007C648E"/>
    <w:rsid w:val="007C7585"/>
    <w:rsid w:val="007D007D"/>
    <w:rsid w:val="007D038E"/>
    <w:rsid w:val="007D0418"/>
    <w:rsid w:val="007D0B58"/>
    <w:rsid w:val="007D1359"/>
    <w:rsid w:val="007D2842"/>
    <w:rsid w:val="007D339C"/>
    <w:rsid w:val="007D343C"/>
    <w:rsid w:val="007D3E71"/>
    <w:rsid w:val="007D4A48"/>
    <w:rsid w:val="007D59AD"/>
    <w:rsid w:val="007D6B08"/>
    <w:rsid w:val="007D6D2B"/>
    <w:rsid w:val="007E0121"/>
    <w:rsid w:val="007E1429"/>
    <w:rsid w:val="007E15AC"/>
    <w:rsid w:val="007E16C9"/>
    <w:rsid w:val="007E1D9A"/>
    <w:rsid w:val="007E34BC"/>
    <w:rsid w:val="007E38A8"/>
    <w:rsid w:val="007E423C"/>
    <w:rsid w:val="007E687B"/>
    <w:rsid w:val="007E71A5"/>
    <w:rsid w:val="007F1546"/>
    <w:rsid w:val="007F1659"/>
    <w:rsid w:val="007F1C1D"/>
    <w:rsid w:val="007F215A"/>
    <w:rsid w:val="007F2A2D"/>
    <w:rsid w:val="007F33AE"/>
    <w:rsid w:val="007F34EC"/>
    <w:rsid w:val="007F37AA"/>
    <w:rsid w:val="007F50FB"/>
    <w:rsid w:val="007F5109"/>
    <w:rsid w:val="007F54EA"/>
    <w:rsid w:val="007F611D"/>
    <w:rsid w:val="007F6DB0"/>
    <w:rsid w:val="007F7C66"/>
    <w:rsid w:val="00801C02"/>
    <w:rsid w:val="00801D52"/>
    <w:rsid w:val="00801D65"/>
    <w:rsid w:val="00802857"/>
    <w:rsid w:val="008031A5"/>
    <w:rsid w:val="00804781"/>
    <w:rsid w:val="008118D6"/>
    <w:rsid w:val="00811B82"/>
    <w:rsid w:val="008121A2"/>
    <w:rsid w:val="0081495D"/>
    <w:rsid w:val="00815988"/>
    <w:rsid w:val="00815AF9"/>
    <w:rsid w:val="0081734F"/>
    <w:rsid w:val="00821E14"/>
    <w:rsid w:val="00821E84"/>
    <w:rsid w:val="00822BA0"/>
    <w:rsid w:val="00822D86"/>
    <w:rsid w:val="008237D1"/>
    <w:rsid w:val="00823913"/>
    <w:rsid w:val="00824218"/>
    <w:rsid w:val="008244B3"/>
    <w:rsid w:val="008322A3"/>
    <w:rsid w:val="008323AD"/>
    <w:rsid w:val="00835DA1"/>
    <w:rsid w:val="008373F3"/>
    <w:rsid w:val="00837F14"/>
    <w:rsid w:val="008401C4"/>
    <w:rsid w:val="00840A7D"/>
    <w:rsid w:val="0084174C"/>
    <w:rsid w:val="00841E8A"/>
    <w:rsid w:val="00841F2B"/>
    <w:rsid w:val="008420BF"/>
    <w:rsid w:val="008435BF"/>
    <w:rsid w:val="00844FEB"/>
    <w:rsid w:val="00845075"/>
    <w:rsid w:val="0084766E"/>
    <w:rsid w:val="00847830"/>
    <w:rsid w:val="00851DB0"/>
    <w:rsid w:val="00852B2A"/>
    <w:rsid w:val="00853A0F"/>
    <w:rsid w:val="00854703"/>
    <w:rsid w:val="008564F1"/>
    <w:rsid w:val="00857F68"/>
    <w:rsid w:val="0086065D"/>
    <w:rsid w:val="00860DF4"/>
    <w:rsid w:val="00862406"/>
    <w:rsid w:val="008628AD"/>
    <w:rsid w:val="0086292E"/>
    <w:rsid w:val="00862B01"/>
    <w:rsid w:val="00863A8D"/>
    <w:rsid w:val="00863D89"/>
    <w:rsid w:val="0086438B"/>
    <w:rsid w:val="008644CD"/>
    <w:rsid w:val="00864E67"/>
    <w:rsid w:val="00865235"/>
    <w:rsid w:val="00866F1A"/>
    <w:rsid w:val="008702A5"/>
    <w:rsid w:val="0087152D"/>
    <w:rsid w:val="0087157F"/>
    <w:rsid w:val="00871909"/>
    <w:rsid w:val="00871FD3"/>
    <w:rsid w:val="0087212C"/>
    <w:rsid w:val="00872568"/>
    <w:rsid w:val="008731D2"/>
    <w:rsid w:val="00873D91"/>
    <w:rsid w:val="00875E17"/>
    <w:rsid w:val="0087652B"/>
    <w:rsid w:val="00877D14"/>
    <w:rsid w:val="00880057"/>
    <w:rsid w:val="008800CB"/>
    <w:rsid w:val="00881593"/>
    <w:rsid w:val="00881CC2"/>
    <w:rsid w:val="00881D83"/>
    <w:rsid w:val="00881E43"/>
    <w:rsid w:val="00881E9C"/>
    <w:rsid w:val="00883354"/>
    <w:rsid w:val="00883EA3"/>
    <w:rsid w:val="00884213"/>
    <w:rsid w:val="008856B6"/>
    <w:rsid w:val="00885A42"/>
    <w:rsid w:val="00886D60"/>
    <w:rsid w:val="00886DB3"/>
    <w:rsid w:val="008876E1"/>
    <w:rsid w:val="008907E1"/>
    <w:rsid w:val="00890F60"/>
    <w:rsid w:val="008917EF"/>
    <w:rsid w:val="00891CEA"/>
    <w:rsid w:val="00892485"/>
    <w:rsid w:val="0089268E"/>
    <w:rsid w:val="008940C1"/>
    <w:rsid w:val="008940D4"/>
    <w:rsid w:val="008942BC"/>
    <w:rsid w:val="00894FEF"/>
    <w:rsid w:val="00896A1A"/>
    <w:rsid w:val="0089760C"/>
    <w:rsid w:val="008A05EB"/>
    <w:rsid w:val="008A3D59"/>
    <w:rsid w:val="008A5709"/>
    <w:rsid w:val="008B0BF4"/>
    <w:rsid w:val="008B3526"/>
    <w:rsid w:val="008B4F3B"/>
    <w:rsid w:val="008B519C"/>
    <w:rsid w:val="008B6FD8"/>
    <w:rsid w:val="008B7ED9"/>
    <w:rsid w:val="008C116B"/>
    <w:rsid w:val="008C19E4"/>
    <w:rsid w:val="008C25A3"/>
    <w:rsid w:val="008C4BDA"/>
    <w:rsid w:val="008C6E39"/>
    <w:rsid w:val="008C76D8"/>
    <w:rsid w:val="008C7F24"/>
    <w:rsid w:val="008D00F6"/>
    <w:rsid w:val="008D140F"/>
    <w:rsid w:val="008D298F"/>
    <w:rsid w:val="008D3D4D"/>
    <w:rsid w:val="008D4003"/>
    <w:rsid w:val="008D6A25"/>
    <w:rsid w:val="008D74B5"/>
    <w:rsid w:val="008E0392"/>
    <w:rsid w:val="008E3137"/>
    <w:rsid w:val="008E39B2"/>
    <w:rsid w:val="008E54E3"/>
    <w:rsid w:val="008E69D7"/>
    <w:rsid w:val="008F2544"/>
    <w:rsid w:val="008F3B7F"/>
    <w:rsid w:val="008F3EDB"/>
    <w:rsid w:val="008F49FA"/>
    <w:rsid w:val="008F74EF"/>
    <w:rsid w:val="0090177C"/>
    <w:rsid w:val="00901A93"/>
    <w:rsid w:val="009024A7"/>
    <w:rsid w:val="00902E56"/>
    <w:rsid w:val="00903DDF"/>
    <w:rsid w:val="009053E5"/>
    <w:rsid w:val="009059E3"/>
    <w:rsid w:val="0090786F"/>
    <w:rsid w:val="009118B7"/>
    <w:rsid w:val="00911AF7"/>
    <w:rsid w:val="0091208D"/>
    <w:rsid w:val="009122C8"/>
    <w:rsid w:val="00914210"/>
    <w:rsid w:val="00915572"/>
    <w:rsid w:val="0091636E"/>
    <w:rsid w:val="00920D15"/>
    <w:rsid w:val="00921E03"/>
    <w:rsid w:val="00922671"/>
    <w:rsid w:val="009230A7"/>
    <w:rsid w:val="009241B6"/>
    <w:rsid w:val="00924506"/>
    <w:rsid w:val="00924759"/>
    <w:rsid w:val="00925EB3"/>
    <w:rsid w:val="00925EDB"/>
    <w:rsid w:val="00926C54"/>
    <w:rsid w:val="009278DE"/>
    <w:rsid w:val="009301A4"/>
    <w:rsid w:val="00930FD4"/>
    <w:rsid w:val="00931C1F"/>
    <w:rsid w:val="009333D3"/>
    <w:rsid w:val="0093550F"/>
    <w:rsid w:val="00935B38"/>
    <w:rsid w:val="00937A51"/>
    <w:rsid w:val="0094112B"/>
    <w:rsid w:val="00941794"/>
    <w:rsid w:val="00943B45"/>
    <w:rsid w:val="0094428A"/>
    <w:rsid w:val="00944342"/>
    <w:rsid w:val="00945196"/>
    <w:rsid w:val="009452E3"/>
    <w:rsid w:val="00946C70"/>
    <w:rsid w:val="00946C78"/>
    <w:rsid w:val="00947AA3"/>
    <w:rsid w:val="00951A45"/>
    <w:rsid w:val="009526CC"/>
    <w:rsid w:val="009528E1"/>
    <w:rsid w:val="009529AF"/>
    <w:rsid w:val="00952CEB"/>
    <w:rsid w:val="00952D93"/>
    <w:rsid w:val="00952E6F"/>
    <w:rsid w:val="00953C01"/>
    <w:rsid w:val="009544AD"/>
    <w:rsid w:val="00956441"/>
    <w:rsid w:val="00956D72"/>
    <w:rsid w:val="00956EAA"/>
    <w:rsid w:val="0095714A"/>
    <w:rsid w:val="00961EDD"/>
    <w:rsid w:val="00961F64"/>
    <w:rsid w:val="009632BC"/>
    <w:rsid w:val="00964675"/>
    <w:rsid w:val="00964F40"/>
    <w:rsid w:val="0096539C"/>
    <w:rsid w:val="00966B44"/>
    <w:rsid w:val="0096705B"/>
    <w:rsid w:val="00971E8F"/>
    <w:rsid w:val="00972357"/>
    <w:rsid w:val="00974023"/>
    <w:rsid w:val="009760DC"/>
    <w:rsid w:val="00976F41"/>
    <w:rsid w:val="009808FD"/>
    <w:rsid w:val="009810AA"/>
    <w:rsid w:val="009810CA"/>
    <w:rsid w:val="0098123D"/>
    <w:rsid w:val="00981FBD"/>
    <w:rsid w:val="0098296D"/>
    <w:rsid w:val="00982B93"/>
    <w:rsid w:val="00982DF2"/>
    <w:rsid w:val="0098374A"/>
    <w:rsid w:val="00984526"/>
    <w:rsid w:val="00985F42"/>
    <w:rsid w:val="00987E28"/>
    <w:rsid w:val="00991EA9"/>
    <w:rsid w:val="00992258"/>
    <w:rsid w:val="00992F5A"/>
    <w:rsid w:val="009A08C5"/>
    <w:rsid w:val="009A1397"/>
    <w:rsid w:val="009A15C7"/>
    <w:rsid w:val="009A21B8"/>
    <w:rsid w:val="009A2554"/>
    <w:rsid w:val="009A2C90"/>
    <w:rsid w:val="009A3AA8"/>
    <w:rsid w:val="009A3D7F"/>
    <w:rsid w:val="009A6637"/>
    <w:rsid w:val="009A6E9D"/>
    <w:rsid w:val="009A718B"/>
    <w:rsid w:val="009A7546"/>
    <w:rsid w:val="009B032A"/>
    <w:rsid w:val="009B077C"/>
    <w:rsid w:val="009B47AB"/>
    <w:rsid w:val="009B5D4C"/>
    <w:rsid w:val="009B5DC5"/>
    <w:rsid w:val="009B6D7C"/>
    <w:rsid w:val="009B7127"/>
    <w:rsid w:val="009B7A92"/>
    <w:rsid w:val="009C01E3"/>
    <w:rsid w:val="009C07ED"/>
    <w:rsid w:val="009C0B09"/>
    <w:rsid w:val="009C2318"/>
    <w:rsid w:val="009C3A7E"/>
    <w:rsid w:val="009C3C6A"/>
    <w:rsid w:val="009C4EC4"/>
    <w:rsid w:val="009C6AF5"/>
    <w:rsid w:val="009D0008"/>
    <w:rsid w:val="009D1680"/>
    <w:rsid w:val="009D2625"/>
    <w:rsid w:val="009D26E4"/>
    <w:rsid w:val="009D2D22"/>
    <w:rsid w:val="009D3AA0"/>
    <w:rsid w:val="009D49CD"/>
    <w:rsid w:val="009E3424"/>
    <w:rsid w:val="009E5E8E"/>
    <w:rsid w:val="009F0952"/>
    <w:rsid w:val="009F111E"/>
    <w:rsid w:val="009F3365"/>
    <w:rsid w:val="009F3691"/>
    <w:rsid w:val="009F39DF"/>
    <w:rsid w:val="009F4D25"/>
    <w:rsid w:val="009F575B"/>
    <w:rsid w:val="009F5BA8"/>
    <w:rsid w:val="009F73BF"/>
    <w:rsid w:val="00A002CD"/>
    <w:rsid w:val="00A005B4"/>
    <w:rsid w:val="00A04FDC"/>
    <w:rsid w:val="00A05731"/>
    <w:rsid w:val="00A059E0"/>
    <w:rsid w:val="00A05E84"/>
    <w:rsid w:val="00A0641C"/>
    <w:rsid w:val="00A064B0"/>
    <w:rsid w:val="00A0714D"/>
    <w:rsid w:val="00A07502"/>
    <w:rsid w:val="00A10E2C"/>
    <w:rsid w:val="00A12DD1"/>
    <w:rsid w:val="00A134A4"/>
    <w:rsid w:val="00A16F83"/>
    <w:rsid w:val="00A17185"/>
    <w:rsid w:val="00A207A5"/>
    <w:rsid w:val="00A2419C"/>
    <w:rsid w:val="00A25D62"/>
    <w:rsid w:val="00A25E66"/>
    <w:rsid w:val="00A2654B"/>
    <w:rsid w:val="00A26661"/>
    <w:rsid w:val="00A274EC"/>
    <w:rsid w:val="00A278DB"/>
    <w:rsid w:val="00A303DD"/>
    <w:rsid w:val="00A3077E"/>
    <w:rsid w:val="00A3180E"/>
    <w:rsid w:val="00A32757"/>
    <w:rsid w:val="00A32BFA"/>
    <w:rsid w:val="00A331BF"/>
    <w:rsid w:val="00A333A0"/>
    <w:rsid w:val="00A35ADE"/>
    <w:rsid w:val="00A3679B"/>
    <w:rsid w:val="00A369AC"/>
    <w:rsid w:val="00A36AA0"/>
    <w:rsid w:val="00A37FAE"/>
    <w:rsid w:val="00A4364F"/>
    <w:rsid w:val="00A43CA9"/>
    <w:rsid w:val="00A4455B"/>
    <w:rsid w:val="00A457D1"/>
    <w:rsid w:val="00A45EFA"/>
    <w:rsid w:val="00A46283"/>
    <w:rsid w:val="00A46349"/>
    <w:rsid w:val="00A46AE2"/>
    <w:rsid w:val="00A478C5"/>
    <w:rsid w:val="00A506A8"/>
    <w:rsid w:val="00A52702"/>
    <w:rsid w:val="00A53B25"/>
    <w:rsid w:val="00A53E8C"/>
    <w:rsid w:val="00A5545F"/>
    <w:rsid w:val="00A56923"/>
    <w:rsid w:val="00A56925"/>
    <w:rsid w:val="00A60A9E"/>
    <w:rsid w:val="00A60D43"/>
    <w:rsid w:val="00A61DF5"/>
    <w:rsid w:val="00A63C03"/>
    <w:rsid w:val="00A66413"/>
    <w:rsid w:val="00A6653E"/>
    <w:rsid w:val="00A70108"/>
    <w:rsid w:val="00A711AB"/>
    <w:rsid w:val="00A722A7"/>
    <w:rsid w:val="00A722C4"/>
    <w:rsid w:val="00A73C20"/>
    <w:rsid w:val="00A74DF2"/>
    <w:rsid w:val="00A75CAF"/>
    <w:rsid w:val="00A7630D"/>
    <w:rsid w:val="00A76D30"/>
    <w:rsid w:val="00A77989"/>
    <w:rsid w:val="00A801FE"/>
    <w:rsid w:val="00A8175E"/>
    <w:rsid w:val="00A81BEF"/>
    <w:rsid w:val="00A829E8"/>
    <w:rsid w:val="00A8309A"/>
    <w:rsid w:val="00A8317F"/>
    <w:rsid w:val="00A84D1C"/>
    <w:rsid w:val="00A86775"/>
    <w:rsid w:val="00A86D3F"/>
    <w:rsid w:val="00A8745C"/>
    <w:rsid w:val="00A93DF6"/>
    <w:rsid w:val="00A94DC7"/>
    <w:rsid w:val="00A9571D"/>
    <w:rsid w:val="00A95DE5"/>
    <w:rsid w:val="00AA00F5"/>
    <w:rsid w:val="00AA1914"/>
    <w:rsid w:val="00AA30C2"/>
    <w:rsid w:val="00AA4A54"/>
    <w:rsid w:val="00AA4B4C"/>
    <w:rsid w:val="00AA4D55"/>
    <w:rsid w:val="00AA5862"/>
    <w:rsid w:val="00AA6E3A"/>
    <w:rsid w:val="00AA772F"/>
    <w:rsid w:val="00AA7BBE"/>
    <w:rsid w:val="00AB122E"/>
    <w:rsid w:val="00AB1CB2"/>
    <w:rsid w:val="00AB1FBF"/>
    <w:rsid w:val="00AB53D7"/>
    <w:rsid w:val="00AB5504"/>
    <w:rsid w:val="00AB57B4"/>
    <w:rsid w:val="00AB5843"/>
    <w:rsid w:val="00AB5FF2"/>
    <w:rsid w:val="00AC0277"/>
    <w:rsid w:val="00AC0A87"/>
    <w:rsid w:val="00AC1566"/>
    <w:rsid w:val="00AC3A4B"/>
    <w:rsid w:val="00AC4064"/>
    <w:rsid w:val="00AC6125"/>
    <w:rsid w:val="00AC63A0"/>
    <w:rsid w:val="00AC79E2"/>
    <w:rsid w:val="00AD0A6F"/>
    <w:rsid w:val="00AD19AE"/>
    <w:rsid w:val="00AD26D7"/>
    <w:rsid w:val="00AD3843"/>
    <w:rsid w:val="00AD3DEF"/>
    <w:rsid w:val="00AD5A53"/>
    <w:rsid w:val="00AD6045"/>
    <w:rsid w:val="00AD6284"/>
    <w:rsid w:val="00AD744B"/>
    <w:rsid w:val="00AE1099"/>
    <w:rsid w:val="00AE17E8"/>
    <w:rsid w:val="00AE2663"/>
    <w:rsid w:val="00AE2A2C"/>
    <w:rsid w:val="00AE30A6"/>
    <w:rsid w:val="00AE30DD"/>
    <w:rsid w:val="00AE3B85"/>
    <w:rsid w:val="00AE5880"/>
    <w:rsid w:val="00AE5BB5"/>
    <w:rsid w:val="00AE611B"/>
    <w:rsid w:val="00AF057C"/>
    <w:rsid w:val="00AF0775"/>
    <w:rsid w:val="00AF0DE6"/>
    <w:rsid w:val="00AF3F1C"/>
    <w:rsid w:val="00AF4166"/>
    <w:rsid w:val="00AF727D"/>
    <w:rsid w:val="00B00EF1"/>
    <w:rsid w:val="00B01243"/>
    <w:rsid w:val="00B036CD"/>
    <w:rsid w:val="00B0403D"/>
    <w:rsid w:val="00B0602E"/>
    <w:rsid w:val="00B06466"/>
    <w:rsid w:val="00B066E3"/>
    <w:rsid w:val="00B07B33"/>
    <w:rsid w:val="00B10FBB"/>
    <w:rsid w:val="00B116E8"/>
    <w:rsid w:val="00B11806"/>
    <w:rsid w:val="00B14698"/>
    <w:rsid w:val="00B15C30"/>
    <w:rsid w:val="00B15E22"/>
    <w:rsid w:val="00B1678A"/>
    <w:rsid w:val="00B1689A"/>
    <w:rsid w:val="00B17E93"/>
    <w:rsid w:val="00B2010D"/>
    <w:rsid w:val="00B21870"/>
    <w:rsid w:val="00B2286E"/>
    <w:rsid w:val="00B23364"/>
    <w:rsid w:val="00B24095"/>
    <w:rsid w:val="00B243F6"/>
    <w:rsid w:val="00B258BB"/>
    <w:rsid w:val="00B25CA5"/>
    <w:rsid w:val="00B25EFE"/>
    <w:rsid w:val="00B27182"/>
    <w:rsid w:val="00B30744"/>
    <w:rsid w:val="00B31635"/>
    <w:rsid w:val="00B3225A"/>
    <w:rsid w:val="00B33163"/>
    <w:rsid w:val="00B3326E"/>
    <w:rsid w:val="00B341F9"/>
    <w:rsid w:val="00B34A7B"/>
    <w:rsid w:val="00B35D84"/>
    <w:rsid w:val="00B37F8A"/>
    <w:rsid w:val="00B4216F"/>
    <w:rsid w:val="00B42886"/>
    <w:rsid w:val="00B439AC"/>
    <w:rsid w:val="00B43F89"/>
    <w:rsid w:val="00B46232"/>
    <w:rsid w:val="00B50BE3"/>
    <w:rsid w:val="00B52507"/>
    <w:rsid w:val="00B53C86"/>
    <w:rsid w:val="00B53D81"/>
    <w:rsid w:val="00B54BC5"/>
    <w:rsid w:val="00B550CD"/>
    <w:rsid w:val="00B55B85"/>
    <w:rsid w:val="00B578C8"/>
    <w:rsid w:val="00B61DFF"/>
    <w:rsid w:val="00B62AB1"/>
    <w:rsid w:val="00B632DB"/>
    <w:rsid w:val="00B65300"/>
    <w:rsid w:val="00B6614A"/>
    <w:rsid w:val="00B663D9"/>
    <w:rsid w:val="00B66488"/>
    <w:rsid w:val="00B66A75"/>
    <w:rsid w:val="00B67755"/>
    <w:rsid w:val="00B67E7D"/>
    <w:rsid w:val="00B70113"/>
    <w:rsid w:val="00B70FB2"/>
    <w:rsid w:val="00B80666"/>
    <w:rsid w:val="00B8266A"/>
    <w:rsid w:val="00B82C07"/>
    <w:rsid w:val="00B8419E"/>
    <w:rsid w:val="00B8710A"/>
    <w:rsid w:val="00B87A6B"/>
    <w:rsid w:val="00B90058"/>
    <w:rsid w:val="00B900B3"/>
    <w:rsid w:val="00B902BA"/>
    <w:rsid w:val="00B90D85"/>
    <w:rsid w:val="00B92152"/>
    <w:rsid w:val="00B9344D"/>
    <w:rsid w:val="00B9354D"/>
    <w:rsid w:val="00B9450E"/>
    <w:rsid w:val="00B94D40"/>
    <w:rsid w:val="00B96608"/>
    <w:rsid w:val="00B97DDC"/>
    <w:rsid w:val="00BA0871"/>
    <w:rsid w:val="00BA21B8"/>
    <w:rsid w:val="00BA43D8"/>
    <w:rsid w:val="00BA4562"/>
    <w:rsid w:val="00BA4CAE"/>
    <w:rsid w:val="00BA5055"/>
    <w:rsid w:val="00BA5DA0"/>
    <w:rsid w:val="00BA5E28"/>
    <w:rsid w:val="00BA641D"/>
    <w:rsid w:val="00BB0180"/>
    <w:rsid w:val="00BB2453"/>
    <w:rsid w:val="00BB25C8"/>
    <w:rsid w:val="00BB3692"/>
    <w:rsid w:val="00BB37E6"/>
    <w:rsid w:val="00BB4072"/>
    <w:rsid w:val="00BB4482"/>
    <w:rsid w:val="00BB45E3"/>
    <w:rsid w:val="00BB6920"/>
    <w:rsid w:val="00BB6C3D"/>
    <w:rsid w:val="00BB6EAB"/>
    <w:rsid w:val="00BB70EC"/>
    <w:rsid w:val="00BB75FB"/>
    <w:rsid w:val="00BC0685"/>
    <w:rsid w:val="00BC0F9A"/>
    <w:rsid w:val="00BC12D9"/>
    <w:rsid w:val="00BC246E"/>
    <w:rsid w:val="00BC4369"/>
    <w:rsid w:val="00BC4410"/>
    <w:rsid w:val="00BC6112"/>
    <w:rsid w:val="00BC6368"/>
    <w:rsid w:val="00BC6F53"/>
    <w:rsid w:val="00BC7899"/>
    <w:rsid w:val="00BD1654"/>
    <w:rsid w:val="00BD18A4"/>
    <w:rsid w:val="00BD227E"/>
    <w:rsid w:val="00BD27EF"/>
    <w:rsid w:val="00BD2A06"/>
    <w:rsid w:val="00BD3858"/>
    <w:rsid w:val="00BD3E22"/>
    <w:rsid w:val="00BD4FF2"/>
    <w:rsid w:val="00BD6302"/>
    <w:rsid w:val="00BD655B"/>
    <w:rsid w:val="00BD6621"/>
    <w:rsid w:val="00BD7787"/>
    <w:rsid w:val="00BE0E7E"/>
    <w:rsid w:val="00BE4CE4"/>
    <w:rsid w:val="00BE5001"/>
    <w:rsid w:val="00BE50A1"/>
    <w:rsid w:val="00BE5F54"/>
    <w:rsid w:val="00BE6747"/>
    <w:rsid w:val="00BE6C39"/>
    <w:rsid w:val="00BE70E9"/>
    <w:rsid w:val="00BE7A1E"/>
    <w:rsid w:val="00BF14E1"/>
    <w:rsid w:val="00BF2A49"/>
    <w:rsid w:val="00BF2D44"/>
    <w:rsid w:val="00BF3C78"/>
    <w:rsid w:val="00BF56F7"/>
    <w:rsid w:val="00BF7E12"/>
    <w:rsid w:val="00C00647"/>
    <w:rsid w:val="00C00E58"/>
    <w:rsid w:val="00C01505"/>
    <w:rsid w:val="00C01E70"/>
    <w:rsid w:val="00C02C3C"/>
    <w:rsid w:val="00C058F5"/>
    <w:rsid w:val="00C06CF5"/>
    <w:rsid w:val="00C06EF7"/>
    <w:rsid w:val="00C07312"/>
    <w:rsid w:val="00C0764A"/>
    <w:rsid w:val="00C10F51"/>
    <w:rsid w:val="00C130C3"/>
    <w:rsid w:val="00C14064"/>
    <w:rsid w:val="00C14342"/>
    <w:rsid w:val="00C14947"/>
    <w:rsid w:val="00C14B1B"/>
    <w:rsid w:val="00C15FD1"/>
    <w:rsid w:val="00C20E88"/>
    <w:rsid w:val="00C21812"/>
    <w:rsid w:val="00C22365"/>
    <w:rsid w:val="00C223EE"/>
    <w:rsid w:val="00C2256A"/>
    <w:rsid w:val="00C243B3"/>
    <w:rsid w:val="00C2458D"/>
    <w:rsid w:val="00C249E6"/>
    <w:rsid w:val="00C26DBF"/>
    <w:rsid w:val="00C278BE"/>
    <w:rsid w:val="00C30A63"/>
    <w:rsid w:val="00C30B1F"/>
    <w:rsid w:val="00C33389"/>
    <w:rsid w:val="00C33ECA"/>
    <w:rsid w:val="00C3416C"/>
    <w:rsid w:val="00C344A7"/>
    <w:rsid w:val="00C34B9F"/>
    <w:rsid w:val="00C36373"/>
    <w:rsid w:val="00C404D0"/>
    <w:rsid w:val="00C410DE"/>
    <w:rsid w:val="00C442F4"/>
    <w:rsid w:val="00C4592D"/>
    <w:rsid w:val="00C46A5A"/>
    <w:rsid w:val="00C47F6A"/>
    <w:rsid w:val="00C50FA1"/>
    <w:rsid w:val="00C52B43"/>
    <w:rsid w:val="00C5385C"/>
    <w:rsid w:val="00C54E08"/>
    <w:rsid w:val="00C568A0"/>
    <w:rsid w:val="00C56C13"/>
    <w:rsid w:val="00C56E2F"/>
    <w:rsid w:val="00C5704C"/>
    <w:rsid w:val="00C57AA9"/>
    <w:rsid w:val="00C611BE"/>
    <w:rsid w:val="00C63AF4"/>
    <w:rsid w:val="00C66381"/>
    <w:rsid w:val="00C66B4D"/>
    <w:rsid w:val="00C67FFB"/>
    <w:rsid w:val="00C7016D"/>
    <w:rsid w:val="00C70691"/>
    <w:rsid w:val="00C71EC6"/>
    <w:rsid w:val="00C71F7B"/>
    <w:rsid w:val="00C721AB"/>
    <w:rsid w:val="00C72C17"/>
    <w:rsid w:val="00C73A86"/>
    <w:rsid w:val="00C73CE8"/>
    <w:rsid w:val="00C73D53"/>
    <w:rsid w:val="00C75FA3"/>
    <w:rsid w:val="00C762D0"/>
    <w:rsid w:val="00C76C87"/>
    <w:rsid w:val="00C801A2"/>
    <w:rsid w:val="00C80AF2"/>
    <w:rsid w:val="00C80FF4"/>
    <w:rsid w:val="00C82837"/>
    <w:rsid w:val="00C840A9"/>
    <w:rsid w:val="00C852B1"/>
    <w:rsid w:val="00C86D7F"/>
    <w:rsid w:val="00C87F61"/>
    <w:rsid w:val="00C91482"/>
    <w:rsid w:val="00C914E4"/>
    <w:rsid w:val="00C91EE6"/>
    <w:rsid w:val="00C91F53"/>
    <w:rsid w:val="00C91F5B"/>
    <w:rsid w:val="00C93AB2"/>
    <w:rsid w:val="00C9400F"/>
    <w:rsid w:val="00C9559B"/>
    <w:rsid w:val="00C9789F"/>
    <w:rsid w:val="00CA066C"/>
    <w:rsid w:val="00CA2FA3"/>
    <w:rsid w:val="00CA2FC3"/>
    <w:rsid w:val="00CA35E1"/>
    <w:rsid w:val="00CA3A70"/>
    <w:rsid w:val="00CA4064"/>
    <w:rsid w:val="00CA5251"/>
    <w:rsid w:val="00CA7402"/>
    <w:rsid w:val="00CA7595"/>
    <w:rsid w:val="00CB2CB3"/>
    <w:rsid w:val="00CB43C9"/>
    <w:rsid w:val="00CB5ECB"/>
    <w:rsid w:val="00CB724B"/>
    <w:rsid w:val="00CB74FC"/>
    <w:rsid w:val="00CB7A6E"/>
    <w:rsid w:val="00CB7E62"/>
    <w:rsid w:val="00CC0355"/>
    <w:rsid w:val="00CC0CD2"/>
    <w:rsid w:val="00CC294B"/>
    <w:rsid w:val="00CC3043"/>
    <w:rsid w:val="00CC3D24"/>
    <w:rsid w:val="00CC4F49"/>
    <w:rsid w:val="00CD035B"/>
    <w:rsid w:val="00CD2DF9"/>
    <w:rsid w:val="00CD371E"/>
    <w:rsid w:val="00CD4867"/>
    <w:rsid w:val="00CD4B0F"/>
    <w:rsid w:val="00CD52E7"/>
    <w:rsid w:val="00CD5C1A"/>
    <w:rsid w:val="00CD762E"/>
    <w:rsid w:val="00CE3766"/>
    <w:rsid w:val="00CE42AA"/>
    <w:rsid w:val="00CE4C20"/>
    <w:rsid w:val="00CE5784"/>
    <w:rsid w:val="00CE5F4A"/>
    <w:rsid w:val="00CE76AD"/>
    <w:rsid w:val="00CE79BC"/>
    <w:rsid w:val="00CE7FE2"/>
    <w:rsid w:val="00CF165E"/>
    <w:rsid w:val="00CF37C4"/>
    <w:rsid w:val="00CF3948"/>
    <w:rsid w:val="00CF3C77"/>
    <w:rsid w:val="00CF3DCA"/>
    <w:rsid w:val="00CF3F4E"/>
    <w:rsid w:val="00CF7642"/>
    <w:rsid w:val="00CF7C52"/>
    <w:rsid w:val="00D000A8"/>
    <w:rsid w:val="00D01D3E"/>
    <w:rsid w:val="00D02291"/>
    <w:rsid w:val="00D02A20"/>
    <w:rsid w:val="00D0319E"/>
    <w:rsid w:val="00D063D1"/>
    <w:rsid w:val="00D064AE"/>
    <w:rsid w:val="00D0703D"/>
    <w:rsid w:val="00D07F89"/>
    <w:rsid w:val="00D10499"/>
    <w:rsid w:val="00D14D3D"/>
    <w:rsid w:val="00D15924"/>
    <w:rsid w:val="00D15BAB"/>
    <w:rsid w:val="00D16CA5"/>
    <w:rsid w:val="00D20693"/>
    <w:rsid w:val="00D23F21"/>
    <w:rsid w:val="00D303EA"/>
    <w:rsid w:val="00D3090A"/>
    <w:rsid w:val="00D313C5"/>
    <w:rsid w:val="00D336F5"/>
    <w:rsid w:val="00D3378B"/>
    <w:rsid w:val="00D33ECC"/>
    <w:rsid w:val="00D34E93"/>
    <w:rsid w:val="00D34EAA"/>
    <w:rsid w:val="00D35107"/>
    <w:rsid w:val="00D35136"/>
    <w:rsid w:val="00D35566"/>
    <w:rsid w:val="00D3572D"/>
    <w:rsid w:val="00D35B48"/>
    <w:rsid w:val="00D35D16"/>
    <w:rsid w:val="00D35E35"/>
    <w:rsid w:val="00D35FD7"/>
    <w:rsid w:val="00D36BFF"/>
    <w:rsid w:val="00D40081"/>
    <w:rsid w:val="00D41D58"/>
    <w:rsid w:val="00D43D84"/>
    <w:rsid w:val="00D44139"/>
    <w:rsid w:val="00D44973"/>
    <w:rsid w:val="00D44AF7"/>
    <w:rsid w:val="00D4518F"/>
    <w:rsid w:val="00D45BF6"/>
    <w:rsid w:val="00D46BC4"/>
    <w:rsid w:val="00D46D65"/>
    <w:rsid w:val="00D50EED"/>
    <w:rsid w:val="00D53795"/>
    <w:rsid w:val="00D53C5D"/>
    <w:rsid w:val="00D54467"/>
    <w:rsid w:val="00D54797"/>
    <w:rsid w:val="00D550C4"/>
    <w:rsid w:val="00D559FA"/>
    <w:rsid w:val="00D56936"/>
    <w:rsid w:val="00D570A8"/>
    <w:rsid w:val="00D57F69"/>
    <w:rsid w:val="00D60A1B"/>
    <w:rsid w:val="00D62C6F"/>
    <w:rsid w:val="00D62F9F"/>
    <w:rsid w:val="00D6414F"/>
    <w:rsid w:val="00D651A9"/>
    <w:rsid w:val="00D6549B"/>
    <w:rsid w:val="00D65676"/>
    <w:rsid w:val="00D66324"/>
    <w:rsid w:val="00D67013"/>
    <w:rsid w:val="00D67F5B"/>
    <w:rsid w:val="00D70489"/>
    <w:rsid w:val="00D71156"/>
    <w:rsid w:val="00D71C08"/>
    <w:rsid w:val="00D72580"/>
    <w:rsid w:val="00D72CF8"/>
    <w:rsid w:val="00D731F0"/>
    <w:rsid w:val="00D73330"/>
    <w:rsid w:val="00D733A6"/>
    <w:rsid w:val="00D7496A"/>
    <w:rsid w:val="00D74AAB"/>
    <w:rsid w:val="00D74C50"/>
    <w:rsid w:val="00D760D5"/>
    <w:rsid w:val="00D76F21"/>
    <w:rsid w:val="00D77541"/>
    <w:rsid w:val="00D77F26"/>
    <w:rsid w:val="00D80024"/>
    <w:rsid w:val="00D82786"/>
    <w:rsid w:val="00D82FF1"/>
    <w:rsid w:val="00D84235"/>
    <w:rsid w:val="00D84590"/>
    <w:rsid w:val="00D87385"/>
    <w:rsid w:val="00D87D5A"/>
    <w:rsid w:val="00D9093A"/>
    <w:rsid w:val="00D90DB4"/>
    <w:rsid w:val="00D913DB"/>
    <w:rsid w:val="00D9181D"/>
    <w:rsid w:val="00D93C2B"/>
    <w:rsid w:val="00D93F39"/>
    <w:rsid w:val="00D949FE"/>
    <w:rsid w:val="00D95572"/>
    <w:rsid w:val="00D961A0"/>
    <w:rsid w:val="00D96AF0"/>
    <w:rsid w:val="00D96BB6"/>
    <w:rsid w:val="00D97A91"/>
    <w:rsid w:val="00DA2F55"/>
    <w:rsid w:val="00DA32DB"/>
    <w:rsid w:val="00DA359D"/>
    <w:rsid w:val="00DA3623"/>
    <w:rsid w:val="00DA3C63"/>
    <w:rsid w:val="00DA3DC4"/>
    <w:rsid w:val="00DA4609"/>
    <w:rsid w:val="00DB0D65"/>
    <w:rsid w:val="00DB117C"/>
    <w:rsid w:val="00DB2D39"/>
    <w:rsid w:val="00DB35D5"/>
    <w:rsid w:val="00DB36E9"/>
    <w:rsid w:val="00DB4257"/>
    <w:rsid w:val="00DB4318"/>
    <w:rsid w:val="00DB48D4"/>
    <w:rsid w:val="00DB4D4D"/>
    <w:rsid w:val="00DB55A7"/>
    <w:rsid w:val="00DB67DA"/>
    <w:rsid w:val="00DC111F"/>
    <w:rsid w:val="00DC1258"/>
    <w:rsid w:val="00DC14BF"/>
    <w:rsid w:val="00DC37A2"/>
    <w:rsid w:val="00DC493F"/>
    <w:rsid w:val="00DC5512"/>
    <w:rsid w:val="00DC5576"/>
    <w:rsid w:val="00DC6140"/>
    <w:rsid w:val="00DC66D0"/>
    <w:rsid w:val="00DC6978"/>
    <w:rsid w:val="00DC71F4"/>
    <w:rsid w:val="00DC7309"/>
    <w:rsid w:val="00DD0807"/>
    <w:rsid w:val="00DD10FC"/>
    <w:rsid w:val="00DD1C6F"/>
    <w:rsid w:val="00DD32D4"/>
    <w:rsid w:val="00DD5488"/>
    <w:rsid w:val="00DD7843"/>
    <w:rsid w:val="00DD7F58"/>
    <w:rsid w:val="00DE05E5"/>
    <w:rsid w:val="00DE44B7"/>
    <w:rsid w:val="00DE45C3"/>
    <w:rsid w:val="00DE7021"/>
    <w:rsid w:val="00DE787B"/>
    <w:rsid w:val="00DF129C"/>
    <w:rsid w:val="00DF2A1A"/>
    <w:rsid w:val="00DF334F"/>
    <w:rsid w:val="00DF5267"/>
    <w:rsid w:val="00DF58BD"/>
    <w:rsid w:val="00DF5D98"/>
    <w:rsid w:val="00DF65EF"/>
    <w:rsid w:val="00DF7A46"/>
    <w:rsid w:val="00DF7BF1"/>
    <w:rsid w:val="00E017E9"/>
    <w:rsid w:val="00E019A0"/>
    <w:rsid w:val="00E02A43"/>
    <w:rsid w:val="00E049BB"/>
    <w:rsid w:val="00E04CEE"/>
    <w:rsid w:val="00E050DC"/>
    <w:rsid w:val="00E064A5"/>
    <w:rsid w:val="00E06BDC"/>
    <w:rsid w:val="00E12A73"/>
    <w:rsid w:val="00E12AC2"/>
    <w:rsid w:val="00E13689"/>
    <w:rsid w:val="00E14046"/>
    <w:rsid w:val="00E16952"/>
    <w:rsid w:val="00E2093D"/>
    <w:rsid w:val="00E21D25"/>
    <w:rsid w:val="00E22070"/>
    <w:rsid w:val="00E23C0D"/>
    <w:rsid w:val="00E2479D"/>
    <w:rsid w:val="00E2641C"/>
    <w:rsid w:val="00E272D8"/>
    <w:rsid w:val="00E27F66"/>
    <w:rsid w:val="00E312AD"/>
    <w:rsid w:val="00E350CA"/>
    <w:rsid w:val="00E3763C"/>
    <w:rsid w:val="00E468B5"/>
    <w:rsid w:val="00E469D0"/>
    <w:rsid w:val="00E4700D"/>
    <w:rsid w:val="00E474C8"/>
    <w:rsid w:val="00E47530"/>
    <w:rsid w:val="00E47F13"/>
    <w:rsid w:val="00E516CE"/>
    <w:rsid w:val="00E51F0C"/>
    <w:rsid w:val="00E5238E"/>
    <w:rsid w:val="00E5249D"/>
    <w:rsid w:val="00E53201"/>
    <w:rsid w:val="00E53F1D"/>
    <w:rsid w:val="00E541C4"/>
    <w:rsid w:val="00E55E54"/>
    <w:rsid w:val="00E5644F"/>
    <w:rsid w:val="00E57B09"/>
    <w:rsid w:val="00E60BED"/>
    <w:rsid w:val="00E62205"/>
    <w:rsid w:val="00E622B0"/>
    <w:rsid w:val="00E62683"/>
    <w:rsid w:val="00E65090"/>
    <w:rsid w:val="00E66301"/>
    <w:rsid w:val="00E67A1F"/>
    <w:rsid w:val="00E67D36"/>
    <w:rsid w:val="00E7169E"/>
    <w:rsid w:val="00E74D5D"/>
    <w:rsid w:val="00E74E27"/>
    <w:rsid w:val="00E75B95"/>
    <w:rsid w:val="00E819FE"/>
    <w:rsid w:val="00E82A9D"/>
    <w:rsid w:val="00E82B17"/>
    <w:rsid w:val="00E83822"/>
    <w:rsid w:val="00E83C2A"/>
    <w:rsid w:val="00E84E5F"/>
    <w:rsid w:val="00E854F0"/>
    <w:rsid w:val="00E856E9"/>
    <w:rsid w:val="00E85843"/>
    <w:rsid w:val="00E862B5"/>
    <w:rsid w:val="00E90061"/>
    <w:rsid w:val="00E9343D"/>
    <w:rsid w:val="00E9427E"/>
    <w:rsid w:val="00E951CE"/>
    <w:rsid w:val="00E95438"/>
    <w:rsid w:val="00E96329"/>
    <w:rsid w:val="00E96808"/>
    <w:rsid w:val="00E96D60"/>
    <w:rsid w:val="00E971F6"/>
    <w:rsid w:val="00E9724B"/>
    <w:rsid w:val="00EA18C1"/>
    <w:rsid w:val="00EA3D93"/>
    <w:rsid w:val="00EA4A52"/>
    <w:rsid w:val="00EB006F"/>
    <w:rsid w:val="00EB0718"/>
    <w:rsid w:val="00EB0DC0"/>
    <w:rsid w:val="00EB1180"/>
    <w:rsid w:val="00EB1271"/>
    <w:rsid w:val="00EB3500"/>
    <w:rsid w:val="00EB4009"/>
    <w:rsid w:val="00EB4CAD"/>
    <w:rsid w:val="00EB4F7D"/>
    <w:rsid w:val="00EB50DC"/>
    <w:rsid w:val="00EB683E"/>
    <w:rsid w:val="00EC0032"/>
    <w:rsid w:val="00EC010B"/>
    <w:rsid w:val="00EC1724"/>
    <w:rsid w:val="00EC361A"/>
    <w:rsid w:val="00EC477C"/>
    <w:rsid w:val="00EC47B2"/>
    <w:rsid w:val="00EC4CB7"/>
    <w:rsid w:val="00EC685F"/>
    <w:rsid w:val="00EC6CD6"/>
    <w:rsid w:val="00EC765F"/>
    <w:rsid w:val="00EC7A56"/>
    <w:rsid w:val="00ED1D3E"/>
    <w:rsid w:val="00ED42C5"/>
    <w:rsid w:val="00ED4935"/>
    <w:rsid w:val="00ED4B71"/>
    <w:rsid w:val="00ED5A71"/>
    <w:rsid w:val="00ED6CE4"/>
    <w:rsid w:val="00ED717B"/>
    <w:rsid w:val="00EE0388"/>
    <w:rsid w:val="00EE1C29"/>
    <w:rsid w:val="00EE2381"/>
    <w:rsid w:val="00EE2596"/>
    <w:rsid w:val="00EE40BF"/>
    <w:rsid w:val="00EE57E3"/>
    <w:rsid w:val="00EE6247"/>
    <w:rsid w:val="00EE644A"/>
    <w:rsid w:val="00EF0903"/>
    <w:rsid w:val="00EF1091"/>
    <w:rsid w:val="00EF3065"/>
    <w:rsid w:val="00EF3207"/>
    <w:rsid w:val="00EF4DBF"/>
    <w:rsid w:val="00EF62ED"/>
    <w:rsid w:val="00EF7D6B"/>
    <w:rsid w:val="00EF7F8B"/>
    <w:rsid w:val="00F00EC5"/>
    <w:rsid w:val="00F02203"/>
    <w:rsid w:val="00F03455"/>
    <w:rsid w:val="00F03D4C"/>
    <w:rsid w:val="00F03E18"/>
    <w:rsid w:val="00F04026"/>
    <w:rsid w:val="00F045BE"/>
    <w:rsid w:val="00F052F5"/>
    <w:rsid w:val="00F062BC"/>
    <w:rsid w:val="00F06B19"/>
    <w:rsid w:val="00F072A6"/>
    <w:rsid w:val="00F10485"/>
    <w:rsid w:val="00F10B97"/>
    <w:rsid w:val="00F1181B"/>
    <w:rsid w:val="00F12114"/>
    <w:rsid w:val="00F15C4E"/>
    <w:rsid w:val="00F16C1C"/>
    <w:rsid w:val="00F21651"/>
    <w:rsid w:val="00F2185A"/>
    <w:rsid w:val="00F21B1A"/>
    <w:rsid w:val="00F228C3"/>
    <w:rsid w:val="00F2297C"/>
    <w:rsid w:val="00F22FAA"/>
    <w:rsid w:val="00F23265"/>
    <w:rsid w:val="00F26452"/>
    <w:rsid w:val="00F27087"/>
    <w:rsid w:val="00F27C23"/>
    <w:rsid w:val="00F31A20"/>
    <w:rsid w:val="00F3424C"/>
    <w:rsid w:val="00F35AF4"/>
    <w:rsid w:val="00F37787"/>
    <w:rsid w:val="00F37D01"/>
    <w:rsid w:val="00F40797"/>
    <w:rsid w:val="00F40803"/>
    <w:rsid w:val="00F41853"/>
    <w:rsid w:val="00F4188D"/>
    <w:rsid w:val="00F4197C"/>
    <w:rsid w:val="00F42467"/>
    <w:rsid w:val="00F43B7C"/>
    <w:rsid w:val="00F44586"/>
    <w:rsid w:val="00F448B9"/>
    <w:rsid w:val="00F44DA8"/>
    <w:rsid w:val="00F44FD3"/>
    <w:rsid w:val="00F45317"/>
    <w:rsid w:val="00F46432"/>
    <w:rsid w:val="00F466F0"/>
    <w:rsid w:val="00F46CC5"/>
    <w:rsid w:val="00F46F7F"/>
    <w:rsid w:val="00F473B4"/>
    <w:rsid w:val="00F505D3"/>
    <w:rsid w:val="00F51894"/>
    <w:rsid w:val="00F52DF8"/>
    <w:rsid w:val="00F55024"/>
    <w:rsid w:val="00F561E5"/>
    <w:rsid w:val="00F57244"/>
    <w:rsid w:val="00F60005"/>
    <w:rsid w:val="00F61BE2"/>
    <w:rsid w:val="00F621B9"/>
    <w:rsid w:val="00F62E89"/>
    <w:rsid w:val="00F634AF"/>
    <w:rsid w:val="00F64A7A"/>
    <w:rsid w:val="00F655DA"/>
    <w:rsid w:val="00F67BCC"/>
    <w:rsid w:val="00F67DF5"/>
    <w:rsid w:val="00F70541"/>
    <w:rsid w:val="00F735F1"/>
    <w:rsid w:val="00F73AF7"/>
    <w:rsid w:val="00F740A7"/>
    <w:rsid w:val="00F745DE"/>
    <w:rsid w:val="00F752AE"/>
    <w:rsid w:val="00F753DC"/>
    <w:rsid w:val="00F75A29"/>
    <w:rsid w:val="00F7662B"/>
    <w:rsid w:val="00F769D0"/>
    <w:rsid w:val="00F7730C"/>
    <w:rsid w:val="00F7736E"/>
    <w:rsid w:val="00F77ED1"/>
    <w:rsid w:val="00F80E2E"/>
    <w:rsid w:val="00F81451"/>
    <w:rsid w:val="00F816E3"/>
    <w:rsid w:val="00F845DC"/>
    <w:rsid w:val="00F84759"/>
    <w:rsid w:val="00F84FF4"/>
    <w:rsid w:val="00F85307"/>
    <w:rsid w:val="00F85946"/>
    <w:rsid w:val="00F86932"/>
    <w:rsid w:val="00F87B65"/>
    <w:rsid w:val="00F87EBC"/>
    <w:rsid w:val="00F90E7F"/>
    <w:rsid w:val="00F91A92"/>
    <w:rsid w:val="00F92C00"/>
    <w:rsid w:val="00F92DE5"/>
    <w:rsid w:val="00F92FF3"/>
    <w:rsid w:val="00F9339C"/>
    <w:rsid w:val="00F93696"/>
    <w:rsid w:val="00F95C37"/>
    <w:rsid w:val="00F971BE"/>
    <w:rsid w:val="00FA00D5"/>
    <w:rsid w:val="00FA15E0"/>
    <w:rsid w:val="00FA1EF0"/>
    <w:rsid w:val="00FA26BE"/>
    <w:rsid w:val="00FA3690"/>
    <w:rsid w:val="00FA38AB"/>
    <w:rsid w:val="00FA3B16"/>
    <w:rsid w:val="00FA410E"/>
    <w:rsid w:val="00FA4883"/>
    <w:rsid w:val="00FA5F56"/>
    <w:rsid w:val="00FA65C2"/>
    <w:rsid w:val="00FA7AE6"/>
    <w:rsid w:val="00FB1E14"/>
    <w:rsid w:val="00FB394E"/>
    <w:rsid w:val="00FB6F79"/>
    <w:rsid w:val="00FC0933"/>
    <w:rsid w:val="00FC1505"/>
    <w:rsid w:val="00FC1E59"/>
    <w:rsid w:val="00FC2E4F"/>
    <w:rsid w:val="00FC39D1"/>
    <w:rsid w:val="00FC469B"/>
    <w:rsid w:val="00FC51E3"/>
    <w:rsid w:val="00FC61A1"/>
    <w:rsid w:val="00FC6BB3"/>
    <w:rsid w:val="00FC713A"/>
    <w:rsid w:val="00FC74E8"/>
    <w:rsid w:val="00FD0581"/>
    <w:rsid w:val="00FD0978"/>
    <w:rsid w:val="00FD0FC8"/>
    <w:rsid w:val="00FD1446"/>
    <w:rsid w:val="00FD1583"/>
    <w:rsid w:val="00FD1A5F"/>
    <w:rsid w:val="00FD222E"/>
    <w:rsid w:val="00FD2337"/>
    <w:rsid w:val="00FD23B4"/>
    <w:rsid w:val="00FD2B8F"/>
    <w:rsid w:val="00FD4F84"/>
    <w:rsid w:val="00FD6424"/>
    <w:rsid w:val="00FD65F2"/>
    <w:rsid w:val="00FD6AFA"/>
    <w:rsid w:val="00FD6BAC"/>
    <w:rsid w:val="00FD6D93"/>
    <w:rsid w:val="00FD72BE"/>
    <w:rsid w:val="00FE06DB"/>
    <w:rsid w:val="00FE2A93"/>
    <w:rsid w:val="00FE486F"/>
    <w:rsid w:val="00FE4DE3"/>
    <w:rsid w:val="00FE4E12"/>
    <w:rsid w:val="00FE6D22"/>
    <w:rsid w:val="00FE7DA3"/>
    <w:rsid w:val="00FF05B5"/>
    <w:rsid w:val="00FF24E2"/>
    <w:rsid w:val="00FF2727"/>
    <w:rsid w:val="00FF2902"/>
    <w:rsid w:val="00FF2A9C"/>
    <w:rsid w:val="00FF2C2E"/>
    <w:rsid w:val="00FF360C"/>
    <w:rsid w:val="00FF363D"/>
    <w:rsid w:val="00FF4FE4"/>
    <w:rsid w:val="00FF524D"/>
    <w:rsid w:val="00FF54C7"/>
    <w:rsid w:val="00FF57DA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051539-F7F9-4D80-9A98-3B67DC65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42467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42467"/>
    <w:rPr>
      <w:rFonts w:ascii="Cambria" w:hAnsi="Cambria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B3C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link w:val="ListParagraphChar"/>
    <w:uiPriority w:val="99"/>
    <w:qFormat/>
    <w:rsid w:val="001B3C17"/>
    <w:pPr>
      <w:ind w:left="720"/>
    </w:pPr>
  </w:style>
  <w:style w:type="character" w:customStyle="1" w:styleId="ListParagraphChar">
    <w:name w:val="List Paragraph Char"/>
    <w:link w:val="11"/>
    <w:uiPriority w:val="99"/>
    <w:locked/>
    <w:rsid w:val="001B3C17"/>
  </w:style>
  <w:style w:type="character" w:customStyle="1" w:styleId="a4">
    <w:name w:val="Основной текст_"/>
    <w:link w:val="12"/>
    <w:uiPriority w:val="99"/>
    <w:locked/>
    <w:rsid w:val="001B3C1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1B3C17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1B3C1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5">
    <w:name w:val="Стиль"/>
    <w:uiPriority w:val="99"/>
    <w:rsid w:val="001B3C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1B3C17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B3C17"/>
    <w:rPr>
      <w:rFonts w:cs="Times New Roman"/>
    </w:rPr>
  </w:style>
  <w:style w:type="paragraph" w:customStyle="1" w:styleId="13">
    <w:name w:val="Без интервала1"/>
    <w:uiPriority w:val="99"/>
    <w:qFormat/>
    <w:rsid w:val="001B3C17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C9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3F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DC66D0"/>
    <w:pPr>
      <w:spacing w:after="120"/>
    </w:pPr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DC66D0"/>
    <w:rPr>
      <w:rFonts w:cs="Times New Roman"/>
    </w:rPr>
  </w:style>
  <w:style w:type="character" w:styleId="a9">
    <w:name w:val="Hyperlink"/>
    <w:uiPriority w:val="99"/>
    <w:rsid w:val="004E48F6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uiPriority w:val="99"/>
    <w:semiHidden/>
    <w:rsid w:val="004E48F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E48F6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3"/>
    <w:uiPriority w:val="99"/>
    <w:rsid w:val="00AA4D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">
    <w:name w:val="Основной текст + 9;5 pt"/>
    <w:rsid w:val="0076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rsid w:val="00F4246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42467"/>
    <w:rPr>
      <w:rFonts w:ascii="Times New Roman" w:hAnsi="Times New Roman"/>
    </w:rPr>
  </w:style>
  <w:style w:type="paragraph" w:styleId="ae">
    <w:name w:val="List Paragraph"/>
    <w:basedOn w:val="a"/>
    <w:link w:val="af"/>
    <w:uiPriority w:val="34"/>
    <w:qFormat/>
    <w:rsid w:val="00F42467"/>
    <w:pPr>
      <w:spacing w:after="0" w:line="240" w:lineRule="auto"/>
      <w:ind w:left="720"/>
    </w:pPr>
    <w:rPr>
      <w:rFonts w:eastAsia="Calibri" w:cs="Times New Roman"/>
      <w:lang w:eastAsia="ar-SA"/>
    </w:rPr>
  </w:style>
  <w:style w:type="character" w:customStyle="1" w:styleId="af">
    <w:name w:val="Абзац списка Знак"/>
    <w:link w:val="ae"/>
    <w:uiPriority w:val="34"/>
    <w:locked/>
    <w:rsid w:val="00F42467"/>
    <w:rPr>
      <w:rFonts w:eastAsia="Calibri" w:cs="Calibri"/>
      <w:sz w:val="22"/>
      <w:szCs w:val="22"/>
      <w:lang w:eastAsia="ar-SA"/>
    </w:rPr>
  </w:style>
  <w:style w:type="character" w:customStyle="1" w:styleId="15">
    <w:name w:val="Основной текст Знак1"/>
    <w:uiPriority w:val="99"/>
    <w:rsid w:val="00F42467"/>
    <w:rPr>
      <w:rFonts w:ascii="Times New Roman" w:hAnsi="Times New Roman"/>
      <w:spacing w:val="4"/>
      <w:sz w:val="25"/>
      <w:u w:val="none"/>
    </w:rPr>
  </w:style>
  <w:style w:type="paragraph" w:customStyle="1" w:styleId="16">
    <w:name w:val="Без интервала1"/>
    <w:uiPriority w:val="99"/>
    <w:qFormat/>
    <w:rsid w:val="00F42467"/>
    <w:rPr>
      <w:rFonts w:ascii="Cambria" w:eastAsia="MS Mincho" w:hAnsi="Cambria" w:cs="Cambria"/>
      <w:sz w:val="24"/>
      <w:szCs w:val="24"/>
      <w:lang w:eastAsia="en-US"/>
    </w:rPr>
  </w:style>
  <w:style w:type="character" w:customStyle="1" w:styleId="af0">
    <w:name w:val="Основной текст с отступом Знак"/>
    <w:link w:val="af1"/>
    <w:uiPriority w:val="99"/>
    <w:semiHidden/>
    <w:rsid w:val="00F42467"/>
  </w:style>
  <w:style w:type="paragraph" w:styleId="af1">
    <w:name w:val="Body Text Indent"/>
    <w:basedOn w:val="a"/>
    <w:link w:val="af0"/>
    <w:uiPriority w:val="99"/>
    <w:semiHidden/>
    <w:rsid w:val="00F42467"/>
    <w:pPr>
      <w:spacing w:after="120"/>
      <w:ind w:left="283"/>
    </w:pPr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F4246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42467"/>
    <w:rPr>
      <w:sz w:val="16"/>
      <w:szCs w:val="16"/>
    </w:rPr>
  </w:style>
  <w:style w:type="character" w:customStyle="1" w:styleId="21">
    <w:name w:val="Основной текст 2 Знак"/>
    <w:link w:val="22"/>
    <w:uiPriority w:val="99"/>
    <w:semiHidden/>
    <w:rsid w:val="00F42467"/>
  </w:style>
  <w:style w:type="paragraph" w:styleId="22">
    <w:name w:val="Body Text 2"/>
    <w:basedOn w:val="a"/>
    <w:link w:val="21"/>
    <w:uiPriority w:val="99"/>
    <w:semiHidden/>
    <w:rsid w:val="00F42467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3">
    <w:name w:val="Сноска (2)_"/>
    <w:link w:val="24"/>
    <w:uiPriority w:val="99"/>
    <w:locked/>
    <w:rsid w:val="00F4246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F4246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f2">
    <w:name w:val="Основной текст + Полужирный"/>
    <w:uiPriority w:val="99"/>
    <w:rsid w:val="00F42467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F4246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F4246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42467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f3">
    <w:name w:val="Нижний колонтитул Знак"/>
    <w:link w:val="af4"/>
    <w:uiPriority w:val="99"/>
    <w:semiHidden/>
    <w:rsid w:val="00F42467"/>
  </w:style>
  <w:style w:type="paragraph" w:styleId="af4">
    <w:name w:val="footer"/>
    <w:basedOn w:val="a"/>
    <w:link w:val="af3"/>
    <w:uiPriority w:val="99"/>
    <w:semiHidden/>
    <w:rsid w:val="00F4246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harChar1">
    <w:name w:val="Char Char1 Знак Знак Знак"/>
    <w:basedOn w:val="a"/>
    <w:uiPriority w:val="99"/>
    <w:rsid w:val="00F424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F424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F42467"/>
    <w:rPr>
      <w:rFonts w:cs="Times New Roman"/>
    </w:rPr>
  </w:style>
  <w:style w:type="paragraph" w:customStyle="1" w:styleId="ConsPlusNonformat">
    <w:name w:val="ConsPlusNonformat"/>
    <w:uiPriority w:val="99"/>
    <w:rsid w:val="00F424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Нумерованный (1)"/>
    <w:basedOn w:val="a"/>
    <w:uiPriority w:val="99"/>
    <w:rsid w:val="00F42467"/>
    <w:pPr>
      <w:spacing w:before="80"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5A5D64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cs="Times New Roman"/>
      <w:color w:val="000000"/>
      <w:sz w:val="25"/>
      <w:szCs w:val="25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C6BB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52CEB"/>
    <w:rPr>
      <w:rFonts w:eastAsia="Calibri"/>
      <w:sz w:val="22"/>
      <w:szCs w:val="22"/>
      <w:lang w:eastAsia="en-US"/>
    </w:rPr>
  </w:style>
  <w:style w:type="paragraph" w:customStyle="1" w:styleId="Default">
    <w:name w:val="Default"/>
    <w:uiPriority w:val="99"/>
    <w:rsid w:val="00393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266E5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+ 9"/>
    <w:aliases w:val="5 pt"/>
    <w:rsid w:val="001867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F95C37"/>
    <w:rPr>
      <w:color w:val="954F72" w:themeColor="followedHyperlink"/>
      <w:u w:val="single"/>
    </w:rPr>
  </w:style>
  <w:style w:type="character" w:customStyle="1" w:styleId="18">
    <w:name w:val="Основной текст с отступом Знак1"/>
    <w:basedOn w:val="a0"/>
    <w:uiPriority w:val="99"/>
    <w:semiHidden/>
    <w:locked/>
    <w:rsid w:val="00F95C37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F95C37"/>
    <w:rPr>
      <w:lang w:eastAsia="en-US"/>
    </w:rPr>
  </w:style>
  <w:style w:type="character" w:customStyle="1" w:styleId="19">
    <w:name w:val="Нижний колонтитул Знак1"/>
    <w:basedOn w:val="a0"/>
    <w:uiPriority w:val="99"/>
    <w:semiHidden/>
    <w:locked/>
    <w:rsid w:val="00F95C37"/>
    <w:rPr>
      <w:lang w:eastAsia="en-US"/>
    </w:rPr>
  </w:style>
  <w:style w:type="paragraph" w:customStyle="1" w:styleId="msonormal0">
    <w:name w:val="msonormal"/>
    <w:basedOn w:val="a"/>
    <w:uiPriority w:val="99"/>
    <w:rsid w:val="00F44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84B1-73D3-47C5-87FA-F2EFA522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13207</Words>
  <Characters>75283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88314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</dc:creator>
  <cp:keywords/>
  <cp:lastModifiedBy>Silina LA</cp:lastModifiedBy>
  <cp:revision>174</cp:revision>
  <cp:lastPrinted>2024-10-29T03:04:00Z</cp:lastPrinted>
  <dcterms:created xsi:type="dcterms:W3CDTF">2023-10-24T03:21:00Z</dcterms:created>
  <dcterms:modified xsi:type="dcterms:W3CDTF">2024-11-12T06:00:00Z</dcterms:modified>
</cp:coreProperties>
</file>