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339D" w:rsidRDefault="00CC339D" w:rsidP="00CC339D">
      <w:pPr>
        <w:spacing w:after="0" w:line="240" w:lineRule="auto"/>
        <w:jc w:val="center"/>
        <w:rPr>
          <w:rFonts w:ascii="Times New Roman" w:hAnsi="Times New Roman"/>
          <w:sz w:val="16"/>
          <w:szCs w:val="20"/>
          <w:lang w:eastAsia="ru-RU"/>
        </w:rPr>
      </w:pPr>
      <w:r>
        <w:rPr>
          <w:rFonts w:ascii="Times New Roman" w:hAnsi="Times New Roman"/>
          <w:noProof/>
          <w:sz w:val="16"/>
          <w:lang w:eastAsia="ru-RU"/>
        </w:rPr>
        <w:drawing>
          <wp:inline distT="0" distB="0" distL="0" distR="0">
            <wp:extent cx="638175" cy="800100"/>
            <wp:effectExtent l="0" t="0" r="9525" b="0"/>
            <wp:docPr id="2" name="Рисунок 2" descr="Боготол-(герб)прило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Боготол-(герб)приложение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a:ln>
                      <a:noFill/>
                    </a:ln>
                  </pic:spPr>
                </pic:pic>
              </a:graphicData>
            </a:graphic>
          </wp:inline>
        </w:drawing>
      </w:r>
    </w:p>
    <w:p w:rsidR="00CC339D" w:rsidRDefault="00CC339D" w:rsidP="00CC339D">
      <w:pPr>
        <w:spacing w:after="0" w:line="240" w:lineRule="auto"/>
        <w:rPr>
          <w:rFonts w:ascii="Times New Roman" w:hAnsi="Times New Roman"/>
          <w:b/>
          <w:sz w:val="24"/>
          <w:szCs w:val="24"/>
        </w:rPr>
      </w:pPr>
      <w:r>
        <w:rPr>
          <w:rFonts w:ascii="Times New Roman" w:hAnsi="Times New Roman"/>
          <w:b/>
          <w:sz w:val="36"/>
        </w:rPr>
        <w:t xml:space="preserve">          </w:t>
      </w:r>
    </w:p>
    <w:p w:rsidR="00CC339D" w:rsidRDefault="00CC339D" w:rsidP="00CC339D">
      <w:pPr>
        <w:spacing w:after="0" w:line="240" w:lineRule="auto"/>
        <w:jc w:val="center"/>
        <w:rPr>
          <w:rFonts w:ascii="Times New Roman" w:hAnsi="Times New Roman"/>
          <w:b/>
          <w:sz w:val="36"/>
        </w:rPr>
      </w:pPr>
      <w:r>
        <w:rPr>
          <w:rFonts w:ascii="Times New Roman" w:hAnsi="Times New Roman"/>
          <w:b/>
          <w:sz w:val="36"/>
        </w:rPr>
        <w:t>АДМИНИСТРАЦИЯ ГОРОДА БОГОТОЛА</w:t>
      </w:r>
    </w:p>
    <w:p w:rsidR="00CC339D" w:rsidRDefault="00CC339D" w:rsidP="00CC339D">
      <w:pPr>
        <w:spacing w:after="0" w:line="240" w:lineRule="auto"/>
        <w:jc w:val="center"/>
        <w:rPr>
          <w:rFonts w:ascii="Times New Roman" w:hAnsi="Times New Roman"/>
          <w:b/>
          <w:sz w:val="28"/>
        </w:rPr>
      </w:pPr>
      <w:r>
        <w:rPr>
          <w:rFonts w:ascii="Times New Roman" w:hAnsi="Times New Roman"/>
          <w:b/>
          <w:sz w:val="28"/>
        </w:rPr>
        <w:t>Красноярского края</w:t>
      </w:r>
    </w:p>
    <w:p w:rsidR="00CC339D" w:rsidRDefault="00CC339D" w:rsidP="00CC339D">
      <w:pPr>
        <w:spacing w:after="0" w:line="240" w:lineRule="auto"/>
        <w:jc w:val="center"/>
        <w:rPr>
          <w:rFonts w:ascii="Times New Roman" w:hAnsi="Times New Roman"/>
          <w:b/>
          <w:sz w:val="24"/>
          <w:szCs w:val="24"/>
        </w:rPr>
      </w:pPr>
    </w:p>
    <w:p w:rsidR="00CC339D" w:rsidRDefault="00CC339D" w:rsidP="00CC339D">
      <w:pPr>
        <w:spacing w:after="0" w:line="240" w:lineRule="auto"/>
        <w:jc w:val="center"/>
        <w:rPr>
          <w:rFonts w:ascii="Times New Roman" w:hAnsi="Times New Roman"/>
          <w:b/>
          <w:sz w:val="24"/>
          <w:szCs w:val="24"/>
        </w:rPr>
      </w:pPr>
    </w:p>
    <w:p w:rsidR="00CC339D" w:rsidRDefault="00CC339D" w:rsidP="00CC339D">
      <w:pPr>
        <w:spacing w:after="0" w:line="240" w:lineRule="auto"/>
        <w:jc w:val="center"/>
        <w:rPr>
          <w:rFonts w:ascii="Times New Roman" w:hAnsi="Times New Roman"/>
          <w:b/>
          <w:sz w:val="48"/>
        </w:rPr>
      </w:pPr>
      <w:r>
        <w:rPr>
          <w:rFonts w:ascii="Times New Roman" w:hAnsi="Times New Roman"/>
          <w:b/>
          <w:sz w:val="48"/>
        </w:rPr>
        <w:t>ПОСТАНОВЛЕНИЕ</w:t>
      </w:r>
    </w:p>
    <w:p w:rsidR="00CC339D" w:rsidRDefault="00CC339D" w:rsidP="00CC339D">
      <w:pPr>
        <w:spacing w:after="0" w:line="240" w:lineRule="auto"/>
        <w:jc w:val="both"/>
        <w:rPr>
          <w:rFonts w:ascii="Times New Roman" w:hAnsi="Times New Roman"/>
          <w:b/>
          <w:sz w:val="24"/>
          <w:szCs w:val="24"/>
        </w:rPr>
      </w:pPr>
    </w:p>
    <w:p w:rsidR="00CC339D" w:rsidRDefault="00CC339D" w:rsidP="00CC339D">
      <w:pPr>
        <w:spacing w:after="0" w:line="240" w:lineRule="auto"/>
        <w:jc w:val="both"/>
        <w:rPr>
          <w:rFonts w:ascii="Times New Roman" w:hAnsi="Times New Roman"/>
          <w:b/>
          <w:sz w:val="24"/>
          <w:szCs w:val="24"/>
        </w:rPr>
      </w:pPr>
    </w:p>
    <w:p w:rsidR="00CC339D" w:rsidRDefault="00CC339D" w:rsidP="00CC339D">
      <w:pPr>
        <w:spacing w:after="0" w:line="240" w:lineRule="auto"/>
        <w:rPr>
          <w:rFonts w:ascii="Times New Roman" w:hAnsi="Times New Roman"/>
          <w:b/>
          <w:sz w:val="32"/>
        </w:rPr>
      </w:pPr>
      <w:r>
        <w:rPr>
          <w:rFonts w:ascii="Times New Roman" w:hAnsi="Times New Roman"/>
          <w:b/>
          <w:sz w:val="32"/>
        </w:rPr>
        <w:t xml:space="preserve">« </w:t>
      </w:r>
      <w:r w:rsidR="0033598F">
        <w:rPr>
          <w:rFonts w:ascii="Times New Roman" w:hAnsi="Times New Roman"/>
          <w:b/>
          <w:sz w:val="32"/>
        </w:rPr>
        <w:t>17</w:t>
      </w:r>
      <w:r>
        <w:rPr>
          <w:rFonts w:ascii="Times New Roman" w:hAnsi="Times New Roman"/>
          <w:b/>
          <w:sz w:val="32"/>
        </w:rPr>
        <w:t xml:space="preserve"> » ___</w:t>
      </w:r>
      <w:r w:rsidR="0033598F" w:rsidRPr="0033598F">
        <w:rPr>
          <w:rFonts w:ascii="Times New Roman" w:hAnsi="Times New Roman"/>
          <w:b/>
          <w:sz w:val="32"/>
          <w:u w:val="single"/>
        </w:rPr>
        <w:t>04</w:t>
      </w:r>
      <w:r>
        <w:rPr>
          <w:rFonts w:ascii="Times New Roman" w:hAnsi="Times New Roman"/>
          <w:b/>
          <w:sz w:val="32"/>
        </w:rPr>
        <w:t xml:space="preserve">___2024   г.   </w:t>
      </w:r>
      <w:r w:rsidR="0033598F">
        <w:rPr>
          <w:rFonts w:ascii="Times New Roman" w:hAnsi="Times New Roman"/>
          <w:b/>
          <w:sz w:val="32"/>
        </w:rPr>
        <w:t xml:space="preserve">   </w:t>
      </w:r>
      <w:r>
        <w:rPr>
          <w:rFonts w:ascii="Times New Roman" w:hAnsi="Times New Roman"/>
          <w:b/>
          <w:sz w:val="32"/>
        </w:rPr>
        <w:t xml:space="preserve">  г. Боготол                             №</w:t>
      </w:r>
      <w:r w:rsidR="0033598F">
        <w:rPr>
          <w:rFonts w:ascii="Times New Roman" w:hAnsi="Times New Roman"/>
          <w:b/>
          <w:sz w:val="32"/>
        </w:rPr>
        <w:t xml:space="preserve"> 0452-п</w:t>
      </w:r>
    </w:p>
    <w:p w:rsidR="00CC339D" w:rsidRDefault="00CC339D" w:rsidP="00CC339D">
      <w:pPr>
        <w:spacing w:after="0" w:line="240" w:lineRule="auto"/>
        <w:jc w:val="both"/>
        <w:rPr>
          <w:rFonts w:ascii="Times New Roman" w:hAnsi="Times New Roman"/>
          <w:sz w:val="24"/>
          <w:szCs w:val="24"/>
        </w:rPr>
      </w:pPr>
    </w:p>
    <w:p w:rsidR="00CC339D" w:rsidRDefault="00CC339D" w:rsidP="00CC339D">
      <w:pPr>
        <w:spacing w:after="0" w:line="240" w:lineRule="auto"/>
        <w:jc w:val="both"/>
        <w:rPr>
          <w:rFonts w:ascii="Times New Roman" w:hAnsi="Times New Roman"/>
          <w:sz w:val="24"/>
          <w:szCs w:val="24"/>
        </w:rPr>
      </w:pPr>
    </w:p>
    <w:p w:rsidR="00CC339D" w:rsidRDefault="00CC339D" w:rsidP="00CC339D">
      <w:pPr>
        <w:spacing w:after="0" w:line="240" w:lineRule="auto"/>
        <w:jc w:val="both"/>
        <w:rPr>
          <w:rFonts w:ascii="Times New Roman" w:hAnsi="Times New Roman"/>
          <w:sz w:val="24"/>
          <w:szCs w:val="24"/>
        </w:rPr>
      </w:pPr>
      <w:r>
        <w:rPr>
          <w:rFonts w:ascii="Times New Roman" w:hAnsi="Times New Roman"/>
          <w:sz w:val="28"/>
          <w:szCs w:val="28"/>
        </w:rPr>
        <w:t xml:space="preserve">О внесении изменений в постановление администрации города Боготола от 23.09.2013 № 1184-п «Об утверждении муниципальной программы города Боготола «Управление муниципальными финансами»» </w:t>
      </w:r>
    </w:p>
    <w:p w:rsidR="00CC339D" w:rsidRDefault="00CC339D" w:rsidP="00CC339D">
      <w:pPr>
        <w:spacing w:after="0" w:line="240" w:lineRule="auto"/>
        <w:jc w:val="both"/>
        <w:rPr>
          <w:rFonts w:ascii="Times New Roman" w:hAnsi="Times New Roman"/>
          <w:sz w:val="28"/>
          <w:szCs w:val="28"/>
        </w:rPr>
      </w:pPr>
    </w:p>
    <w:p w:rsidR="00CC339D" w:rsidRDefault="00CC339D" w:rsidP="00CC339D">
      <w:pPr>
        <w:spacing w:after="0" w:line="240" w:lineRule="auto"/>
        <w:ind w:firstLine="709"/>
        <w:jc w:val="both"/>
        <w:rPr>
          <w:rFonts w:ascii="Times New Roman" w:hAnsi="Times New Roman"/>
          <w:sz w:val="28"/>
          <w:szCs w:val="28"/>
        </w:rPr>
      </w:pPr>
      <w:r>
        <w:rPr>
          <w:rFonts w:ascii="Times New Roman" w:hAnsi="Times New Roman"/>
          <w:sz w:val="28"/>
          <w:szCs w:val="28"/>
        </w:rPr>
        <w:t>В соответствии со ст. 179 Бюджетного кодекса Российской Федерации, Федеральным законом от 06.10.2003 № 131-ФЗ «Об общих принципах организации местного самоуправления в Российской Федерации», постановлением администрации города Боготола от 09.08.2013 № 0963-п «</w:t>
      </w:r>
      <w:r>
        <w:rPr>
          <w:rFonts w:ascii="Times New Roman" w:hAnsi="Times New Roman"/>
          <w:color w:val="000000"/>
          <w:sz w:val="28"/>
          <w:szCs w:val="28"/>
        </w:rPr>
        <w:t>Об утверждении Порядка разработки, формирования и реализации муниципальных программ города Боготола»</w:t>
      </w:r>
      <w:r>
        <w:rPr>
          <w:rFonts w:ascii="Times New Roman" w:hAnsi="Times New Roman"/>
          <w:sz w:val="28"/>
          <w:szCs w:val="28"/>
        </w:rPr>
        <w:t>, руководствуясь           п. 10 ст. 41, ст. 71, ст. 72, ст. 73 Устава городского округа город Боготол Красноярского края, ПОСТАНОВЛЯЮ:</w:t>
      </w:r>
    </w:p>
    <w:p w:rsidR="00CC339D" w:rsidRDefault="00CC339D" w:rsidP="00CC339D">
      <w:pPr>
        <w:spacing w:after="0" w:line="240" w:lineRule="auto"/>
        <w:ind w:firstLine="709"/>
        <w:jc w:val="both"/>
        <w:rPr>
          <w:rFonts w:ascii="Times New Roman" w:hAnsi="Times New Roman"/>
          <w:sz w:val="28"/>
          <w:szCs w:val="28"/>
        </w:rPr>
      </w:pPr>
      <w:r>
        <w:rPr>
          <w:rFonts w:ascii="Times New Roman" w:hAnsi="Times New Roman"/>
          <w:sz w:val="28"/>
          <w:szCs w:val="28"/>
        </w:rPr>
        <w:t>1. Внести в постановление администрации города Боготола от 23.09.2013 № 1184-п «Об утверждении муниципальной программы города Боготола «Управление муниципальными финансами»» следующие изменения:</w:t>
      </w:r>
    </w:p>
    <w:p w:rsidR="00CC339D" w:rsidRDefault="00CC339D" w:rsidP="00CC339D">
      <w:pPr>
        <w:spacing w:after="0" w:line="240" w:lineRule="auto"/>
        <w:ind w:firstLine="709"/>
        <w:jc w:val="both"/>
        <w:rPr>
          <w:rFonts w:ascii="Times New Roman" w:hAnsi="Times New Roman"/>
          <w:sz w:val="28"/>
          <w:szCs w:val="28"/>
        </w:rPr>
      </w:pPr>
      <w:r>
        <w:rPr>
          <w:rFonts w:ascii="Times New Roman" w:hAnsi="Times New Roman"/>
          <w:sz w:val="28"/>
          <w:szCs w:val="28"/>
        </w:rPr>
        <w:t>1.1. Приложение к постановлению изложить в новой редакции согласно приложению к настоящему постановлению.</w:t>
      </w:r>
    </w:p>
    <w:p w:rsidR="00CC339D" w:rsidRDefault="00CC339D" w:rsidP="00CC339D">
      <w:pPr>
        <w:spacing w:after="0" w:line="240" w:lineRule="auto"/>
        <w:ind w:firstLine="709"/>
        <w:jc w:val="both"/>
        <w:rPr>
          <w:rFonts w:ascii="Times New Roman" w:eastAsia="Times New Roman" w:hAnsi="Times New Roman"/>
          <w:sz w:val="28"/>
          <w:szCs w:val="28"/>
          <w:lang w:eastAsia="ru-RU"/>
        </w:rPr>
      </w:pPr>
      <w:r>
        <w:rPr>
          <w:rFonts w:ascii="Times New Roman" w:hAnsi="Times New Roman"/>
          <w:sz w:val="28"/>
          <w:szCs w:val="28"/>
        </w:rPr>
        <w:t xml:space="preserve">2. Разместить настоящее постановление на официальном сайте </w:t>
      </w:r>
      <w:r>
        <w:rPr>
          <w:rFonts w:ascii="Times New Roman" w:eastAsia="Times New Roman" w:hAnsi="Times New Roman"/>
          <w:sz w:val="28"/>
          <w:szCs w:val="28"/>
          <w:lang w:eastAsia="ru-RU"/>
        </w:rPr>
        <w:t xml:space="preserve">городского округа город Боготол https://bogotolcity.gosuslugi.ru в сети Интернет и опубликовать в официальном печатном издании газете </w:t>
      </w:r>
      <w:r>
        <w:rPr>
          <w:rFonts w:ascii="Times New Roman" w:eastAsia="Times New Roman" w:hAnsi="Times New Roman"/>
          <w:sz w:val="28"/>
          <w:szCs w:val="28"/>
          <w:lang w:eastAsia="ru-RU"/>
        </w:rPr>
        <w:br/>
        <w:t>«Земля боготольская».</w:t>
      </w:r>
    </w:p>
    <w:p w:rsidR="00CC339D" w:rsidRDefault="00CC339D" w:rsidP="00CC339D">
      <w:pPr>
        <w:spacing w:after="0" w:line="240" w:lineRule="auto"/>
        <w:ind w:firstLine="709"/>
        <w:jc w:val="both"/>
        <w:rPr>
          <w:rFonts w:ascii="Times New Roman" w:hAnsi="Times New Roman"/>
          <w:color w:val="000000"/>
          <w:sz w:val="28"/>
          <w:szCs w:val="28"/>
        </w:rPr>
      </w:pPr>
      <w:r>
        <w:rPr>
          <w:rFonts w:ascii="Times New Roman" w:hAnsi="Times New Roman"/>
          <w:sz w:val="28"/>
          <w:szCs w:val="28"/>
        </w:rPr>
        <w:t xml:space="preserve">3. </w:t>
      </w:r>
      <w:r>
        <w:rPr>
          <w:rFonts w:ascii="Times New Roman" w:hAnsi="Times New Roman"/>
          <w:color w:val="000000"/>
          <w:sz w:val="28"/>
          <w:szCs w:val="28"/>
        </w:rPr>
        <w:t>Контроль за исполнением настоящего постановления возложить на начальника Финансового управления администрации города Боготола.</w:t>
      </w:r>
    </w:p>
    <w:p w:rsidR="00CC339D" w:rsidRDefault="00CC339D" w:rsidP="00CC339D">
      <w:pPr>
        <w:pStyle w:val="ConsPlusTitle"/>
        <w:widowControl/>
        <w:ind w:firstLine="709"/>
        <w:jc w:val="both"/>
        <w:outlineLvl w:val="0"/>
        <w:rPr>
          <w:b w:val="0"/>
        </w:rPr>
      </w:pPr>
      <w:r>
        <w:rPr>
          <w:b w:val="0"/>
        </w:rPr>
        <w:t>4. Постановление вступает в силу в день, следующий за днем его официального опубликования.</w:t>
      </w:r>
    </w:p>
    <w:p w:rsidR="00CC339D" w:rsidRDefault="00CC339D" w:rsidP="00CC339D">
      <w:pPr>
        <w:spacing w:after="0" w:line="240" w:lineRule="auto"/>
        <w:rPr>
          <w:rFonts w:ascii="Times New Roman" w:hAnsi="Times New Roman"/>
          <w:sz w:val="28"/>
          <w:szCs w:val="28"/>
        </w:rPr>
      </w:pPr>
    </w:p>
    <w:p w:rsidR="00554847" w:rsidRDefault="00554847" w:rsidP="00CC339D">
      <w:pPr>
        <w:spacing w:after="0" w:line="240" w:lineRule="auto"/>
        <w:rPr>
          <w:rFonts w:ascii="Times New Roman" w:hAnsi="Times New Roman"/>
          <w:sz w:val="28"/>
          <w:szCs w:val="28"/>
        </w:rPr>
      </w:pPr>
    </w:p>
    <w:p w:rsidR="00CC339D" w:rsidRDefault="00554847" w:rsidP="00CC339D">
      <w:pPr>
        <w:spacing w:after="0" w:line="240" w:lineRule="auto"/>
        <w:rPr>
          <w:rFonts w:ascii="Times New Roman" w:hAnsi="Times New Roman"/>
          <w:sz w:val="28"/>
          <w:szCs w:val="28"/>
        </w:rPr>
      </w:pPr>
      <w:r>
        <w:rPr>
          <w:rFonts w:ascii="Times New Roman" w:hAnsi="Times New Roman"/>
          <w:sz w:val="28"/>
          <w:szCs w:val="28"/>
        </w:rPr>
        <w:t>Исполняющий полномочия</w:t>
      </w:r>
    </w:p>
    <w:p w:rsidR="00CC339D" w:rsidRDefault="00CC339D" w:rsidP="00CC339D">
      <w:pPr>
        <w:spacing w:after="0" w:line="240" w:lineRule="auto"/>
        <w:rPr>
          <w:rFonts w:ascii="Times New Roman" w:hAnsi="Times New Roman"/>
          <w:sz w:val="28"/>
          <w:szCs w:val="28"/>
        </w:rPr>
      </w:pPr>
      <w:r>
        <w:rPr>
          <w:rFonts w:ascii="Times New Roman" w:hAnsi="Times New Roman"/>
          <w:sz w:val="28"/>
          <w:szCs w:val="28"/>
        </w:rPr>
        <w:t>Глав</w:t>
      </w:r>
      <w:r w:rsidR="00554847">
        <w:rPr>
          <w:rFonts w:ascii="Times New Roman" w:hAnsi="Times New Roman"/>
          <w:sz w:val="28"/>
          <w:szCs w:val="28"/>
        </w:rPr>
        <w:t>ы</w:t>
      </w:r>
      <w:r>
        <w:rPr>
          <w:rFonts w:ascii="Times New Roman" w:hAnsi="Times New Roman"/>
          <w:sz w:val="28"/>
          <w:szCs w:val="28"/>
        </w:rPr>
        <w:t xml:space="preserve"> города Боготола                                                             </w:t>
      </w:r>
      <w:r w:rsidR="00554847">
        <w:rPr>
          <w:rFonts w:ascii="Times New Roman" w:hAnsi="Times New Roman"/>
          <w:sz w:val="28"/>
          <w:szCs w:val="28"/>
        </w:rPr>
        <w:t>А.А.Шитиков</w:t>
      </w:r>
    </w:p>
    <w:p w:rsidR="00CC339D" w:rsidRDefault="00CC339D" w:rsidP="00CC339D">
      <w:pPr>
        <w:shd w:val="clear" w:color="auto" w:fill="FFFFFF"/>
        <w:spacing w:after="0" w:line="240" w:lineRule="auto"/>
        <w:rPr>
          <w:rFonts w:ascii="Times New Roman" w:hAnsi="Times New Roman"/>
          <w:color w:val="000000"/>
          <w:spacing w:val="-11"/>
          <w:sz w:val="18"/>
          <w:szCs w:val="18"/>
        </w:rPr>
      </w:pPr>
    </w:p>
    <w:p w:rsidR="00CC339D" w:rsidRDefault="00CC339D" w:rsidP="00CC339D">
      <w:pPr>
        <w:shd w:val="clear" w:color="auto" w:fill="FFFFFF"/>
        <w:spacing w:after="0" w:line="240" w:lineRule="auto"/>
        <w:rPr>
          <w:rFonts w:ascii="Times New Roman" w:hAnsi="Times New Roman"/>
          <w:color w:val="000000"/>
          <w:spacing w:val="-11"/>
          <w:sz w:val="18"/>
          <w:szCs w:val="18"/>
        </w:rPr>
      </w:pPr>
    </w:p>
    <w:p w:rsidR="00CC339D" w:rsidRDefault="00CC339D" w:rsidP="00CC339D">
      <w:pPr>
        <w:shd w:val="clear" w:color="auto" w:fill="FFFFFF"/>
        <w:spacing w:after="0" w:line="240" w:lineRule="auto"/>
        <w:rPr>
          <w:rFonts w:ascii="Times New Roman" w:hAnsi="Times New Roman"/>
          <w:color w:val="000000"/>
          <w:spacing w:val="-11"/>
          <w:sz w:val="20"/>
          <w:szCs w:val="20"/>
        </w:rPr>
      </w:pPr>
    </w:p>
    <w:p w:rsidR="00CC339D" w:rsidRDefault="00CC339D" w:rsidP="00CC339D">
      <w:pPr>
        <w:shd w:val="clear" w:color="auto" w:fill="FFFFFF"/>
        <w:spacing w:after="0" w:line="240" w:lineRule="auto"/>
        <w:rPr>
          <w:rFonts w:ascii="Times New Roman" w:hAnsi="Times New Roman"/>
          <w:color w:val="000000"/>
          <w:spacing w:val="-11"/>
          <w:sz w:val="20"/>
          <w:szCs w:val="20"/>
        </w:rPr>
      </w:pPr>
    </w:p>
    <w:p w:rsidR="00CC339D" w:rsidRDefault="00CC339D" w:rsidP="00CC339D">
      <w:pPr>
        <w:shd w:val="clear" w:color="auto" w:fill="FFFFFF"/>
        <w:spacing w:after="0" w:line="240" w:lineRule="auto"/>
        <w:rPr>
          <w:rFonts w:ascii="Times New Roman" w:hAnsi="Times New Roman"/>
          <w:color w:val="000000"/>
          <w:spacing w:val="-11"/>
          <w:sz w:val="20"/>
          <w:szCs w:val="20"/>
        </w:rPr>
      </w:pPr>
    </w:p>
    <w:p w:rsidR="00CC339D" w:rsidRDefault="00CC339D" w:rsidP="00CC339D">
      <w:pPr>
        <w:shd w:val="clear" w:color="auto" w:fill="FFFFFF"/>
        <w:spacing w:after="0" w:line="240" w:lineRule="auto"/>
        <w:rPr>
          <w:rFonts w:ascii="Times New Roman" w:hAnsi="Times New Roman"/>
          <w:color w:val="000000"/>
          <w:spacing w:val="-11"/>
          <w:sz w:val="20"/>
          <w:szCs w:val="20"/>
        </w:rPr>
      </w:pPr>
    </w:p>
    <w:p w:rsidR="00CC339D" w:rsidRDefault="00CC339D" w:rsidP="00CC339D">
      <w:pPr>
        <w:shd w:val="clear" w:color="auto" w:fill="FFFFFF"/>
        <w:spacing w:after="0" w:line="240" w:lineRule="auto"/>
        <w:rPr>
          <w:rFonts w:ascii="Times New Roman" w:hAnsi="Times New Roman"/>
          <w:color w:val="000000"/>
          <w:spacing w:val="-11"/>
          <w:sz w:val="20"/>
          <w:szCs w:val="20"/>
        </w:rPr>
      </w:pPr>
    </w:p>
    <w:p w:rsidR="00CC339D" w:rsidRDefault="00CC339D" w:rsidP="00CC339D">
      <w:pPr>
        <w:shd w:val="clear" w:color="auto" w:fill="FFFFFF"/>
        <w:spacing w:after="0" w:line="240" w:lineRule="auto"/>
        <w:rPr>
          <w:rFonts w:ascii="Times New Roman" w:hAnsi="Times New Roman"/>
          <w:color w:val="000000"/>
          <w:spacing w:val="-11"/>
          <w:sz w:val="20"/>
          <w:szCs w:val="20"/>
        </w:rPr>
      </w:pPr>
    </w:p>
    <w:p w:rsidR="00CC339D" w:rsidRDefault="00CC339D" w:rsidP="00CC339D">
      <w:pPr>
        <w:shd w:val="clear" w:color="auto" w:fill="FFFFFF"/>
        <w:spacing w:after="0" w:line="240" w:lineRule="auto"/>
        <w:rPr>
          <w:rFonts w:ascii="Times New Roman" w:hAnsi="Times New Roman"/>
          <w:color w:val="000000"/>
          <w:spacing w:val="-11"/>
          <w:sz w:val="20"/>
          <w:szCs w:val="20"/>
        </w:rPr>
      </w:pPr>
    </w:p>
    <w:p w:rsidR="00CC339D" w:rsidRDefault="00CC339D" w:rsidP="00CC339D">
      <w:pPr>
        <w:shd w:val="clear" w:color="auto" w:fill="FFFFFF"/>
        <w:spacing w:after="0" w:line="240" w:lineRule="auto"/>
        <w:rPr>
          <w:rFonts w:ascii="Times New Roman" w:hAnsi="Times New Roman"/>
          <w:color w:val="000000"/>
          <w:spacing w:val="-11"/>
          <w:sz w:val="20"/>
          <w:szCs w:val="20"/>
        </w:rPr>
      </w:pPr>
    </w:p>
    <w:p w:rsidR="00CC339D" w:rsidRDefault="00CC339D" w:rsidP="00CC339D">
      <w:pPr>
        <w:shd w:val="clear" w:color="auto" w:fill="FFFFFF"/>
        <w:spacing w:after="0" w:line="240" w:lineRule="auto"/>
        <w:rPr>
          <w:rFonts w:ascii="Times New Roman" w:hAnsi="Times New Roman"/>
          <w:color w:val="000000"/>
          <w:spacing w:val="-11"/>
          <w:sz w:val="20"/>
          <w:szCs w:val="20"/>
        </w:rPr>
      </w:pPr>
    </w:p>
    <w:p w:rsidR="00CC339D" w:rsidRDefault="00CC339D" w:rsidP="00CC339D">
      <w:pPr>
        <w:shd w:val="clear" w:color="auto" w:fill="FFFFFF"/>
        <w:spacing w:after="0" w:line="240" w:lineRule="auto"/>
        <w:rPr>
          <w:rFonts w:ascii="Times New Roman" w:hAnsi="Times New Roman"/>
          <w:color w:val="000000"/>
          <w:spacing w:val="-11"/>
          <w:sz w:val="20"/>
          <w:szCs w:val="20"/>
        </w:rPr>
      </w:pPr>
    </w:p>
    <w:p w:rsidR="00CC339D" w:rsidRDefault="00CC339D" w:rsidP="00CC339D">
      <w:pPr>
        <w:shd w:val="clear" w:color="auto" w:fill="FFFFFF"/>
        <w:spacing w:after="0" w:line="240" w:lineRule="auto"/>
        <w:rPr>
          <w:rFonts w:ascii="Times New Roman" w:hAnsi="Times New Roman"/>
          <w:color w:val="000000"/>
          <w:spacing w:val="-11"/>
          <w:sz w:val="20"/>
          <w:szCs w:val="20"/>
        </w:rPr>
      </w:pPr>
    </w:p>
    <w:p w:rsidR="00CC339D" w:rsidRDefault="00CC339D" w:rsidP="00CC339D">
      <w:pPr>
        <w:shd w:val="clear" w:color="auto" w:fill="FFFFFF"/>
        <w:spacing w:after="0" w:line="240" w:lineRule="auto"/>
        <w:rPr>
          <w:rFonts w:ascii="Times New Roman" w:hAnsi="Times New Roman"/>
          <w:color w:val="000000"/>
          <w:spacing w:val="-11"/>
          <w:sz w:val="20"/>
          <w:szCs w:val="20"/>
        </w:rPr>
      </w:pPr>
    </w:p>
    <w:p w:rsidR="00CC339D" w:rsidRDefault="00CC339D" w:rsidP="00CC339D">
      <w:pPr>
        <w:shd w:val="clear" w:color="auto" w:fill="FFFFFF"/>
        <w:spacing w:after="0" w:line="240" w:lineRule="auto"/>
        <w:rPr>
          <w:rFonts w:ascii="Times New Roman" w:hAnsi="Times New Roman"/>
          <w:color w:val="000000"/>
          <w:spacing w:val="-11"/>
          <w:sz w:val="20"/>
          <w:szCs w:val="20"/>
        </w:rPr>
      </w:pPr>
    </w:p>
    <w:p w:rsidR="00CC339D" w:rsidRDefault="00CC339D" w:rsidP="00CC339D">
      <w:pPr>
        <w:shd w:val="clear" w:color="auto" w:fill="FFFFFF"/>
        <w:spacing w:after="0" w:line="240" w:lineRule="auto"/>
        <w:rPr>
          <w:rFonts w:ascii="Times New Roman" w:hAnsi="Times New Roman"/>
          <w:color w:val="000000"/>
          <w:spacing w:val="-11"/>
          <w:sz w:val="20"/>
          <w:szCs w:val="20"/>
        </w:rPr>
      </w:pPr>
    </w:p>
    <w:p w:rsidR="00CC339D" w:rsidRDefault="00CC339D" w:rsidP="00CC339D">
      <w:pPr>
        <w:shd w:val="clear" w:color="auto" w:fill="FFFFFF"/>
        <w:spacing w:after="0" w:line="240" w:lineRule="auto"/>
        <w:rPr>
          <w:rFonts w:ascii="Times New Roman" w:hAnsi="Times New Roman"/>
          <w:color w:val="000000"/>
          <w:spacing w:val="-11"/>
          <w:sz w:val="20"/>
          <w:szCs w:val="20"/>
        </w:rPr>
      </w:pPr>
    </w:p>
    <w:p w:rsidR="00CC339D" w:rsidRDefault="00CC339D" w:rsidP="00CC339D">
      <w:pPr>
        <w:shd w:val="clear" w:color="auto" w:fill="FFFFFF"/>
        <w:spacing w:after="0" w:line="240" w:lineRule="auto"/>
        <w:rPr>
          <w:rFonts w:ascii="Times New Roman" w:hAnsi="Times New Roman"/>
          <w:color w:val="000000"/>
          <w:spacing w:val="-11"/>
          <w:sz w:val="20"/>
          <w:szCs w:val="20"/>
        </w:rPr>
      </w:pPr>
    </w:p>
    <w:p w:rsidR="00CC339D" w:rsidRDefault="00CC339D" w:rsidP="00CC339D">
      <w:pPr>
        <w:shd w:val="clear" w:color="auto" w:fill="FFFFFF"/>
        <w:spacing w:after="0" w:line="240" w:lineRule="auto"/>
        <w:rPr>
          <w:rFonts w:ascii="Times New Roman" w:hAnsi="Times New Roman"/>
          <w:color w:val="000000"/>
          <w:spacing w:val="-11"/>
          <w:sz w:val="20"/>
          <w:szCs w:val="20"/>
        </w:rPr>
      </w:pPr>
    </w:p>
    <w:p w:rsidR="00CC339D" w:rsidRDefault="00CC339D" w:rsidP="00CC339D">
      <w:pPr>
        <w:shd w:val="clear" w:color="auto" w:fill="FFFFFF"/>
        <w:spacing w:after="0" w:line="240" w:lineRule="auto"/>
        <w:rPr>
          <w:rFonts w:ascii="Times New Roman" w:hAnsi="Times New Roman"/>
          <w:color w:val="000000"/>
          <w:spacing w:val="-11"/>
          <w:sz w:val="20"/>
          <w:szCs w:val="20"/>
        </w:rPr>
      </w:pPr>
    </w:p>
    <w:p w:rsidR="00CC339D" w:rsidRDefault="00CC339D" w:rsidP="00CC339D">
      <w:pPr>
        <w:shd w:val="clear" w:color="auto" w:fill="FFFFFF"/>
        <w:spacing w:after="0" w:line="240" w:lineRule="auto"/>
        <w:rPr>
          <w:rFonts w:ascii="Times New Roman" w:hAnsi="Times New Roman"/>
          <w:color w:val="000000"/>
          <w:spacing w:val="-11"/>
          <w:sz w:val="20"/>
          <w:szCs w:val="20"/>
        </w:rPr>
      </w:pPr>
    </w:p>
    <w:p w:rsidR="00CC339D" w:rsidRDefault="00CC339D" w:rsidP="00CC339D">
      <w:pPr>
        <w:shd w:val="clear" w:color="auto" w:fill="FFFFFF"/>
        <w:spacing w:after="0" w:line="240" w:lineRule="auto"/>
        <w:rPr>
          <w:rFonts w:ascii="Times New Roman" w:hAnsi="Times New Roman"/>
          <w:color w:val="000000"/>
          <w:spacing w:val="-11"/>
          <w:sz w:val="20"/>
          <w:szCs w:val="20"/>
        </w:rPr>
      </w:pPr>
    </w:p>
    <w:p w:rsidR="00CC339D" w:rsidRDefault="00CC339D" w:rsidP="00CC339D">
      <w:pPr>
        <w:shd w:val="clear" w:color="auto" w:fill="FFFFFF"/>
        <w:spacing w:after="0" w:line="240" w:lineRule="auto"/>
        <w:rPr>
          <w:rFonts w:ascii="Times New Roman" w:hAnsi="Times New Roman"/>
          <w:color w:val="000000"/>
          <w:spacing w:val="-11"/>
          <w:sz w:val="20"/>
          <w:szCs w:val="20"/>
        </w:rPr>
      </w:pPr>
    </w:p>
    <w:p w:rsidR="00CC339D" w:rsidRDefault="00CC339D" w:rsidP="00CC339D">
      <w:pPr>
        <w:shd w:val="clear" w:color="auto" w:fill="FFFFFF"/>
        <w:spacing w:after="0" w:line="240" w:lineRule="auto"/>
        <w:rPr>
          <w:rFonts w:ascii="Times New Roman" w:hAnsi="Times New Roman"/>
          <w:color w:val="000000"/>
          <w:spacing w:val="-11"/>
          <w:sz w:val="20"/>
          <w:szCs w:val="20"/>
        </w:rPr>
      </w:pPr>
    </w:p>
    <w:p w:rsidR="00CC339D" w:rsidRDefault="00CC339D" w:rsidP="00CC339D">
      <w:pPr>
        <w:shd w:val="clear" w:color="auto" w:fill="FFFFFF"/>
        <w:spacing w:after="0" w:line="240" w:lineRule="auto"/>
        <w:rPr>
          <w:rFonts w:ascii="Times New Roman" w:hAnsi="Times New Roman"/>
          <w:color w:val="000000"/>
          <w:spacing w:val="-11"/>
          <w:sz w:val="20"/>
          <w:szCs w:val="20"/>
        </w:rPr>
      </w:pPr>
    </w:p>
    <w:p w:rsidR="00CC339D" w:rsidRDefault="00CC339D" w:rsidP="00CC339D">
      <w:pPr>
        <w:shd w:val="clear" w:color="auto" w:fill="FFFFFF"/>
        <w:spacing w:after="0" w:line="240" w:lineRule="auto"/>
        <w:rPr>
          <w:rFonts w:ascii="Times New Roman" w:hAnsi="Times New Roman"/>
          <w:color w:val="000000"/>
          <w:spacing w:val="-11"/>
          <w:sz w:val="20"/>
          <w:szCs w:val="20"/>
        </w:rPr>
      </w:pPr>
    </w:p>
    <w:p w:rsidR="00CC339D" w:rsidRDefault="00CC339D" w:rsidP="00CC339D">
      <w:pPr>
        <w:shd w:val="clear" w:color="auto" w:fill="FFFFFF"/>
        <w:spacing w:after="0" w:line="240" w:lineRule="auto"/>
        <w:rPr>
          <w:rFonts w:ascii="Times New Roman" w:hAnsi="Times New Roman"/>
          <w:color w:val="000000"/>
          <w:spacing w:val="-11"/>
          <w:sz w:val="20"/>
          <w:szCs w:val="20"/>
        </w:rPr>
      </w:pPr>
    </w:p>
    <w:p w:rsidR="00CC339D" w:rsidRDefault="00CC339D" w:rsidP="00CC339D">
      <w:pPr>
        <w:shd w:val="clear" w:color="auto" w:fill="FFFFFF"/>
        <w:spacing w:after="0" w:line="240" w:lineRule="auto"/>
        <w:rPr>
          <w:rFonts w:ascii="Times New Roman" w:hAnsi="Times New Roman"/>
          <w:color w:val="000000"/>
          <w:spacing w:val="-11"/>
          <w:sz w:val="20"/>
          <w:szCs w:val="20"/>
        </w:rPr>
      </w:pPr>
    </w:p>
    <w:p w:rsidR="00CC339D" w:rsidRDefault="00CC339D" w:rsidP="00CC339D">
      <w:pPr>
        <w:shd w:val="clear" w:color="auto" w:fill="FFFFFF"/>
        <w:spacing w:after="0" w:line="240" w:lineRule="auto"/>
        <w:rPr>
          <w:rFonts w:ascii="Times New Roman" w:hAnsi="Times New Roman"/>
          <w:color w:val="000000"/>
          <w:spacing w:val="-11"/>
          <w:sz w:val="20"/>
          <w:szCs w:val="20"/>
        </w:rPr>
      </w:pPr>
    </w:p>
    <w:p w:rsidR="00CC339D" w:rsidRDefault="00CC339D" w:rsidP="00CC339D">
      <w:pPr>
        <w:shd w:val="clear" w:color="auto" w:fill="FFFFFF"/>
        <w:spacing w:after="0" w:line="240" w:lineRule="auto"/>
        <w:rPr>
          <w:rFonts w:ascii="Times New Roman" w:hAnsi="Times New Roman"/>
          <w:color w:val="000000"/>
          <w:spacing w:val="-11"/>
          <w:sz w:val="20"/>
          <w:szCs w:val="20"/>
        </w:rPr>
      </w:pPr>
    </w:p>
    <w:p w:rsidR="00CC339D" w:rsidRDefault="00CC339D" w:rsidP="00CC339D">
      <w:pPr>
        <w:shd w:val="clear" w:color="auto" w:fill="FFFFFF"/>
        <w:spacing w:after="0" w:line="240" w:lineRule="auto"/>
        <w:rPr>
          <w:rFonts w:ascii="Times New Roman" w:hAnsi="Times New Roman"/>
          <w:color w:val="000000"/>
          <w:spacing w:val="-11"/>
          <w:sz w:val="20"/>
          <w:szCs w:val="20"/>
        </w:rPr>
      </w:pPr>
    </w:p>
    <w:p w:rsidR="00CC339D" w:rsidRDefault="00CC339D" w:rsidP="00CC339D">
      <w:pPr>
        <w:shd w:val="clear" w:color="auto" w:fill="FFFFFF"/>
        <w:spacing w:after="0" w:line="240" w:lineRule="auto"/>
        <w:rPr>
          <w:rFonts w:ascii="Times New Roman" w:hAnsi="Times New Roman"/>
          <w:color w:val="000000"/>
          <w:spacing w:val="-11"/>
          <w:sz w:val="20"/>
          <w:szCs w:val="20"/>
        </w:rPr>
      </w:pPr>
    </w:p>
    <w:p w:rsidR="00CC339D" w:rsidRDefault="00CC339D" w:rsidP="00CC339D">
      <w:pPr>
        <w:shd w:val="clear" w:color="auto" w:fill="FFFFFF"/>
        <w:spacing w:after="0" w:line="240" w:lineRule="auto"/>
        <w:rPr>
          <w:rFonts w:ascii="Times New Roman" w:hAnsi="Times New Roman"/>
          <w:color w:val="000000"/>
          <w:spacing w:val="-11"/>
          <w:sz w:val="20"/>
          <w:szCs w:val="20"/>
        </w:rPr>
      </w:pPr>
    </w:p>
    <w:p w:rsidR="00CC339D" w:rsidRDefault="00CC339D" w:rsidP="00CC339D">
      <w:pPr>
        <w:shd w:val="clear" w:color="auto" w:fill="FFFFFF"/>
        <w:spacing w:after="0" w:line="240" w:lineRule="auto"/>
        <w:rPr>
          <w:rFonts w:ascii="Times New Roman" w:hAnsi="Times New Roman"/>
          <w:color w:val="000000"/>
          <w:spacing w:val="-11"/>
          <w:sz w:val="20"/>
          <w:szCs w:val="20"/>
        </w:rPr>
      </w:pPr>
    </w:p>
    <w:p w:rsidR="00CC339D" w:rsidRDefault="00CC339D" w:rsidP="00CC339D">
      <w:pPr>
        <w:shd w:val="clear" w:color="auto" w:fill="FFFFFF"/>
        <w:spacing w:after="0" w:line="240" w:lineRule="auto"/>
        <w:rPr>
          <w:rFonts w:ascii="Times New Roman" w:hAnsi="Times New Roman"/>
          <w:color w:val="000000"/>
          <w:spacing w:val="-11"/>
          <w:sz w:val="20"/>
          <w:szCs w:val="20"/>
        </w:rPr>
      </w:pPr>
    </w:p>
    <w:p w:rsidR="00CC339D" w:rsidRDefault="00CC339D" w:rsidP="00CC339D">
      <w:pPr>
        <w:shd w:val="clear" w:color="auto" w:fill="FFFFFF"/>
        <w:spacing w:after="0" w:line="240" w:lineRule="auto"/>
        <w:rPr>
          <w:rFonts w:ascii="Times New Roman" w:hAnsi="Times New Roman"/>
          <w:color w:val="000000"/>
          <w:spacing w:val="-11"/>
          <w:sz w:val="20"/>
          <w:szCs w:val="20"/>
        </w:rPr>
      </w:pPr>
    </w:p>
    <w:p w:rsidR="00CC339D" w:rsidRDefault="00CC339D" w:rsidP="00CC339D">
      <w:pPr>
        <w:shd w:val="clear" w:color="auto" w:fill="FFFFFF"/>
        <w:spacing w:after="0" w:line="240" w:lineRule="auto"/>
        <w:rPr>
          <w:rFonts w:ascii="Times New Roman" w:hAnsi="Times New Roman"/>
          <w:color w:val="000000"/>
          <w:spacing w:val="-11"/>
          <w:sz w:val="20"/>
          <w:szCs w:val="20"/>
        </w:rPr>
      </w:pPr>
    </w:p>
    <w:p w:rsidR="00CC339D" w:rsidRDefault="00CC339D" w:rsidP="00CC339D">
      <w:pPr>
        <w:shd w:val="clear" w:color="auto" w:fill="FFFFFF"/>
        <w:spacing w:after="0" w:line="240" w:lineRule="auto"/>
        <w:rPr>
          <w:rFonts w:ascii="Times New Roman" w:hAnsi="Times New Roman"/>
          <w:color w:val="000000"/>
          <w:spacing w:val="-11"/>
          <w:sz w:val="20"/>
          <w:szCs w:val="20"/>
        </w:rPr>
      </w:pPr>
    </w:p>
    <w:p w:rsidR="00CC339D" w:rsidRDefault="00CC339D" w:rsidP="00CC339D">
      <w:pPr>
        <w:shd w:val="clear" w:color="auto" w:fill="FFFFFF"/>
        <w:spacing w:after="0" w:line="240" w:lineRule="auto"/>
        <w:rPr>
          <w:rFonts w:ascii="Times New Roman" w:hAnsi="Times New Roman"/>
          <w:color w:val="000000"/>
          <w:spacing w:val="-11"/>
          <w:sz w:val="20"/>
          <w:szCs w:val="20"/>
        </w:rPr>
      </w:pPr>
    </w:p>
    <w:p w:rsidR="00CC339D" w:rsidRDefault="00CC339D" w:rsidP="00CC339D">
      <w:pPr>
        <w:shd w:val="clear" w:color="auto" w:fill="FFFFFF"/>
        <w:spacing w:after="0" w:line="240" w:lineRule="auto"/>
        <w:rPr>
          <w:rFonts w:ascii="Times New Roman" w:hAnsi="Times New Roman"/>
          <w:color w:val="000000"/>
          <w:spacing w:val="-11"/>
          <w:sz w:val="20"/>
          <w:szCs w:val="20"/>
        </w:rPr>
      </w:pPr>
    </w:p>
    <w:p w:rsidR="00CC339D" w:rsidRDefault="00CC339D" w:rsidP="00CC339D">
      <w:pPr>
        <w:shd w:val="clear" w:color="auto" w:fill="FFFFFF"/>
        <w:spacing w:after="0" w:line="240" w:lineRule="auto"/>
        <w:rPr>
          <w:rFonts w:ascii="Times New Roman" w:hAnsi="Times New Roman"/>
          <w:color w:val="000000"/>
          <w:spacing w:val="-11"/>
          <w:sz w:val="20"/>
          <w:szCs w:val="20"/>
        </w:rPr>
      </w:pPr>
    </w:p>
    <w:p w:rsidR="00CC339D" w:rsidRDefault="00CC339D" w:rsidP="00CC339D">
      <w:pPr>
        <w:shd w:val="clear" w:color="auto" w:fill="FFFFFF"/>
        <w:spacing w:after="0" w:line="240" w:lineRule="auto"/>
        <w:rPr>
          <w:rFonts w:ascii="Times New Roman" w:hAnsi="Times New Roman"/>
          <w:color w:val="000000"/>
          <w:spacing w:val="-11"/>
          <w:sz w:val="20"/>
          <w:szCs w:val="20"/>
        </w:rPr>
      </w:pPr>
    </w:p>
    <w:p w:rsidR="00CC339D" w:rsidRDefault="00CC339D" w:rsidP="00CC339D">
      <w:pPr>
        <w:shd w:val="clear" w:color="auto" w:fill="FFFFFF"/>
        <w:spacing w:after="0" w:line="240" w:lineRule="auto"/>
        <w:rPr>
          <w:rFonts w:ascii="Times New Roman" w:hAnsi="Times New Roman"/>
          <w:color w:val="000000"/>
          <w:spacing w:val="-11"/>
          <w:sz w:val="20"/>
          <w:szCs w:val="20"/>
        </w:rPr>
      </w:pPr>
    </w:p>
    <w:p w:rsidR="00CC339D" w:rsidRDefault="00CC339D" w:rsidP="00CC339D">
      <w:pPr>
        <w:shd w:val="clear" w:color="auto" w:fill="FFFFFF"/>
        <w:spacing w:after="0" w:line="240" w:lineRule="auto"/>
        <w:rPr>
          <w:rFonts w:ascii="Times New Roman" w:hAnsi="Times New Roman"/>
          <w:color w:val="000000"/>
          <w:spacing w:val="-11"/>
          <w:sz w:val="20"/>
          <w:szCs w:val="20"/>
        </w:rPr>
      </w:pPr>
    </w:p>
    <w:p w:rsidR="00CC339D" w:rsidRDefault="00CC339D" w:rsidP="00CC339D">
      <w:pPr>
        <w:shd w:val="clear" w:color="auto" w:fill="FFFFFF"/>
        <w:spacing w:after="0" w:line="240" w:lineRule="auto"/>
        <w:rPr>
          <w:rFonts w:ascii="Times New Roman" w:hAnsi="Times New Roman"/>
          <w:color w:val="000000"/>
          <w:spacing w:val="-11"/>
          <w:sz w:val="20"/>
          <w:szCs w:val="20"/>
        </w:rPr>
      </w:pPr>
    </w:p>
    <w:p w:rsidR="00CC339D" w:rsidRDefault="00CC339D" w:rsidP="00CC339D">
      <w:pPr>
        <w:shd w:val="clear" w:color="auto" w:fill="FFFFFF"/>
        <w:spacing w:after="0" w:line="240" w:lineRule="auto"/>
        <w:rPr>
          <w:rFonts w:ascii="Times New Roman" w:hAnsi="Times New Roman"/>
          <w:color w:val="000000"/>
          <w:spacing w:val="-11"/>
          <w:sz w:val="20"/>
          <w:szCs w:val="20"/>
        </w:rPr>
      </w:pPr>
    </w:p>
    <w:p w:rsidR="00CC339D" w:rsidRDefault="00CC339D" w:rsidP="00CC339D">
      <w:pPr>
        <w:shd w:val="clear" w:color="auto" w:fill="FFFFFF"/>
        <w:spacing w:after="0" w:line="240" w:lineRule="auto"/>
        <w:rPr>
          <w:rFonts w:ascii="Times New Roman" w:hAnsi="Times New Roman"/>
          <w:color w:val="000000"/>
          <w:spacing w:val="-11"/>
          <w:sz w:val="20"/>
          <w:szCs w:val="20"/>
        </w:rPr>
      </w:pPr>
    </w:p>
    <w:p w:rsidR="00CC339D" w:rsidRDefault="00CC339D" w:rsidP="00CC339D">
      <w:pPr>
        <w:shd w:val="clear" w:color="auto" w:fill="FFFFFF"/>
        <w:spacing w:after="0" w:line="240" w:lineRule="auto"/>
        <w:rPr>
          <w:rFonts w:ascii="Times New Roman" w:hAnsi="Times New Roman"/>
          <w:color w:val="000000"/>
          <w:spacing w:val="-11"/>
          <w:sz w:val="20"/>
          <w:szCs w:val="20"/>
        </w:rPr>
      </w:pPr>
    </w:p>
    <w:p w:rsidR="00CC339D" w:rsidRDefault="00CC339D" w:rsidP="00CC339D">
      <w:pPr>
        <w:shd w:val="clear" w:color="auto" w:fill="FFFFFF"/>
        <w:spacing w:after="0" w:line="240" w:lineRule="auto"/>
        <w:rPr>
          <w:rFonts w:ascii="Times New Roman" w:hAnsi="Times New Roman"/>
          <w:color w:val="000000"/>
          <w:spacing w:val="-11"/>
          <w:sz w:val="20"/>
          <w:szCs w:val="20"/>
        </w:rPr>
      </w:pPr>
    </w:p>
    <w:p w:rsidR="00CC339D" w:rsidRDefault="00CC339D" w:rsidP="00CC339D">
      <w:pPr>
        <w:shd w:val="clear" w:color="auto" w:fill="FFFFFF"/>
        <w:spacing w:after="0" w:line="240" w:lineRule="auto"/>
        <w:rPr>
          <w:rFonts w:ascii="Times New Roman" w:hAnsi="Times New Roman"/>
          <w:color w:val="000000"/>
          <w:spacing w:val="-11"/>
          <w:sz w:val="20"/>
          <w:szCs w:val="20"/>
        </w:rPr>
      </w:pPr>
    </w:p>
    <w:p w:rsidR="00CC339D" w:rsidRDefault="00CC339D" w:rsidP="00CC339D">
      <w:pPr>
        <w:shd w:val="clear" w:color="auto" w:fill="FFFFFF"/>
        <w:spacing w:after="0" w:line="240" w:lineRule="auto"/>
        <w:rPr>
          <w:rFonts w:ascii="Times New Roman" w:hAnsi="Times New Roman"/>
          <w:color w:val="000000"/>
          <w:spacing w:val="-11"/>
          <w:sz w:val="20"/>
          <w:szCs w:val="20"/>
        </w:rPr>
      </w:pPr>
    </w:p>
    <w:p w:rsidR="00CC339D" w:rsidRDefault="00CC339D" w:rsidP="00CC339D">
      <w:pPr>
        <w:shd w:val="clear" w:color="auto" w:fill="FFFFFF"/>
        <w:spacing w:after="0" w:line="240" w:lineRule="auto"/>
        <w:rPr>
          <w:rFonts w:ascii="Times New Roman" w:hAnsi="Times New Roman"/>
          <w:color w:val="000000"/>
          <w:spacing w:val="-11"/>
          <w:sz w:val="20"/>
          <w:szCs w:val="20"/>
        </w:rPr>
      </w:pPr>
    </w:p>
    <w:p w:rsidR="00CC339D" w:rsidRDefault="00CC339D" w:rsidP="00CC339D">
      <w:pPr>
        <w:shd w:val="clear" w:color="auto" w:fill="FFFFFF"/>
        <w:spacing w:after="0" w:line="240" w:lineRule="auto"/>
        <w:rPr>
          <w:rFonts w:ascii="Times New Roman" w:hAnsi="Times New Roman"/>
          <w:color w:val="000000"/>
          <w:spacing w:val="-11"/>
          <w:sz w:val="20"/>
          <w:szCs w:val="20"/>
        </w:rPr>
      </w:pPr>
    </w:p>
    <w:p w:rsidR="00CC339D" w:rsidRDefault="00CC339D" w:rsidP="00CC339D">
      <w:pPr>
        <w:shd w:val="clear" w:color="auto" w:fill="FFFFFF"/>
        <w:spacing w:after="0" w:line="240" w:lineRule="auto"/>
        <w:rPr>
          <w:rFonts w:ascii="Times New Roman" w:hAnsi="Times New Roman"/>
          <w:color w:val="000000"/>
          <w:spacing w:val="-11"/>
          <w:sz w:val="20"/>
          <w:szCs w:val="20"/>
        </w:rPr>
      </w:pPr>
    </w:p>
    <w:p w:rsidR="00CC339D" w:rsidRDefault="00CC339D" w:rsidP="00CC339D">
      <w:pPr>
        <w:shd w:val="clear" w:color="auto" w:fill="FFFFFF"/>
        <w:spacing w:after="0" w:line="240" w:lineRule="auto"/>
        <w:rPr>
          <w:rFonts w:ascii="Times New Roman" w:hAnsi="Times New Roman"/>
          <w:color w:val="000000"/>
          <w:spacing w:val="-11"/>
          <w:sz w:val="20"/>
          <w:szCs w:val="20"/>
        </w:rPr>
      </w:pPr>
    </w:p>
    <w:p w:rsidR="00CC339D" w:rsidRDefault="00CC339D" w:rsidP="00CC339D">
      <w:pPr>
        <w:shd w:val="clear" w:color="auto" w:fill="FFFFFF"/>
        <w:spacing w:after="0" w:line="240" w:lineRule="auto"/>
        <w:rPr>
          <w:rFonts w:ascii="Times New Roman" w:hAnsi="Times New Roman"/>
          <w:color w:val="000000"/>
          <w:spacing w:val="-11"/>
          <w:sz w:val="20"/>
          <w:szCs w:val="20"/>
        </w:rPr>
      </w:pPr>
    </w:p>
    <w:p w:rsidR="00CC339D" w:rsidRDefault="00CC339D" w:rsidP="00CC339D">
      <w:pPr>
        <w:shd w:val="clear" w:color="auto" w:fill="FFFFFF"/>
        <w:spacing w:after="0" w:line="240" w:lineRule="auto"/>
        <w:rPr>
          <w:rFonts w:ascii="Times New Roman" w:hAnsi="Times New Roman"/>
          <w:color w:val="000000"/>
          <w:spacing w:val="-11"/>
          <w:sz w:val="20"/>
          <w:szCs w:val="20"/>
        </w:rPr>
      </w:pPr>
    </w:p>
    <w:p w:rsidR="00CC339D" w:rsidRDefault="00CC339D" w:rsidP="00CC339D">
      <w:pPr>
        <w:shd w:val="clear" w:color="auto" w:fill="FFFFFF"/>
        <w:spacing w:after="0" w:line="240" w:lineRule="auto"/>
        <w:rPr>
          <w:rFonts w:ascii="Times New Roman" w:hAnsi="Times New Roman"/>
          <w:color w:val="000000"/>
          <w:spacing w:val="-11"/>
          <w:sz w:val="20"/>
          <w:szCs w:val="20"/>
        </w:rPr>
      </w:pPr>
    </w:p>
    <w:p w:rsidR="00CC339D" w:rsidRDefault="00CC339D" w:rsidP="00CC339D">
      <w:pPr>
        <w:shd w:val="clear" w:color="auto" w:fill="FFFFFF"/>
        <w:spacing w:after="0" w:line="240" w:lineRule="auto"/>
        <w:rPr>
          <w:rFonts w:ascii="Times New Roman" w:hAnsi="Times New Roman"/>
          <w:color w:val="000000"/>
          <w:spacing w:val="-11"/>
          <w:sz w:val="20"/>
          <w:szCs w:val="20"/>
        </w:rPr>
      </w:pPr>
      <w:r>
        <w:rPr>
          <w:rFonts w:ascii="Times New Roman" w:hAnsi="Times New Roman"/>
          <w:color w:val="000000"/>
          <w:spacing w:val="-11"/>
          <w:sz w:val="20"/>
          <w:szCs w:val="20"/>
        </w:rPr>
        <w:t>Сысоева Татьяна Валерьевна</w:t>
      </w:r>
    </w:p>
    <w:p w:rsidR="00CC339D" w:rsidRDefault="00CC339D" w:rsidP="00CC339D">
      <w:pPr>
        <w:shd w:val="clear" w:color="auto" w:fill="FFFFFF"/>
        <w:spacing w:after="0" w:line="240" w:lineRule="auto"/>
        <w:rPr>
          <w:rFonts w:ascii="Times New Roman" w:hAnsi="Times New Roman"/>
          <w:color w:val="000000"/>
          <w:spacing w:val="-11"/>
          <w:sz w:val="20"/>
          <w:szCs w:val="20"/>
        </w:rPr>
      </w:pPr>
      <w:r>
        <w:rPr>
          <w:rFonts w:ascii="Times New Roman" w:hAnsi="Times New Roman"/>
          <w:color w:val="000000"/>
          <w:spacing w:val="-11"/>
          <w:sz w:val="20"/>
          <w:szCs w:val="20"/>
        </w:rPr>
        <w:t>2-54-52</w:t>
      </w:r>
    </w:p>
    <w:p w:rsidR="00CC339D" w:rsidRDefault="00CC339D" w:rsidP="00CC339D">
      <w:pPr>
        <w:shd w:val="clear" w:color="auto" w:fill="FFFFFF"/>
        <w:spacing w:after="0" w:line="240" w:lineRule="auto"/>
        <w:rPr>
          <w:rFonts w:ascii="Times New Roman" w:hAnsi="Times New Roman"/>
          <w:color w:val="000000"/>
          <w:spacing w:val="-11"/>
          <w:sz w:val="20"/>
          <w:szCs w:val="20"/>
        </w:rPr>
      </w:pPr>
      <w:r>
        <w:rPr>
          <w:rFonts w:ascii="Times New Roman" w:hAnsi="Times New Roman"/>
          <w:color w:val="000000"/>
          <w:spacing w:val="-11"/>
          <w:sz w:val="20"/>
          <w:szCs w:val="20"/>
        </w:rPr>
        <w:t>Кардаполова Анастасия Сергеевна</w:t>
      </w:r>
    </w:p>
    <w:p w:rsidR="00CC339D" w:rsidRDefault="00CC339D" w:rsidP="00CC339D">
      <w:pPr>
        <w:shd w:val="clear" w:color="auto" w:fill="FFFFFF"/>
        <w:spacing w:after="0" w:line="240" w:lineRule="auto"/>
        <w:rPr>
          <w:rFonts w:ascii="Times New Roman" w:hAnsi="Times New Roman"/>
          <w:color w:val="000000"/>
          <w:spacing w:val="-11"/>
          <w:sz w:val="20"/>
          <w:szCs w:val="20"/>
        </w:rPr>
      </w:pPr>
      <w:r>
        <w:rPr>
          <w:rFonts w:ascii="Times New Roman" w:hAnsi="Times New Roman"/>
          <w:color w:val="000000"/>
          <w:spacing w:val="-11"/>
          <w:sz w:val="20"/>
          <w:szCs w:val="20"/>
        </w:rPr>
        <w:t>2-11-62</w:t>
      </w:r>
    </w:p>
    <w:p w:rsidR="00CC339D" w:rsidRDefault="00CC339D" w:rsidP="00CC339D">
      <w:pPr>
        <w:spacing w:after="0" w:line="240" w:lineRule="auto"/>
        <w:jc w:val="both"/>
        <w:rPr>
          <w:rFonts w:ascii="Times New Roman" w:hAnsi="Times New Roman"/>
          <w:color w:val="000000"/>
          <w:spacing w:val="-11"/>
          <w:sz w:val="20"/>
          <w:szCs w:val="20"/>
        </w:rPr>
      </w:pPr>
      <w:r>
        <w:rPr>
          <w:rFonts w:ascii="Times New Roman" w:hAnsi="Times New Roman"/>
          <w:color w:val="000000"/>
          <w:spacing w:val="-11"/>
          <w:sz w:val="20"/>
          <w:szCs w:val="20"/>
        </w:rPr>
        <w:t xml:space="preserve">4 экз. </w:t>
      </w:r>
    </w:p>
    <w:p w:rsidR="00CC339D" w:rsidRDefault="00CC339D" w:rsidP="00CC339D">
      <w:pPr>
        <w:spacing w:after="0" w:line="240" w:lineRule="auto"/>
        <w:rPr>
          <w:rFonts w:ascii="Times New Roman" w:hAnsi="Times New Roman"/>
          <w:sz w:val="20"/>
          <w:szCs w:val="20"/>
        </w:rPr>
        <w:sectPr w:rsidR="00CC339D" w:rsidSect="00CC339D">
          <w:type w:val="nextColumn"/>
          <w:pgSz w:w="11905" w:h="16838"/>
          <w:pgMar w:top="1134" w:right="1134" w:bottom="1134" w:left="1701" w:header="720" w:footer="720" w:gutter="0"/>
          <w:cols w:space="720"/>
        </w:sectPr>
      </w:pPr>
    </w:p>
    <w:p w:rsidR="00CC339D" w:rsidRDefault="00CC339D" w:rsidP="00CC339D">
      <w:pPr>
        <w:autoSpaceDE w:val="0"/>
        <w:autoSpaceDN w:val="0"/>
        <w:adjustRightInd w:val="0"/>
        <w:spacing w:after="0" w:line="240" w:lineRule="auto"/>
        <w:ind w:firstLine="4962"/>
        <w:rPr>
          <w:rFonts w:ascii="Times New Roman" w:hAnsi="Times New Roman"/>
          <w:sz w:val="28"/>
          <w:szCs w:val="28"/>
        </w:rPr>
      </w:pPr>
      <w:r>
        <w:rPr>
          <w:rFonts w:ascii="Times New Roman" w:hAnsi="Times New Roman"/>
          <w:sz w:val="28"/>
          <w:szCs w:val="28"/>
        </w:rPr>
        <w:lastRenderedPageBreak/>
        <w:t>Приложение</w:t>
      </w:r>
    </w:p>
    <w:p w:rsidR="00CC339D" w:rsidRDefault="00CC339D" w:rsidP="00CC339D">
      <w:pPr>
        <w:autoSpaceDE w:val="0"/>
        <w:autoSpaceDN w:val="0"/>
        <w:adjustRightInd w:val="0"/>
        <w:spacing w:after="0" w:line="240" w:lineRule="auto"/>
        <w:ind w:firstLine="4962"/>
        <w:rPr>
          <w:rFonts w:ascii="Times New Roman" w:hAnsi="Times New Roman"/>
          <w:sz w:val="28"/>
          <w:szCs w:val="28"/>
        </w:rPr>
      </w:pPr>
      <w:r>
        <w:rPr>
          <w:rFonts w:ascii="Times New Roman" w:hAnsi="Times New Roman"/>
          <w:sz w:val="28"/>
          <w:szCs w:val="28"/>
        </w:rPr>
        <w:t>к постановлению администрации</w:t>
      </w:r>
    </w:p>
    <w:p w:rsidR="00CC339D" w:rsidRDefault="00CC339D" w:rsidP="00CC339D">
      <w:pPr>
        <w:autoSpaceDE w:val="0"/>
        <w:autoSpaceDN w:val="0"/>
        <w:adjustRightInd w:val="0"/>
        <w:spacing w:after="0" w:line="240" w:lineRule="auto"/>
        <w:ind w:firstLine="4962"/>
        <w:rPr>
          <w:rFonts w:ascii="Times New Roman" w:hAnsi="Times New Roman"/>
          <w:sz w:val="28"/>
          <w:szCs w:val="28"/>
        </w:rPr>
      </w:pPr>
      <w:r>
        <w:rPr>
          <w:rFonts w:ascii="Times New Roman" w:hAnsi="Times New Roman"/>
          <w:sz w:val="28"/>
          <w:szCs w:val="28"/>
        </w:rPr>
        <w:t>города Боготола</w:t>
      </w:r>
    </w:p>
    <w:p w:rsidR="00CC339D" w:rsidRPr="0033598F" w:rsidRDefault="00CC339D" w:rsidP="00CC339D">
      <w:pPr>
        <w:autoSpaceDE w:val="0"/>
        <w:autoSpaceDN w:val="0"/>
        <w:adjustRightInd w:val="0"/>
        <w:spacing w:after="0" w:line="240" w:lineRule="auto"/>
        <w:ind w:firstLine="4962"/>
        <w:rPr>
          <w:rFonts w:ascii="Times New Roman" w:hAnsi="Times New Roman"/>
          <w:bCs/>
          <w:sz w:val="56"/>
          <w:szCs w:val="56"/>
          <w:u w:val="single"/>
        </w:rPr>
      </w:pPr>
      <w:r>
        <w:rPr>
          <w:rFonts w:ascii="Times New Roman" w:hAnsi="Times New Roman"/>
          <w:sz w:val="28"/>
          <w:szCs w:val="28"/>
        </w:rPr>
        <w:t>от «_</w:t>
      </w:r>
      <w:r w:rsidR="0033598F" w:rsidRPr="0033598F">
        <w:rPr>
          <w:rFonts w:ascii="Times New Roman" w:hAnsi="Times New Roman"/>
          <w:sz w:val="28"/>
          <w:szCs w:val="28"/>
          <w:u w:val="single"/>
        </w:rPr>
        <w:t>17</w:t>
      </w:r>
      <w:r>
        <w:rPr>
          <w:rFonts w:ascii="Times New Roman" w:hAnsi="Times New Roman"/>
          <w:sz w:val="28"/>
          <w:szCs w:val="28"/>
        </w:rPr>
        <w:t>_»__</w:t>
      </w:r>
      <w:r w:rsidR="0033598F" w:rsidRPr="0033598F">
        <w:rPr>
          <w:rFonts w:ascii="Times New Roman" w:hAnsi="Times New Roman"/>
          <w:sz w:val="28"/>
          <w:szCs w:val="28"/>
          <w:u w:val="single"/>
        </w:rPr>
        <w:t>04</w:t>
      </w:r>
      <w:r>
        <w:rPr>
          <w:rFonts w:ascii="Times New Roman" w:hAnsi="Times New Roman"/>
          <w:sz w:val="28"/>
          <w:szCs w:val="28"/>
        </w:rPr>
        <w:t xml:space="preserve">__ 2024 г. № </w:t>
      </w:r>
      <w:bookmarkStart w:id="0" w:name="_GoBack"/>
      <w:r w:rsidR="0033598F" w:rsidRPr="0033598F">
        <w:rPr>
          <w:rFonts w:ascii="Times New Roman" w:hAnsi="Times New Roman"/>
          <w:sz w:val="28"/>
          <w:szCs w:val="28"/>
          <w:u w:val="single"/>
        </w:rPr>
        <w:t>0452-п</w:t>
      </w:r>
    </w:p>
    <w:bookmarkEnd w:id="0"/>
    <w:p w:rsidR="00CC339D" w:rsidRDefault="00CC339D" w:rsidP="00CC339D">
      <w:pPr>
        <w:autoSpaceDE w:val="0"/>
        <w:autoSpaceDN w:val="0"/>
        <w:adjustRightInd w:val="0"/>
        <w:spacing w:after="0" w:line="240" w:lineRule="auto"/>
        <w:jc w:val="center"/>
        <w:rPr>
          <w:rFonts w:ascii="Times New Roman" w:hAnsi="Times New Roman"/>
          <w:bCs/>
          <w:sz w:val="56"/>
          <w:szCs w:val="56"/>
        </w:rPr>
      </w:pPr>
    </w:p>
    <w:p w:rsidR="00CC339D" w:rsidRDefault="00CC339D" w:rsidP="00CC339D">
      <w:pPr>
        <w:autoSpaceDE w:val="0"/>
        <w:autoSpaceDN w:val="0"/>
        <w:adjustRightInd w:val="0"/>
        <w:spacing w:after="0" w:line="240" w:lineRule="auto"/>
        <w:jc w:val="center"/>
        <w:rPr>
          <w:rFonts w:ascii="Times New Roman" w:hAnsi="Times New Roman"/>
          <w:bCs/>
          <w:sz w:val="56"/>
          <w:szCs w:val="56"/>
        </w:rPr>
      </w:pPr>
    </w:p>
    <w:p w:rsidR="00CC339D" w:rsidRDefault="00CC339D" w:rsidP="00CC339D">
      <w:pPr>
        <w:autoSpaceDE w:val="0"/>
        <w:autoSpaceDN w:val="0"/>
        <w:adjustRightInd w:val="0"/>
        <w:spacing w:after="0" w:line="240" w:lineRule="auto"/>
        <w:jc w:val="center"/>
        <w:rPr>
          <w:rFonts w:ascii="Times New Roman" w:hAnsi="Times New Roman"/>
          <w:bCs/>
          <w:sz w:val="56"/>
          <w:szCs w:val="56"/>
        </w:rPr>
      </w:pPr>
    </w:p>
    <w:p w:rsidR="00CC339D" w:rsidRDefault="00CC339D" w:rsidP="00CC339D">
      <w:pPr>
        <w:autoSpaceDE w:val="0"/>
        <w:autoSpaceDN w:val="0"/>
        <w:adjustRightInd w:val="0"/>
        <w:spacing w:after="0" w:line="240" w:lineRule="auto"/>
        <w:jc w:val="center"/>
        <w:rPr>
          <w:rFonts w:ascii="Times New Roman" w:hAnsi="Times New Roman"/>
          <w:bCs/>
          <w:sz w:val="56"/>
          <w:szCs w:val="56"/>
        </w:rPr>
      </w:pPr>
    </w:p>
    <w:p w:rsidR="00CC339D" w:rsidRDefault="00CC339D" w:rsidP="00CC339D">
      <w:pPr>
        <w:autoSpaceDE w:val="0"/>
        <w:autoSpaceDN w:val="0"/>
        <w:adjustRightInd w:val="0"/>
        <w:spacing w:after="0" w:line="240" w:lineRule="auto"/>
        <w:jc w:val="center"/>
        <w:rPr>
          <w:rFonts w:ascii="Times New Roman" w:hAnsi="Times New Roman"/>
          <w:bCs/>
          <w:sz w:val="56"/>
          <w:szCs w:val="56"/>
        </w:rPr>
      </w:pPr>
    </w:p>
    <w:p w:rsidR="00CC339D" w:rsidRDefault="00CC339D" w:rsidP="00CC339D">
      <w:pPr>
        <w:autoSpaceDE w:val="0"/>
        <w:autoSpaceDN w:val="0"/>
        <w:adjustRightInd w:val="0"/>
        <w:spacing w:after="0" w:line="240" w:lineRule="auto"/>
        <w:jc w:val="center"/>
        <w:rPr>
          <w:rFonts w:ascii="Times New Roman" w:hAnsi="Times New Roman"/>
          <w:bCs/>
          <w:sz w:val="56"/>
          <w:szCs w:val="56"/>
        </w:rPr>
      </w:pPr>
      <w:r>
        <w:rPr>
          <w:rFonts w:ascii="Times New Roman" w:hAnsi="Times New Roman"/>
          <w:bCs/>
          <w:sz w:val="56"/>
          <w:szCs w:val="56"/>
        </w:rPr>
        <w:t xml:space="preserve">МУНИЦИПАЛЬНАЯ ПРОГРАММА ГОРОДА БОГОТОЛА </w:t>
      </w:r>
    </w:p>
    <w:p w:rsidR="00CC339D" w:rsidRDefault="00CC339D" w:rsidP="00CC339D">
      <w:pPr>
        <w:autoSpaceDE w:val="0"/>
        <w:autoSpaceDN w:val="0"/>
        <w:adjustRightInd w:val="0"/>
        <w:spacing w:after="0" w:line="240" w:lineRule="auto"/>
        <w:jc w:val="center"/>
        <w:rPr>
          <w:rFonts w:ascii="Times New Roman" w:hAnsi="Times New Roman"/>
          <w:bCs/>
          <w:sz w:val="56"/>
          <w:szCs w:val="56"/>
        </w:rPr>
      </w:pPr>
    </w:p>
    <w:p w:rsidR="00CC339D" w:rsidRDefault="00CC339D" w:rsidP="00CC339D">
      <w:pPr>
        <w:autoSpaceDE w:val="0"/>
        <w:autoSpaceDN w:val="0"/>
        <w:adjustRightInd w:val="0"/>
        <w:spacing w:after="0" w:line="240" w:lineRule="auto"/>
        <w:jc w:val="center"/>
        <w:rPr>
          <w:rFonts w:ascii="Times New Roman" w:hAnsi="Times New Roman"/>
          <w:bCs/>
          <w:sz w:val="56"/>
          <w:szCs w:val="56"/>
        </w:rPr>
      </w:pPr>
      <w:r>
        <w:rPr>
          <w:rFonts w:ascii="Times New Roman" w:hAnsi="Times New Roman"/>
          <w:bCs/>
          <w:sz w:val="56"/>
          <w:szCs w:val="56"/>
        </w:rPr>
        <w:t>«</w:t>
      </w:r>
      <w:r>
        <w:rPr>
          <w:rFonts w:ascii="Times New Roman" w:hAnsi="Times New Roman"/>
          <w:sz w:val="56"/>
          <w:szCs w:val="56"/>
        </w:rPr>
        <w:t>УПРАВЛЕНИЕ МУНИЦИПАЛЬНЫМИ ФИНАНСАМИ</w:t>
      </w:r>
      <w:r>
        <w:rPr>
          <w:rFonts w:ascii="Times New Roman" w:hAnsi="Times New Roman"/>
          <w:bCs/>
          <w:sz w:val="56"/>
          <w:szCs w:val="56"/>
        </w:rPr>
        <w:t xml:space="preserve">» </w:t>
      </w:r>
    </w:p>
    <w:p w:rsidR="00CC339D" w:rsidRDefault="00CC339D" w:rsidP="00CC339D">
      <w:pPr>
        <w:autoSpaceDE w:val="0"/>
        <w:autoSpaceDN w:val="0"/>
        <w:adjustRightInd w:val="0"/>
        <w:spacing w:after="0" w:line="240" w:lineRule="auto"/>
        <w:jc w:val="center"/>
        <w:rPr>
          <w:rFonts w:ascii="Times New Roman" w:hAnsi="Times New Roman"/>
          <w:bCs/>
          <w:sz w:val="56"/>
          <w:szCs w:val="56"/>
        </w:rPr>
      </w:pPr>
    </w:p>
    <w:p w:rsidR="00CC339D" w:rsidRDefault="00CC339D" w:rsidP="00CC339D">
      <w:pPr>
        <w:autoSpaceDE w:val="0"/>
        <w:autoSpaceDN w:val="0"/>
        <w:adjustRightInd w:val="0"/>
        <w:spacing w:after="0" w:line="240" w:lineRule="auto"/>
        <w:jc w:val="center"/>
        <w:rPr>
          <w:rFonts w:ascii="Times New Roman" w:hAnsi="Times New Roman"/>
          <w:bCs/>
          <w:sz w:val="56"/>
          <w:szCs w:val="56"/>
        </w:rPr>
      </w:pPr>
    </w:p>
    <w:p w:rsidR="00CC339D" w:rsidRDefault="00CC339D" w:rsidP="00CC339D">
      <w:pPr>
        <w:autoSpaceDE w:val="0"/>
        <w:autoSpaceDN w:val="0"/>
        <w:adjustRightInd w:val="0"/>
        <w:spacing w:after="0" w:line="240" w:lineRule="auto"/>
        <w:jc w:val="center"/>
        <w:rPr>
          <w:rFonts w:ascii="Times New Roman" w:hAnsi="Times New Roman"/>
          <w:bCs/>
          <w:sz w:val="56"/>
          <w:szCs w:val="56"/>
        </w:rPr>
      </w:pPr>
    </w:p>
    <w:p w:rsidR="00CC339D" w:rsidRDefault="00CC339D" w:rsidP="00CC339D">
      <w:pPr>
        <w:autoSpaceDE w:val="0"/>
        <w:autoSpaceDN w:val="0"/>
        <w:adjustRightInd w:val="0"/>
        <w:spacing w:after="0" w:line="240" w:lineRule="auto"/>
        <w:jc w:val="center"/>
        <w:rPr>
          <w:rFonts w:ascii="Times New Roman" w:hAnsi="Times New Roman"/>
          <w:bCs/>
          <w:sz w:val="28"/>
          <w:szCs w:val="28"/>
        </w:rPr>
      </w:pPr>
    </w:p>
    <w:p w:rsidR="00CC339D" w:rsidRDefault="00CC339D" w:rsidP="00CC339D">
      <w:pPr>
        <w:autoSpaceDE w:val="0"/>
        <w:autoSpaceDN w:val="0"/>
        <w:adjustRightInd w:val="0"/>
        <w:spacing w:after="0" w:line="240" w:lineRule="auto"/>
        <w:jc w:val="center"/>
        <w:rPr>
          <w:rFonts w:ascii="Times New Roman" w:hAnsi="Times New Roman"/>
          <w:bCs/>
          <w:sz w:val="28"/>
          <w:szCs w:val="28"/>
        </w:rPr>
      </w:pPr>
    </w:p>
    <w:p w:rsidR="00CC339D" w:rsidRDefault="00CC339D" w:rsidP="00CC339D">
      <w:pPr>
        <w:autoSpaceDE w:val="0"/>
        <w:autoSpaceDN w:val="0"/>
        <w:adjustRightInd w:val="0"/>
        <w:spacing w:after="0" w:line="240" w:lineRule="auto"/>
        <w:jc w:val="center"/>
        <w:rPr>
          <w:rFonts w:ascii="Times New Roman" w:hAnsi="Times New Roman"/>
          <w:bCs/>
          <w:sz w:val="28"/>
          <w:szCs w:val="28"/>
        </w:rPr>
      </w:pPr>
    </w:p>
    <w:p w:rsidR="00CC339D" w:rsidRDefault="00CC339D" w:rsidP="00CC339D">
      <w:pPr>
        <w:autoSpaceDE w:val="0"/>
        <w:autoSpaceDN w:val="0"/>
        <w:adjustRightInd w:val="0"/>
        <w:spacing w:after="0" w:line="240" w:lineRule="auto"/>
        <w:jc w:val="center"/>
        <w:rPr>
          <w:rFonts w:ascii="Times New Roman" w:hAnsi="Times New Roman"/>
          <w:bCs/>
          <w:sz w:val="28"/>
          <w:szCs w:val="28"/>
        </w:rPr>
      </w:pPr>
    </w:p>
    <w:p w:rsidR="00CC339D" w:rsidRDefault="00CC339D" w:rsidP="00CC339D">
      <w:pPr>
        <w:autoSpaceDE w:val="0"/>
        <w:autoSpaceDN w:val="0"/>
        <w:adjustRightInd w:val="0"/>
        <w:spacing w:after="0" w:line="240" w:lineRule="auto"/>
        <w:jc w:val="center"/>
        <w:rPr>
          <w:rFonts w:ascii="Times New Roman" w:hAnsi="Times New Roman"/>
          <w:bCs/>
          <w:sz w:val="28"/>
          <w:szCs w:val="28"/>
        </w:rPr>
      </w:pPr>
    </w:p>
    <w:p w:rsidR="00CC339D" w:rsidRDefault="00CC339D" w:rsidP="00CC339D">
      <w:pPr>
        <w:autoSpaceDE w:val="0"/>
        <w:autoSpaceDN w:val="0"/>
        <w:adjustRightInd w:val="0"/>
        <w:spacing w:after="0" w:line="240" w:lineRule="auto"/>
        <w:jc w:val="center"/>
        <w:rPr>
          <w:rFonts w:ascii="Times New Roman" w:hAnsi="Times New Roman"/>
          <w:bCs/>
          <w:sz w:val="28"/>
          <w:szCs w:val="28"/>
        </w:rPr>
      </w:pPr>
    </w:p>
    <w:p w:rsidR="00CC339D" w:rsidRDefault="00CC339D" w:rsidP="00CC339D">
      <w:pPr>
        <w:autoSpaceDE w:val="0"/>
        <w:autoSpaceDN w:val="0"/>
        <w:adjustRightInd w:val="0"/>
        <w:spacing w:after="0" w:line="240" w:lineRule="auto"/>
        <w:jc w:val="center"/>
        <w:rPr>
          <w:rFonts w:ascii="Times New Roman" w:hAnsi="Times New Roman"/>
          <w:bCs/>
          <w:sz w:val="28"/>
          <w:szCs w:val="28"/>
        </w:rPr>
      </w:pPr>
    </w:p>
    <w:p w:rsidR="00CC339D" w:rsidRDefault="00CC339D" w:rsidP="00CC339D">
      <w:pPr>
        <w:autoSpaceDE w:val="0"/>
        <w:autoSpaceDN w:val="0"/>
        <w:adjustRightInd w:val="0"/>
        <w:spacing w:after="0" w:line="240" w:lineRule="auto"/>
        <w:jc w:val="center"/>
        <w:rPr>
          <w:rFonts w:ascii="Times New Roman" w:hAnsi="Times New Roman"/>
          <w:bCs/>
          <w:sz w:val="28"/>
          <w:szCs w:val="28"/>
        </w:rPr>
      </w:pPr>
    </w:p>
    <w:p w:rsidR="00CC339D" w:rsidRDefault="00CC339D" w:rsidP="00CC339D">
      <w:pPr>
        <w:autoSpaceDE w:val="0"/>
        <w:autoSpaceDN w:val="0"/>
        <w:adjustRightInd w:val="0"/>
        <w:spacing w:after="0" w:line="240" w:lineRule="auto"/>
        <w:jc w:val="center"/>
        <w:rPr>
          <w:rFonts w:ascii="Times New Roman" w:hAnsi="Times New Roman"/>
          <w:bCs/>
          <w:sz w:val="28"/>
          <w:szCs w:val="28"/>
        </w:rPr>
      </w:pPr>
    </w:p>
    <w:p w:rsidR="00CC339D" w:rsidRDefault="00CC339D" w:rsidP="00CC339D">
      <w:pPr>
        <w:autoSpaceDE w:val="0"/>
        <w:autoSpaceDN w:val="0"/>
        <w:adjustRightInd w:val="0"/>
        <w:spacing w:after="0" w:line="240" w:lineRule="auto"/>
        <w:jc w:val="center"/>
        <w:rPr>
          <w:rFonts w:ascii="Times New Roman" w:hAnsi="Times New Roman"/>
          <w:bCs/>
          <w:sz w:val="28"/>
          <w:szCs w:val="28"/>
        </w:rPr>
      </w:pPr>
    </w:p>
    <w:p w:rsidR="00CC339D" w:rsidRDefault="00CC339D" w:rsidP="00CC339D">
      <w:pPr>
        <w:autoSpaceDE w:val="0"/>
        <w:autoSpaceDN w:val="0"/>
        <w:adjustRightInd w:val="0"/>
        <w:spacing w:after="0" w:line="240" w:lineRule="auto"/>
        <w:jc w:val="center"/>
        <w:rPr>
          <w:rFonts w:ascii="Times New Roman" w:hAnsi="Times New Roman"/>
          <w:bCs/>
          <w:sz w:val="28"/>
          <w:szCs w:val="28"/>
        </w:rPr>
      </w:pPr>
    </w:p>
    <w:p w:rsidR="00CC339D" w:rsidRDefault="00CC339D" w:rsidP="00CC339D">
      <w:pPr>
        <w:autoSpaceDE w:val="0"/>
        <w:autoSpaceDN w:val="0"/>
        <w:adjustRightInd w:val="0"/>
        <w:spacing w:after="0" w:line="240" w:lineRule="auto"/>
        <w:jc w:val="center"/>
        <w:rPr>
          <w:rFonts w:ascii="Times New Roman" w:hAnsi="Times New Roman"/>
          <w:bCs/>
          <w:sz w:val="28"/>
          <w:szCs w:val="28"/>
        </w:rPr>
      </w:pPr>
      <w:r>
        <w:rPr>
          <w:rFonts w:ascii="Times New Roman" w:hAnsi="Times New Roman"/>
          <w:bCs/>
          <w:sz w:val="28"/>
          <w:szCs w:val="28"/>
        </w:rPr>
        <w:t>г. Боготол, 2024 г.</w:t>
      </w:r>
    </w:p>
    <w:p w:rsidR="00CC339D" w:rsidRDefault="00CC339D" w:rsidP="00CC339D">
      <w:pPr>
        <w:spacing w:after="0" w:line="240" w:lineRule="auto"/>
        <w:rPr>
          <w:rFonts w:ascii="Times New Roman" w:hAnsi="Times New Roman"/>
          <w:bCs/>
          <w:sz w:val="28"/>
          <w:szCs w:val="28"/>
        </w:rPr>
        <w:sectPr w:rsidR="00CC339D">
          <w:pgSz w:w="11905" w:h="16838"/>
          <w:pgMar w:top="1134" w:right="1134" w:bottom="1134" w:left="1701" w:header="720" w:footer="720" w:gutter="0"/>
          <w:cols w:space="720"/>
        </w:sectPr>
      </w:pPr>
    </w:p>
    <w:p w:rsidR="00CC339D" w:rsidRDefault="00CC339D" w:rsidP="00CC339D">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lastRenderedPageBreak/>
        <w:t>1. ПАСПОРТ</w:t>
      </w:r>
    </w:p>
    <w:p w:rsidR="00CC339D" w:rsidRDefault="00CC339D" w:rsidP="00CC339D">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муниципальной программы города Боготола</w:t>
      </w:r>
    </w:p>
    <w:p w:rsidR="00CC339D" w:rsidRDefault="00CC339D" w:rsidP="00CC339D">
      <w:pPr>
        <w:autoSpaceDE w:val="0"/>
        <w:autoSpaceDN w:val="0"/>
        <w:adjustRightInd w:val="0"/>
        <w:spacing w:after="0" w:line="240" w:lineRule="auto"/>
        <w:jc w:val="center"/>
        <w:rPr>
          <w:rFonts w:ascii="Times New Roman" w:hAnsi="Times New Roman"/>
          <w:bCs/>
          <w:sz w:val="28"/>
          <w:szCs w:val="28"/>
        </w:rPr>
      </w:pPr>
      <w:r>
        <w:rPr>
          <w:rFonts w:ascii="Times New Roman" w:hAnsi="Times New Roman"/>
          <w:sz w:val="28"/>
          <w:szCs w:val="28"/>
        </w:rPr>
        <w:t>«Управление муниципальными финансами»</w:t>
      </w:r>
    </w:p>
    <w:p w:rsidR="00CC339D" w:rsidRDefault="00CC339D" w:rsidP="00CC339D">
      <w:pPr>
        <w:autoSpaceDE w:val="0"/>
        <w:autoSpaceDN w:val="0"/>
        <w:adjustRightInd w:val="0"/>
        <w:spacing w:after="0" w:line="240" w:lineRule="auto"/>
        <w:jc w:val="center"/>
        <w:rPr>
          <w:rFonts w:ascii="Times New Roman" w:hAnsi="Times New Roman"/>
          <w:b/>
          <w:sz w:val="28"/>
          <w:szCs w:val="28"/>
        </w:rPr>
      </w:pPr>
    </w:p>
    <w:tbl>
      <w:tblPr>
        <w:tblW w:w="9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A0" w:firstRow="1" w:lastRow="0" w:firstColumn="1" w:lastColumn="0" w:noHBand="0" w:noVBand="0"/>
      </w:tblPr>
      <w:tblGrid>
        <w:gridCol w:w="2401"/>
        <w:gridCol w:w="7034"/>
      </w:tblGrid>
      <w:tr w:rsidR="00CC339D" w:rsidTr="00CC339D">
        <w:trPr>
          <w:trHeight w:val="600"/>
          <w:jc w:val="center"/>
        </w:trPr>
        <w:tc>
          <w:tcPr>
            <w:tcW w:w="2400" w:type="dxa"/>
            <w:tcBorders>
              <w:top w:val="single" w:sz="4" w:space="0" w:color="auto"/>
              <w:left w:val="single" w:sz="4" w:space="0" w:color="auto"/>
              <w:bottom w:val="single" w:sz="4" w:space="0" w:color="auto"/>
              <w:right w:val="single" w:sz="4" w:space="0" w:color="auto"/>
            </w:tcBorders>
            <w:hideMark/>
          </w:tcPr>
          <w:p w:rsidR="00CC339D" w:rsidRDefault="00CC339D">
            <w:pPr>
              <w:pStyle w:val="ConsPlusCell"/>
              <w:rPr>
                <w:rFonts w:ascii="Times New Roman" w:hAnsi="Times New Roman" w:cs="Times New Roman"/>
                <w:sz w:val="28"/>
                <w:szCs w:val="28"/>
              </w:rPr>
            </w:pPr>
            <w:r>
              <w:rPr>
                <w:rFonts w:ascii="Times New Roman" w:hAnsi="Times New Roman" w:cs="Times New Roman"/>
                <w:sz w:val="28"/>
                <w:szCs w:val="28"/>
              </w:rPr>
              <w:t>Наименование муниципальной программы</w:t>
            </w:r>
          </w:p>
        </w:tc>
        <w:tc>
          <w:tcPr>
            <w:tcW w:w="7030" w:type="dxa"/>
            <w:tcBorders>
              <w:top w:val="single" w:sz="4" w:space="0" w:color="auto"/>
              <w:left w:val="single" w:sz="4" w:space="0" w:color="auto"/>
              <w:bottom w:val="single" w:sz="4" w:space="0" w:color="auto"/>
              <w:right w:val="single" w:sz="4" w:space="0" w:color="auto"/>
            </w:tcBorders>
          </w:tcPr>
          <w:p w:rsidR="00CC339D" w:rsidRDefault="00CC339D">
            <w:pPr>
              <w:autoSpaceDE w:val="0"/>
              <w:autoSpaceDN w:val="0"/>
              <w:adjustRightInd w:val="0"/>
              <w:spacing w:after="0" w:line="240" w:lineRule="auto"/>
              <w:ind w:left="9" w:right="138" w:firstLine="426"/>
              <w:jc w:val="both"/>
              <w:rPr>
                <w:rFonts w:ascii="Times New Roman" w:hAnsi="Times New Roman"/>
                <w:sz w:val="28"/>
                <w:szCs w:val="28"/>
              </w:rPr>
            </w:pPr>
            <w:r>
              <w:rPr>
                <w:rFonts w:ascii="Times New Roman" w:hAnsi="Times New Roman"/>
                <w:sz w:val="28"/>
                <w:szCs w:val="28"/>
              </w:rPr>
              <w:t>«Управление муниципальными финансами» (далее - муниципальная программа)</w:t>
            </w:r>
          </w:p>
          <w:p w:rsidR="00CC339D" w:rsidRDefault="00CC339D">
            <w:pPr>
              <w:pStyle w:val="ConsPlusCell"/>
              <w:ind w:left="9" w:right="138" w:firstLine="426"/>
              <w:jc w:val="both"/>
              <w:rPr>
                <w:rFonts w:ascii="Times New Roman" w:hAnsi="Times New Roman" w:cs="Times New Roman"/>
                <w:sz w:val="28"/>
                <w:szCs w:val="28"/>
              </w:rPr>
            </w:pPr>
          </w:p>
        </w:tc>
      </w:tr>
      <w:tr w:rsidR="00CC339D" w:rsidTr="00CC339D">
        <w:trPr>
          <w:trHeight w:val="600"/>
          <w:jc w:val="center"/>
        </w:trPr>
        <w:tc>
          <w:tcPr>
            <w:tcW w:w="2400" w:type="dxa"/>
            <w:tcBorders>
              <w:top w:val="single" w:sz="4" w:space="0" w:color="auto"/>
              <w:left w:val="single" w:sz="4" w:space="0" w:color="auto"/>
              <w:bottom w:val="single" w:sz="4" w:space="0" w:color="auto"/>
              <w:right w:val="single" w:sz="4" w:space="0" w:color="auto"/>
            </w:tcBorders>
            <w:hideMark/>
          </w:tcPr>
          <w:p w:rsidR="00CC339D" w:rsidRDefault="00CC339D">
            <w:pPr>
              <w:pStyle w:val="ConsPlusCell"/>
              <w:rPr>
                <w:rFonts w:ascii="Times New Roman" w:hAnsi="Times New Roman" w:cs="Times New Roman"/>
                <w:sz w:val="28"/>
                <w:szCs w:val="28"/>
              </w:rPr>
            </w:pPr>
            <w:r>
              <w:rPr>
                <w:rFonts w:ascii="Times New Roman" w:hAnsi="Times New Roman" w:cs="Times New Roman"/>
                <w:sz w:val="28"/>
                <w:szCs w:val="28"/>
              </w:rPr>
              <w:t>Основания для разработки муниципальной программы</w:t>
            </w:r>
          </w:p>
        </w:tc>
        <w:tc>
          <w:tcPr>
            <w:tcW w:w="7030" w:type="dxa"/>
            <w:tcBorders>
              <w:top w:val="single" w:sz="4" w:space="0" w:color="auto"/>
              <w:left w:val="single" w:sz="4" w:space="0" w:color="auto"/>
              <w:bottom w:val="single" w:sz="4" w:space="0" w:color="auto"/>
              <w:right w:val="single" w:sz="4" w:space="0" w:color="auto"/>
            </w:tcBorders>
            <w:hideMark/>
          </w:tcPr>
          <w:p w:rsidR="00CC339D" w:rsidRDefault="00CC339D">
            <w:pPr>
              <w:spacing w:after="0" w:line="240" w:lineRule="auto"/>
              <w:ind w:left="9" w:right="138" w:firstLine="426"/>
              <w:jc w:val="both"/>
              <w:rPr>
                <w:rFonts w:ascii="Times New Roman" w:hAnsi="Times New Roman"/>
                <w:sz w:val="28"/>
                <w:szCs w:val="28"/>
                <w:lang w:eastAsia="ru-RU"/>
              </w:rPr>
            </w:pPr>
            <w:r>
              <w:rPr>
                <w:rFonts w:ascii="Times New Roman" w:hAnsi="Times New Roman"/>
                <w:sz w:val="28"/>
                <w:szCs w:val="28"/>
                <w:lang w:eastAsia="ru-RU"/>
              </w:rPr>
              <w:t>статья 179 Бюджетного кодекса Российской Федерации;</w:t>
            </w:r>
          </w:p>
          <w:p w:rsidR="00CC339D" w:rsidRDefault="00CC339D">
            <w:pPr>
              <w:autoSpaceDE w:val="0"/>
              <w:autoSpaceDN w:val="0"/>
              <w:adjustRightInd w:val="0"/>
              <w:spacing w:after="0" w:line="240" w:lineRule="auto"/>
              <w:ind w:left="9" w:right="138" w:firstLine="426"/>
              <w:jc w:val="both"/>
              <w:outlineLvl w:val="0"/>
              <w:rPr>
                <w:rFonts w:ascii="Times New Roman" w:hAnsi="Times New Roman"/>
                <w:color w:val="000000"/>
                <w:sz w:val="28"/>
                <w:szCs w:val="28"/>
              </w:rPr>
            </w:pPr>
            <w:r>
              <w:rPr>
                <w:rFonts w:ascii="Times New Roman" w:hAnsi="Times New Roman"/>
                <w:sz w:val="28"/>
                <w:szCs w:val="28"/>
              </w:rPr>
              <w:t>постановление администрации города Боготола от 09.08.2013 № 0963-п «</w:t>
            </w:r>
            <w:r>
              <w:rPr>
                <w:rFonts w:ascii="Times New Roman" w:hAnsi="Times New Roman"/>
                <w:color w:val="000000"/>
                <w:sz w:val="28"/>
                <w:szCs w:val="28"/>
              </w:rPr>
              <w:t>«Об утверждении Порядка принятия решений о разработке муниципальных программ города Боготола, их формирования и реализации»;</w:t>
            </w:r>
          </w:p>
          <w:p w:rsidR="00CC339D" w:rsidRDefault="00CC339D">
            <w:pPr>
              <w:spacing w:after="0" w:line="240" w:lineRule="auto"/>
              <w:ind w:left="9" w:right="138" w:firstLine="426"/>
              <w:jc w:val="both"/>
              <w:rPr>
                <w:rFonts w:ascii="Times New Roman" w:hAnsi="Times New Roman"/>
                <w:b/>
                <w:sz w:val="28"/>
                <w:szCs w:val="28"/>
              </w:rPr>
            </w:pPr>
            <w:r>
              <w:rPr>
                <w:rFonts w:ascii="Times New Roman" w:hAnsi="Times New Roman"/>
                <w:bCs/>
                <w:sz w:val="28"/>
                <w:szCs w:val="28"/>
              </w:rPr>
              <w:t xml:space="preserve">Распоряжение администрации города Боготола от </w:t>
            </w:r>
            <w:r>
              <w:rPr>
                <w:rFonts w:ascii="Times New Roman" w:hAnsi="Times New Roman"/>
                <w:bCs/>
                <w:color w:val="000000"/>
                <w:sz w:val="28"/>
                <w:szCs w:val="28"/>
              </w:rPr>
              <w:t>03.09.2020 № 314-р (в редакции от 18.09.2023 №351-р)</w:t>
            </w:r>
          </w:p>
        </w:tc>
      </w:tr>
      <w:tr w:rsidR="00CC339D" w:rsidTr="00CC339D">
        <w:trPr>
          <w:trHeight w:val="600"/>
          <w:jc w:val="center"/>
        </w:trPr>
        <w:tc>
          <w:tcPr>
            <w:tcW w:w="2400" w:type="dxa"/>
            <w:tcBorders>
              <w:top w:val="single" w:sz="4" w:space="0" w:color="auto"/>
              <w:left w:val="single" w:sz="4" w:space="0" w:color="auto"/>
              <w:bottom w:val="single" w:sz="4" w:space="0" w:color="auto"/>
              <w:right w:val="single" w:sz="4" w:space="0" w:color="auto"/>
            </w:tcBorders>
            <w:hideMark/>
          </w:tcPr>
          <w:p w:rsidR="00CC339D" w:rsidRDefault="00CC339D">
            <w:pPr>
              <w:pStyle w:val="ConsPlusCell"/>
              <w:rPr>
                <w:rFonts w:ascii="Times New Roman" w:hAnsi="Times New Roman" w:cs="Times New Roman"/>
                <w:sz w:val="28"/>
                <w:szCs w:val="28"/>
              </w:rPr>
            </w:pPr>
            <w:r>
              <w:rPr>
                <w:rFonts w:ascii="Times New Roman" w:hAnsi="Times New Roman" w:cs="Times New Roman"/>
                <w:sz w:val="28"/>
                <w:szCs w:val="28"/>
              </w:rPr>
              <w:t>Ответственный исполнитель муниципальной программы</w:t>
            </w:r>
          </w:p>
        </w:tc>
        <w:tc>
          <w:tcPr>
            <w:tcW w:w="7030" w:type="dxa"/>
            <w:tcBorders>
              <w:top w:val="single" w:sz="4" w:space="0" w:color="auto"/>
              <w:left w:val="single" w:sz="4" w:space="0" w:color="auto"/>
              <w:bottom w:val="single" w:sz="4" w:space="0" w:color="auto"/>
              <w:right w:val="single" w:sz="4" w:space="0" w:color="auto"/>
            </w:tcBorders>
            <w:hideMark/>
          </w:tcPr>
          <w:p w:rsidR="00CC339D" w:rsidRDefault="00CC339D">
            <w:pPr>
              <w:autoSpaceDE w:val="0"/>
              <w:autoSpaceDN w:val="0"/>
              <w:adjustRightInd w:val="0"/>
              <w:spacing w:after="0" w:line="240" w:lineRule="auto"/>
              <w:ind w:left="9" w:right="138" w:firstLine="426"/>
              <w:jc w:val="both"/>
              <w:rPr>
                <w:rFonts w:ascii="Times New Roman" w:hAnsi="Times New Roman"/>
                <w:sz w:val="28"/>
                <w:szCs w:val="28"/>
              </w:rPr>
            </w:pPr>
            <w:r>
              <w:rPr>
                <w:rFonts w:ascii="Times New Roman" w:hAnsi="Times New Roman"/>
                <w:sz w:val="28"/>
                <w:szCs w:val="28"/>
              </w:rPr>
              <w:t>Финансовое управление администрации г. Боготола</w:t>
            </w:r>
          </w:p>
        </w:tc>
      </w:tr>
      <w:tr w:rsidR="00CC339D" w:rsidTr="00CC339D">
        <w:trPr>
          <w:trHeight w:val="600"/>
          <w:jc w:val="center"/>
        </w:trPr>
        <w:tc>
          <w:tcPr>
            <w:tcW w:w="2400" w:type="dxa"/>
            <w:tcBorders>
              <w:top w:val="single" w:sz="4" w:space="0" w:color="auto"/>
              <w:left w:val="single" w:sz="4" w:space="0" w:color="auto"/>
              <w:bottom w:val="single" w:sz="4" w:space="0" w:color="auto"/>
              <w:right w:val="single" w:sz="4" w:space="0" w:color="auto"/>
            </w:tcBorders>
            <w:hideMark/>
          </w:tcPr>
          <w:p w:rsidR="00CC339D" w:rsidRDefault="00CC339D">
            <w:pPr>
              <w:pStyle w:val="ConsPlusCell"/>
              <w:rPr>
                <w:rFonts w:ascii="Times New Roman" w:hAnsi="Times New Roman" w:cs="Times New Roman"/>
                <w:sz w:val="28"/>
                <w:szCs w:val="28"/>
              </w:rPr>
            </w:pPr>
            <w:r>
              <w:rPr>
                <w:rFonts w:ascii="Times New Roman" w:hAnsi="Times New Roman" w:cs="Times New Roman"/>
                <w:sz w:val="28"/>
                <w:szCs w:val="28"/>
              </w:rPr>
              <w:t>Соисполнители муниципальной программы</w:t>
            </w:r>
          </w:p>
        </w:tc>
        <w:tc>
          <w:tcPr>
            <w:tcW w:w="7030" w:type="dxa"/>
            <w:tcBorders>
              <w:top w:val="single" w:sz="4" w:space="0" w:color="auto"/>
              <w:left w:val="single" w:sz="4" w:space="0" w:color="auto"/>
              <w:bottom w:val="single" w:sz="4" w:space="0" w:color="auto"/>
              <w:right w:val="single" w:sz="4" w:space="0" w:color="auto"/>
            </w:tcBorders>
            <w:hideMark/>
          </w:tcPr>
          <w:p w:rsidR="00CC339D" w:rsidRDefault="00CC339D">
            <w:pPr>
              <w:autoSpaceDE w:val="0"/>
              <w:autoSpaceDN w:val="0"/>
              <w:adjustRightInd w:val="0"/>
              <w:spacing w:after="0" w:line="240" w:lineRule="auto"/>
              <w:ind w:left="9" w:right="138" w:firstLine="426"/>
              <w:jc w:val="both"/>
              <w:rPr>
                <w:rFonts w:ascii="Times New Roman" w:hAnsi="Times New Roman"/>
                <w:sz w:val="28"/>
                <w:szCs w:val="28"/>
              </w:rPr>
            </w:pPr>
            <w:r>
              <w:rPr>
                <w:rFonts w:ascii="Times New Roman" w:hAnsi="Times New Roman"/>
                <w:sz w:val="28"/>
                <w:szCs w:val="28"/>
              </w:rPr>
              <w:t>МКУ «Центр муниципальных закупок»</w:t>
            </w:r>
          </w:p>
        </w:tc>
      </w:tr>
      <w:tr w:rsidR="00CC339D" w:rsidTr="00CC339D">
        <w:trPr>
          <w:trHeight w:val="600"/>
          <w:jc w:val="center"/>
        </w:trPr>
        <w:tc>
          <w:tcPr>
            <w:tcW w:w="2400" w:type="dxa"/>
            <w:tcBorders>
              <w:top w:val="single" w:sz="4" w:space="0" w:color="auto"/>
              <w:left w:val="single" w:sz="4" w:space="0" w:color="auto"/>
              <w:bottom w:val="single" w:sz="4" w:space="0" w:color="auto"/>
              <w:right w:val="single" w:sz="4" w:space="0" w:color="auto"/>
            </w:tcBorders>
            <w:hideMark/>
          </w:tcPr>
          <w:p w:rsidR="00CC339D" w:rsidRDefault="00CC339D">
            <w:pPr>
              <w:pStyle w:val="ConsPlusCell"/>
              <w:rPr>
                <w:rFonts w:ascii="Times New Roman" w:hAnsi="Times New Roman" w:cs="Times New Roman"/>
                <w:sz w:val="28"/>
                <w:szCs w:val="28"/>
              </w:rPr>
            </w:pPr>
            <w:r>
              <w:rPr>
                <w:rFonts w:ascii="Times New Roman" w:hAnsi="Times New Roman" w:cs="Times New Roman"/>
                <w:sz w:val="28"/>
                <w:szCs w:val="28"/>
              </w:rPr>
              <w:t>Перечень подпрограмм, отдельных мероприятий муниципальной программы</w:t>
            </w:r>
          </w:p>
        </w:tc>
        <w:tc>
          <w:tcPr>
            <w:tcW w:w="7030" w:type="dxa"/>
            <w:tcBorders>
              <w:top w:val="single" w:sz="4" w:space="0" w:color="auto"/>
              <w:left w:val="single" w:sz="4" w:space="0" w:color="auto"/>
              <w:bottom w:val="single" w:sz="4" w:space="0" w:color="auto"/>
              <w:right w:val="single" w:sz="4" w:space="0" w:color="auto"/>
            </w:tcBorders>
            <w:hideMark/>
          </w:tcPr>
          <w:p w:rsidR="00CC339D" w:rsidRDefault="00CC339D">
            <w:pPr>
              <w:autoSpaceDE w:val="0"/>
              <w:autoSpaceDN w:val="0"/>
              <w:adjustRightInd w:val="0"/>
              <w:spacing w:after="0" w:line="240" w:lineRule="auto"/>
              <w:ind w:left="9" w:right="138" w:firstLine="426"/>
              <w:jc w:val="both"/>
              <w:rPr>
                <w:rFonts w:ascii="Times New Roman" w:hAnsi="Times New Roman"/>
                <w:sz w:val="28"/>
                <w:szCs w:val="28"/>
              </w:rPr>
            </w:pPr>
            <w:r>
              <w:rPr>
                <w:rFonts w:ascii="Times New Roman" w:hAnsi="Times New Roman"/>
                <w:sz w:val="28"/>
                <w:szCs w:val="28"/>
              </w:rPr>
              <w:t>Мероприятия:</w:t>
            </w:r>
          </w:p>
          <w:p w:rsidR="00CC339D" w:rsidRDefault="00CC339D">
            <w:pPr>
              <w:autoSpaceDE w:val="0"/>
              <w:autoSpaceDN w:val="0"/>
              <w:adjustRightInd w:val="0"/>
              <w:spacing w:after="0" w:line="240" w:lineRule="auto"/>
              <w:ind w:left="9" w:right="138" w:firstLine="426"/>
              <w:jc w:val="both"/>
              <w:rPr>
                <w:rFonts w:ascii="Times New Roman" w:hAnsi="Times New Roman"/>
                <w:sz w:val="28"/>
                <w:szCs w:val="28"/>
              </w:rPr>
            </w:pPr>
            <w:r>
              <w:rPr>
                <w:rFonts w:ascii="Times New Roman" w:hAnsi="Times New Roman"/>
                <w:sz w:val="28"/>
                <w:szCs w:val="28"/>
              </w:rPr>
              <w:t>1.</w:t>
            </w:r>
            <w:r>
              <w:rPr>
                <w:rFonts w:ascii="Times New Roman" w:eastAsia="Times New Roman" w:hAnsi="Times New Roman"/>
                <w:sz w:val="28"/>
                <w:szCs w:val="28"/>
                <w:lang w:eastAsia="ru-RU"/>
              </w:rPr>
              <w:t xml:space="preserve"> Р</w:t>
            </w:r>
            <w:r>
              <w:rPr>
                <w:rFonts w:ascii="Times New Roman" w:hAnsi="Times New Roman"/>
                <w:sz w:val="28"/>
                <w:szCs w:val="28"/>
              </w:rPr>
              <w:t>уководство и управление в сфере установленных функций;</w:t>
            </w:r>
          </w:p>
          <w:p w:rsidR="00CC339D" w:rsidRDefault="00CC339D">
            <w:pPr>
              <w:autoSpaceDE w:val="0"/>
              <w:autoSpaceDN w:val="0"/>
              <w:adjustRightInd w:val="0"/>
              <w:spacing w:after="0" w:line="240" w:lineRule="auto"/>
              <w:ind w:left="9" w:right="138" w:firstLine="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2.Управление муниципальным долгом города;</w:t>
            </w:r>
          </w:p>
          <w:p w:rsidR="00CC339D" w:rsidRDefault="00CC339D">
            <w:pPr>
              <w:autoSpaceDE w:val="0"/>
              <w:autoSpaceDN w:val="0"/>
              <w:adjustRightInd w:val="0"/>
              <w:spacing w:after="0" w:line="240" w:lineRule="auto"/>
              <w:ind w:left="9" w:right="138" w:firstLine="426"/>
              <w:jc w:val="both"/>
              <w:rPr>
                <w:rFonts w:ascii="Times New Roman" w:hAnsi="Times New Roman"/>
                <w:sz w:val="28"/>
                <w:szCs w:val="28"/>
                <w:lang w:eastAsia="ru-RU"/>
              </w:rPr>
            </w:pPr>
            <w:r>
              <w:rPr>
                <w:rFonts w:ascii="Times New Roman" w:hAnsi="Times New Roman"/>
                <w:sz w:val="28"/>
                <w:szCs w:val="28"/>
                <w:lang w:eastAsia="ru-RU"/>
              </w:rPr>
              <w:t>3.Осуществление муниципального финансового контроля в финансово-бюджетной сфере города;</w:t>
            </w:r>
          </w:p>
          <w:p w:rsidR="00CC339D" w:rsidRDefault="00CC339D">
            <w:pPr>
              <w:autoSpaceDE w:val="0"/>
              <w:autoSpaceDN w:val="0"/>
              <w:adjustRightInd w:val="0"/>
              <w:spacing w:after="0" w:line="240" w:lineRule="auto"/>
              <w:ind w:left="9" w:right="138" w:firstLine="426"/>
              <w:jc w:val="both"/>
              <w:rPr>
                <w:rFonts w:ascii="Times New Roman" w:hAnsi="Times New Roman"/>
                <w:sz w:val="28"/>
                <w:szCs w:val="28"/>
                <w:lang w:eastAsia="ru-RU"/>
              </w:rPr>
            </w:pPr>
            <w:r>
              <w:rPr>
                <w:rFonts w:ascii="Times New Roman" w:hAnsi="Times New Roman"/>
                <w:sz w:val="28"/>
                <w:szCs w:val="28"/>
                <w:lang w:eastAsia="ru-RU"/>
              </w:rPr>
              <w:t>4.</w:t>
            </w:r>
            <w:r>
              <w:rPr>
                <w:rFonts w:ascii="Times New Roman" w:hAnsi="Times New Roman"/>
                <w:sz w:val="28"/>
                <w:szCs w:val="28"/>
              </w:rPr>
              <w:t xml:space="preserve"> Совершенствование механизмов осуществления муниципальных закупок</w:t>
            </w:r>
          </w:p>
        </w:tc>
      </w:tr>
      <w:tr w:rsidR="00CC339D" w:rsidTr="00CC339D">
        <w:trPr>
          <w:trHeight w:val="1957"/>
          <w:jc w:val="center"/>
        </w:trPr>
        <w:tc>
          <w:tcPr>
            <w:tcW w:w="2400" w:type="dxa"/>
            <w:tcBorders>
              <w:top w:val="single" w:sz="4" w:space="0" w:color="auto"/>
              <w:left w:val="single" w:sz="4" w:space="0" w:color="auto"/>
              <w:bottom w:val="single" w:sz="4" w:space="0" w:color="auto"/>
              <w:right w:val="single" w:sz="4" w:space="0" w:color="auto"/>
            </w:tcBorders>
            <w:hideMark/>
          </w:tcPr>
          <w:p w:rsidR="00CC339D" w:rsidRDefault="00CC339D">
            <w:pPr>
              <w:pStyle w:val="ConsPlusCell"/>
              <w:rPr>
                <w:rFonts w:ascii="Times New Roman" w:hAnsi="Times New Roman" w:cs="Times New Roman"/>
                <w:sz w:val="28"/>
                <w:szCs w:val="28"/>
              </w:rPr>
            </w:pPr>
            <w:r>
              <w:rPr>
                <w:rFonts w:ascii="Times New Roman" w:hAnsi="Times New Roman" w:cs="Times New Roman"/>
                <w:sz w:val="28"/>
                <w:szCs w:val="28"/>
              </w:rPr>
              <w:t>Цели муниципальной программы</w:t>
            </w:r>
          </w:p>
        </w:tc>
        <w:tc>
          <w:tcPr>
            <w:tcW w:w="7030" w:type="dxa"/>
            <w:tcBorders>
              <w:top w:val="single" w:sz="4" w:space="0" w:color="auto"/>
              <w:left w:val="single" w:sz="4" w:space="0" w:color="auto"/>
              <w:bottom w:val="single" w:sz="4" w:space="0" w:color="auto"/>
              <w:right w:val="single" w:sz="4" w:space="0" w:color="auto"/>
            </w:tcBorders>
            <w:hideMark/>
          </w:tcPr>
          <w:p w:rsidR="00CC339D" w:rsidRDefault="00CC339D" w:rsidP="00CC339D">
            <w:pPr>
              <w:widowControl w:val="0"/>
              <w:numPr>
                <w:ilvl w:val="0"/>
                <w:numId w:val="30"/>
              </w:numPr>
              <w:autoSpaceDE w:val="0"/>
              <w:autoSpaceDN w:val="0"/>
              <w:adjustRightInd w:val="0"/>
              <w:spacing w:after="0" w:line="240" w:lineRule="auto"/>
              <w:ind w:left="9" w:right="138" w:firstLine="426"/>
              <w:jc w:val="both"/>
              <w:rPr>
                <w:rFonts w:ascii="Times New Roman" w:hAnsi="Times New Roman"/>
                <w:sz w:val="28"/>
                <w:szCs w:val="28"/>
              </w:rPr>
            </w:pPr>
            <w:r>
              <w:rPr>
                <w:rFonts w:ascii="Times New Roman" w:hAnsi="Times New Roman"/>
                <w:sz w:val="28"/>
                <w:szCs w:val="28"/>
              </w:rPr>
              <w:t xml:space="preserve">Обеспечение долгосрочной сбалансированности и устойчивости бюджетной системы города Боготола, повышение качества и прозрачности управления муниципальными финансами. </w:t>
            </w:r>
          </w:p>
          <w:p w:rsidR="00CC339D" w:rsidRDefault="00CC339D" w:rsidP="00CC339D">
            <w:pPr>
              <w:numPr>
                <w:ilvl w:val="0"/>
                <w:numId w:val="30"/>
              </w:numPr>
              <w:autoSpaceDE w:val="0"/>
              <w:autoSpaceDN w:val="0"/>
              <w:adjustRightInd w:val="0"/>
              <w:spacing w:after="0" w:line="240" w:lineRule="auto"/>
              <w:ind w:left="9" w:right="138" w:firstLine="426"/>
              <w:jc w:val="both"/>
              <w:rPr>
                <w:rFonts w:ascii="Times New Roman" w:eastAsia="Times New Roman" w:hAnsi="Times New Roman"/>
                <w:sz w:val="28"/>
                <w:szCs w:val="28"/>
              </w:rPr>
            </w:pPr>
            <w:r>
              <w:rPr>
                <w:rFonts w:ascii="Times New Roman" w:hAnsi="Times New Roman"/>
                <w:sz w:val="28"/>
                <w:szCs w:val="28"/>
              </w:rPr>
              <w:t>Эффективное расходование бюджетных средств, направленное на повышение качества проведения закупок.</w:t>
            </w:r>
          </w:p>
        </w:tc>
      </w:tr>
      <w:tr w:rsidR="00CC339D" w:rsidTr="00CC339D">
        <w:trPr>
          <w:trHeight w:val="1124"/>
          <w:jc w:val="center"/>
        </w:trPr>
        <w:tc>
          <w:tcPr>
            <w:tcW w:w="2400" w:type="dxa"/>
            <w:tcBorders>
              <w:top w:val="single" w:sz="4" w:space="0" w:color="auto"/>
              <w:left w:val="single" w:sz="4" w:space="0" w:color="auto"/>
              <w:bottom w:val="single" w:sz="4" w:space="0" w:color="auto"/>
              <w:right w:val="single" w:sz="4" w:space="0" w:color="auto"/>
            </w:tcBorders>
            <w:hideMark/>
          </w:tcPr>
          <w:p w:rsidR="00CC339D" w:rsidRDefault="00CC339D">
            <w:pPr>
              <w:pStyle w:val="ConsPlusCell"/>
              <w:rPr>
                <w:rFonts w:ascii="Times New Roman" w:hAnsi="Times New Roman" w:cs="Times New Roman"/>
                <w:sz w:val="28"/>
                <w:szCs w:val="28"/>
              </w:rPr>
            </w:pPr>
            <w:r>
              <w:rPr>
                <w:rFonts w:ascii="Times New Roman" w:hAnsi="Times New Roman" w:cs="Times New Roman"/>
                <w:sz w:val="28"/>
                <w:szCs w:val="28"/>
              </w:rPr>
              <w:t>Задачи муниципальной программы</w:t>
            </w:r>
          </w:p>
        </w:tc>
        <w:tc>
          <w:tcPr>
            <w:tcW w:w="7030" w:type="dxa"/>
            <w:tcBorders>
              <w:top w:val="single" w:sz="4" w:space="0" w:color="auto"/>
              <w:left w:val="single" w:sz="4" w:space="0" w:color="auto"/>
              <w:bottom w:val="single" w:sz="4" w:space="0" w:color="auto"/>
              <w:right w:val="single" w:sz="4" w:space="0" w:color="auto"/>
            </w:tcBorders>
            <w:hideMark/>
          </w:tcPr>
          <w:p w:rsidR="00CC339D" w:rsidRDefault="00CC339D">
            <w:pPr>
              <w:autoSpaceDE w:val="0"/>
              <w:autoSpaceDN w:val="0"/>
              <w:adjustRightInd w:val="0"/>
              <w:spacing w:after="0" w:line="240" w:lineRule="auto"/>
              <w:ind w:left="9" w:right="138" w:firstLine="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Pr>
                <w:rFonts w:ascii="Times New Roman" w:hAnsi="Times New Roman"/>
                <w:sz w:val="28"/>
                <w:szCs w:val="28"/>
              </w:rPr>
              <w:t xml:space="preserve"> Повышение качества планирования и управления муниципальными финансами, развитие программно-целевых принципов формирования бюджета,</w:t>
            </w:r>
            <w:r>
              <w:rPr>
                <w:rFonts w:ascii="Times New Roman" w:eastAsia="Times New Roman" w:hAnsi="Times New Roman"/>
                <w:sz w:val="28"/>
                <w:szCs w:val="28"/>
                <w:lang w:eastAsia="ru-RU"/>
              </w:rPr>
              <w:t xml:space="preserve"> обеспечение сбалансированности и повышение финансовой самостоятельности главных распорядителей бюджетных средств.</w:t>
            </w:r>
          </w:p>
          <w:p w:rsidR="00CC339D" w:rsidRDefault="00CC339D">
            <w:pPr>
              <w:autoSpaceDE w:val="0"/>
              <w:autoSpaceDN w:val="0"/>
              <w:adjustRightInd w:val="0"/>
              <w:spacing w:after="0" w:line="240" w:lineRule="auto"/>
              <w:ind w:left="9" w:right="138" w:firstLine="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2. Создание условий для эффективного управления муниципальным долгом города.</w:t>
            </w:r>
          </w:p>
          <w:p w:rsidR="00CC339D" w:rsidRDefault="00CC339D">
            <w:pPr>
              <w:autoSpaceDE w:val="0"/>
              <w:autoSpaceDN w:val="0"/>
              <w:adjustRightInd w:val="0"/>
              <w:spacing w:after="0" w:line="240" w:lineRule="auto"/>
              <w:ind w:left="9" w:right="138" w:firstLine="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 Обеспечение своевременного осуществления внутреннего муниципального финансового контроля за соблюдением законодательства в финансово-бюджетной сфере.</w:t>
            </w:r>
          </w:p>
          <w:p w:rsidR="00CC339D" w:rsidRDefault="00CC339D">
            <w:pPr>
              <w:autoSpaceDE w:val="0"/>
              <w:autoSpaceDN w:val="0"/>
              <w:adjustRightInd w:val="0"/>
              <w:spacing w:after="0" w:line="240" w:lineRule="auto"/>
              <w:ind w:left="9" w:right="138" w:firstLine="426"/>
              <w:jc w:val="both"/>
              <w:rPr>
                <w:rFonts w:ascii="Times New Roman" w:hAnsi="Times New Roman"/>
                <w:sz w:val="28"/>
                <w:szCs w:val="28"/>
              </w:rPr>
            </w:pPr>
            <w:r>
              <w:rPr>
                <w:rFonts w:ascii="Times New Roman" w:hAnsi="Times New Roman"/>
                <w:sz w:val="28"/>
                <w:szCs w:val="28"/>
              </w:rPr>
              <w:t>4.Оптимизация бюджетных расходов, повышение эффективности, результативности осуществления закупок для муниципальных нужд.</w:t>
            </w:r>
          </w:p>
        </w:tc>
      </w:tr>
      <w:tr w:rsidR="00CC339D" w:rsidTr="00CC339D">
        <w:trPr>
          <w:trHeight w:val="840"/>
          <w:jc w:val="center"/>
        </w:trPr>
        <w:tc>
          <w:tcPr>
            <w:tcW w:w="2400" w:type="dxa"/>
            <w:tcBorders>
              <w:top w:val="single" w:sz="4" w:space="0" w:color="auto"/>
              <w:left w:val="single" w:sz="4" w:space="0" w:color="auto"/>
              <w:bottom w:val="single" w:sz="4" w:space="0" w:color="auto"/>
              <w:right w:val="single" w:sz="4" w:space="0" w:color="auto"/>
            </w:tcBorders>
            <w:hideMark/>
          </w:tcPr>
          <w:p w:rsidR="00CC339D" w:rsidRDefault="00CC339D">
            <w:pPr>
              <w:pStyle w:val="ConsPlusCell"/>
              <w:rPr>
                <w:rFonts w:ascii="Times New Roman" w:hAnsi="Times New Roman" w:cs="Times New Roman"/>
                <w:sz w:val="28"/>
                <w:szCs w:val="28"/>
              </w:rPr>
            </w:pPr>
            <w:r>
              <w:rPr>
                <w:rFonts w:ascii="Times New Roman" w:hAnsi="Times New Roman" w:cs="Times New Roman"/>
                <w:sz w:val="28"/>
                <w:szCs w:val="28"/>
              </w:rPr>
              <w:lastRenderedPageBreak/>
              <w:t>Сроки реализации муниципальной программы</w:t>
            </w:r>
          </w:p>
        </w:tc>
        <w:tc>
          <w:tcPr>
            <w:tcW w:w="7030" w:type="dxa"/>
            <w:tcBorders>
              <w:top w:val="single" w:sz="4" w:space="0" w:color="auto"/>
              <w:left w:val="single" w:sz="4" w:space="0" w:color="auto"/>
              <w:bottom w:val="single" w:sz="4" w:space="0" w:color="auto"/>
              <w:right w:val="single" w:sz="4" w:space="0" w:color="auto"/>
            </w:tcBorders>
            <w:hideMark/>
          </w:tcPr>
          <w:p w:rsidR="00CC339D" w:rsidRDefault="00CC339D">
            <w:pPr>
              <w:pStyle w:val="ConsPlusCell"/>
              <w:ind w:left="9" w:right="138" w:firstLine="426"/>
              <w:jc w:val="both"/>
              <w:rPr>
                <w:rFonts w:ascii="Times New Roman" w:hAnsi="Times New Roman" w:cs="Times New Roman"/>
                <w:sz w:val="28"/>
                <w:szCs w:val="28"/>
              </w:rPr>
            </w:pPr>
            <w:r>
              <w:rPr>
                <w:rFonts w:ascii="Times New Roman" w:hAnsi="Times New Roman" w:cs="Times New Roman"/>
                <w:sz w:val="28"/>
                <w:szCs w:val="28"/>
              </w:rPr>
              <w:t>2014-2030 годы</w:t>
            </w:r>
          </w:p>
        </w:tc>
      </w:tr>
      <w:tr w:rsidR="00CC339D" w:rsidTr="00CC339D">
        <w:trPr>
          <w:trHeight w:val="840"/>
          <w:jc w:val="center"/>
        </w:trPr>
        <w:tc>
          <w:tcPr>
            <w:tcW w:w="2400" w:type="dxa"/>
            <w:tcBorders>
              <w:top w:val="single" w:sz="4" w:space="0" w:color="auto"/>
              <w:left w:val="single" w:sz="4" w:space="0" w:color="auto"/>
              <w:bottom w:val="single" w:sz="4" w:space="0" w:color="auto"/>
              <w:right w:val="single" w:sz="4" w:space="0" w:color="auto"/>
            </w:tcBorders>
            <w:hideMark/>
          </w:tcPr>
          <w:p w:rsidR="00CC339D" w:rsidRDefault="00CC339D">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Перечень целевых показателей муниципальной программы</w:t>
            </w:r>
          </w:p>
        </w:tc>
        <w:tc>
          <w:tcPr>
            <w:tcW w:w="7030" w:type="dxa"/>
            <w:tcBorders>
              <w:top w:val="single" w:sz="4" w:space="0" w:color="auto"/>
              <w:left w:val="single" w:sz="4" w:space="0" w:color="auto"/>
              <w:bottom w:val="single" w:sz="4" w:space="0" w:color="auto"/>
              <w:right w:val="single" w:sz="4" w:space="0" w:color="auto"/>
            </w:tcBorders>
            <w:hideMark/>
          </w:tcPr>
          <w:p w:rsidR="00CC339D" w:rsidRDefault="00CC339D">
            <w:pPr>
              <w:pStyle w:val="ConsPlusCell"/>
              <w:ind w:left="9" w:right="138" w:firstLine="426"/>
              <w:jc w:val="both"/>
              <w:rPr>
                <w:rFonts w:ascii="Times New Roman" w:hAnsi="Times New Roman" w:cs="Times New Roman"/>
                <w:sz w:val="28"/>
                <w:szCs w:val="28"/>
              </w:rPr>
            </w:pPr>
            <w:r>
              <w:rPr>
                <w:rFonts w:ascii="Times New Roman" w:hAnsi="Times New Roman" w:cs="Times New Roman"/>
                <w:sz w:val="28"/>
                <w:szCs w:val="28"/>
              </w:rPr>
              <w:t xml:space="preserve">Приведены в приложении № 1 к паспорту муниципальной программы </w:t>
            </w:r>
          </w:p>
        </w:tc>
      </w:tr>
      <w:tr w:rsidR="00CC339D" w:rsidTr="00CC339D">
        <w:trPr>
          <w:trHeight w:val="416"/>
          <w:jc w:val="center"/>
        </w:trPr>
        <w:tc>
          <w:tcPr>
            <w:tcW w:w="2400" w:type="dxa"/>
            <w:tcBorders>
              <w:top w:val="single" w:sz="4" w:space="0" w:color="auto"/>
              <w:left w:val="single" w:sz="4" w:space="0" w:color="auto"/>
              <w:bottom w:val="single" w:sz="4" w:space="0" w:color="auto"/>
              <w:right w:val="single" w:sz="4" w:space="0" w:color="auto"/>
            </w:tcBorders>
            <w:hideMark/>
          </w:tcPr>
          <w:p w:rsidR="00CC339D" w:rsidRDefault="00CC339D">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Информация по ресурсному обеспечению муниципальной программы</w:t>
            </w:r>
          </w:p>
        </w:tc>
        <w:tc>
          <w:tcPr>
            <w:tcW w:w="7030" w:type="dxa"/>
            <w:tcBorders>
              <w:top w:val="single" w:sz="4" w:space="0" w:color="auto"/>
              <w:left w:val="single" w:sz="4" w:space="0" w:color="auto"/>
              <w:bottom w:val="single" w:sz="4" w:space="0" w:color="auto"/>
              <w:right w:val="single" w:sz="4" w:space="0" w:color="auto"/>
            </w:tcBorders>
            <w:hideMark/>
          </w:tcPr>
          <w:p w:rsidR="00CC339D" w:rsidRDefault="00CC339D">
            <w:pPr>
              <w:autoSpaceDE w:val="0"/>
              <w:autoSpaceDN w:val="0"/>
              <w:adjustRightInd w:val="0"/>
              <w:spacing w:after="0" w:line="240" w:lineRule="auto"/>
              <w:ind w:left="9" w:right="138" w:firstLine="426"/>
              <w:jc w:val="both"/>
              <w:rPr>
                <w:rFonts w:ascii="Times New Roman" w:hAnsi="Times New Roman"/>
                <w:sz w:val="28"/>
                <w:szCs w:val="28"/>
              </w:rPr>
            </w:pPr>
            <w:r>
              <w:rPr>
                <w:rFonts w:ascii="Times New Roman" w:hAnsi="Times New Roman"/>
                <w:sz w:val="28"/>
                <w:szCs w:val="28"/>
              </w:rPr>
              <w:t xml:space="preserve">Общий объем финансирования программы составит – </w:t>
            </w:r>
            <w:r>
              <w:rPr>
                <w:rFonts w:ascii="Times New Roman" w:hAnsi="Times New Roman"/>
                <w:b/>
                <w:sz w:val="28"/>
                <w:szCs w:val="28"/>
              </w:rPr>
              <w:t>108 986,8</w:t>
            </w:r>
            <w:r>
              <w:rPr>
                <w:rFonts w:ascii="Times New Roman" w:hAnsi="Times New Roman"/>
                <w:sz w:val="28"/>
                <w:szCs w:val="28"/>
              </w:rPr>
              <w:t xml:space="preserve"> тыс. рублей, в том числе по годам:</w:t>
            </w:r>
          </w:p>
          <w:p w:rsidR="00CC339D" w:rsidRDefault="00CC339D">
            <w:pPr>
              <w:autoSpaceDE w:val="0"/>
              <w:autoSpaceDN w:val="0"/>
              <w:adjustRightInd w:val="0"/>
              <w:spacing w:after="0" w:line="240" w:lineRule="auto"/>
              <w:ind w:left="9" w:right="138" w:firstLine="426"/>
              <w:jc w:val="both"/>
              <w:rPr>
                <w:rFonts w:ascii="Times New Roman" w:hAnsi="Times New Roman"/>
                <w:sz w:val="28"/>
                <w:szCs w:val="28"/>
              </w:rPr>
            </w:pPr>
            <w:r>
              <w:rPr>
                <w:rFonts w:ascii="Times New Roman" w:hAnsi="Times New Roman"/>
                <w:sz w:val="28"/>
                <w:szCs w:val="28"/>
              </w:rPr>
              <w:t>2014 год – 4 455,8 тыс. руб.;</w:t>
            </w:r>
          </w:p>
          <w:p w:rsidR="00CC339D" w:rsidRDefault="00CC339D">
            <w:pPr>
              <w:autoSpaceDE w:val="0"/>
              <w:autoSpaceDN w:val="0"/>
              <w:adjustRightInd w:val="0"/>
              <w:spacing w:after="0" w:line="240" w:lineRule="auto"/>
              <w:ind w:left="9" w:right="138" w:firstLine="426"/>
              <w:jc w:val="both"/>
              <w:rPr>
                <w:rFonts w:ascii="Times New Roman" w:hAnsi="Times New Roman"/>
                <w:sz w:val="28"/>
                <w:szCs w:val="28"/>
              </w:rPr>
            </w:pPr>
            <w:r>
              <w:rPr>
                <w:rFonts w:ascii="Times New Roman" w:hAnsi="Times New Roman"/>
                <w:sz w:val="28"/>
                <w:szCs w:val="28"/>
              </w:rPr>
              <w:t>2015 год – 4 930,8 тыс. руб.;</w:t>
            </w:r>
          </w:p>
          <w:p w:rsidR="00CC339D" w:rsidRDefault="00CC339D">
            <w:pPr>
              <w:autoSpaceDE w:val="0"/>
              <w:autoSpaceDN w:val="0"/>
              <w:adjustRightInd w:val="0"/>
              <w:spacing w:after="0" w:line="240" w:lineRule="auto"/>
              <w:ind w:left="9" w:right="138" w:firstLine="426"/>
              <w:jc w:val="both"/>
              <w:rPr>
                <w:rFonts w:ascii="Times New Roman" w:hAnsi="Times New Roman"/>
                <w:sz w:val="28"/>
                <w:szCs w:val="28"/>
              </w:rPr>
            </w:pPr>
            <w:r>
              <w:rPr>
                <w:rFonts w:ascii="Times New Roman" w:hAnsi="Times New Roman"/>
                <w:sz w:val="28"/>
                <w:szCs w:val="28"/>
              </w:rPr>
              <w:t>2016 год – 4 874,9 тыс. руб.;</w:t>
            </w:r>
          </w:p>
          <w:p w:rsidR="00CC339D" w:rsidRDefault="00CC339D">
            <w:pPr>
              <w:autoSpaceDE w:val="0"/>
              <w:autoSpaceDN w:val="0"/>
              <w:adjustRightInd w:val="0"/>
              <w:spacing w:after="0" w:line="240" w:lineRule="auto"/>
              <w:ind w:left="9" w:right="138" w:firstLine="426"/>
              <w:jc w:val="both"/>
              <w:rPr>
                <w:rFonts w:ascii="Times New Roman" w:hAnsi="Times New Roman"/>
                <w:sz w:val="28"/>
                <w:szCs w:val="28"/>
              </w:rPr>
            </w:pPr>
            <w:r>
              <w:rPr>
                <w:rFonts w:ascii="Times New Roman" w:hAnsi="Times New Roman"/>
                <w:sz w:val="28"/>
                <w:szCs w:val="28"/>
              </w:rPr>
              <w:t>2017 год – 5 011,2 тыс. руб.;</w:t>
            </w:r>
          </w:p>
          <w:p w:rsidR="00CC339D" w:rsidRDefault="00CC339D">
            <w:pPr>
              <w:autoSpaceDE w:val="0"/>
              <w:autoSpaceDN w:val="0"/>
              <w:adjustRightInd w:val="0"/>
              <w:spacing w:after="0" w:line="240" w:lineRule="auto"/>
              <w:ind w:left="9" w:right="138" w:firstLine="426"/>
              <w:jc w:val="both"/>
              <w:rPr>
                <w:rFonts w:ascii="Times New Roman" w:hAnsi="Times New Roman"/>
                <w:sz w:val="28"/>
                <w:szCs w:val="28"/>
              </w:rPr>
            </w:pPr>
            <w:r>
              <w:rPr>
                <w:rFonts w:ascii="Times New Roman" w:hAnsi="Times New Roman"/>
                <w:sz w:val="28"/>
                <w:szCs w:val="28"/>
              </w:rPr>
              <w:t>2018 год – 5 925,4 тыс. руб.;</w:t>
            </w:r>
          </w:p>
          <w:p w:rsidR="00CC339D" w:rsidRDefault="00CC339D">
            <w:pPr>
              <w:autoSpaceDE w:val="0"/>
              <w:autoSpaceDN w:val="0"/>
              <w:adjustRightInd w:val="0"/>
              <w:spacing w:after="0" w:line="240" w:lineRule="auto"/>
              <w:ind w:left="9" w:right="138" w:firstLine="426"/>
              <w:jc w:val="both"/>
              <w:rPr>
                <w:rFonts w:ascii="Times New Roman" w:hAnsi="Times New Roman"/>
                <w:sz w:val="28"/>
                <w:szCs w:val="28"/>
              </w:rPr>
            </w:pPr>
            <w:r>
              <w:rPr>
                <w:rFonts w:ascii="Times New Roman" w:hAnsi="Times New Roman"/>
                <w:sz w:val="28"/>
                <w:szCs w:val="28"/>
              </w:rPr>
              <w:t>2019 год – 8 841,6 тыс. руб.;</w:t>
            </w:r>
          </w:p>
          <w:p w:rsidR="00CC339D" w:rsidRDefault="00CC339D">
            <w:pPr>
              <w:autoSpaceDE w:val="0"/>
              <w:autoSpaceDN w:val="0"/>
              <w:adjustRightInd w:val="0"/>
              <w:spacing w:after="0" w:line="240" w:lineRule="auto"/>
              <w:ind w:left="9" w:right="138" w:firstLine="426"/>
              <w:jc w:val="both"/>
              <w:rPr>
                <w:rFonts w:ascii="Times New Roman" w:hAnsi="Times New Roman"/>
                <w:sz w:val="28"/>
                <w:szCs w:val="28"/>
              </w:rPr>
            </w:pPr>
            <w:r>
              <w:rPr>
                <w:rFonts w:ascii="Times New Roman" w:hAnsi="Times New Roman"/>
                <w:sz w:val="28"/>
                <w:szCs w:val="28"/>
              </w:rPr>
              <w:t>2020 год – 8 742,1 тыс. руб.;</w:t>
            </w:r>
          </w:p>
          <w:p w:rsidR="00CC339D" w:rsidRDefault="00CC339D">
            <w:pPr>
              <w:autoSpaceDE w:val="0"/>
              <w:autoSpaceDN w:val="0"/>
              <w:adjustRightInd w:val="0"/>
              <w:spacing w:after="0" w:line="240" w:lineRule="auto"/>
              <w:ind w:left="9" w:right="138" w:firstLine="426"/>
              <w:jc w:val="both"/>
              <w:rPr>
                <w:rFonts w:ascii="Times New Roman" w:hAnsi="Times New Roman"/>
                <w:sz w:val="28"/>
                <w:szCs w:val="28"/>
              </w:rPr>
            </w:pPr>
            <w:r>
              <w:rPr>
                <w:rFonts w:ascii="Times New Roman" w:hAnsi="Times New Roman"/>
                <w:sz w:val="28"/>
                <w:szCs w:val="28"/>
              </w:rPr>
              <w:t>2021 год – 9 408,2 тыс. руб.;</w:t>
            </w:r>
          </w:p>
          <w:p w:rsidR="00CC339D" w:rsidRDefault="00CC339D">
            <w:pPr>
              <w:autoSpaceDE w:val="0"/>
              <w:autoSpaceDN w:val="0"/>
              <w:adjustRightInd w:val="0"/>
              <w:spacing w:after="0" w:line="240" w:lineRule="auto"/>
              <w:ind w:left="9" w:right="138" w:firstLine="426"/>
              <w:jc w:val="both"/>
              <w:rPr>
                <w:rFonts w:ascii="Times New Roman" w:hAnsi="Times New Roman"/>
                <w:sz w:val="28"/>
                <w:szCs w:val="28"/>
              </w:rPr>
            </w:pPr>
            <w:r>
              <w:rPr>
                <w:rFonts w:ascii="Times New Roman" w:hAnsi="Times New Roman"/>
                <w:sz w:val="28"/>
                <w:szCs w:val="28"/>
              </w:rPr>
              <w:t>2022 год – 10 537,9 тыс. руб.;</w:t>
            </w:r>
          </w:p>
          <w:p w:rsidR="00CC339D" w:rsidRDefault="00CC339D">
            <w:pPr>
              <w:autoSpaceDE w:val="0"/>
              <w:autoSpaceDN w:val="0"/>
              <w:adjustRightInd w:val="0"/>
              <w:spacing w:after="0" w:line="240" w:lineRule="auto"/>
              <w:ind w:left="9" w:right="138" w:firstLine="426"/>
              <w:jc w:val="both"/>
              <w:rPr>
                <w:rFonts w:ascii="Times New Roman" w:hAnsi="Times New Roman"/>
                <w:sz w:val="28"/>
                <w:szCs w:val="28"/>
              </w:rPr>
            </w:pPr>
            <w:r>
              <w:rPr>
                <w:rFonts w:ascii="Times New Roman" w:hAnsi="Times New Roman"/>
                <w:sz w:val="28"/>
                <w:szCs w:val="28"/>
              </w:rPr>
              <w:t>2023 год – 11 503,6 тыс. руб.;</w:t>
            </w:r>
          </w:p>
          <w:p w:rsidR="00CC339D" w:rsidRDefault="00CC339D">
            <w:pPr>
              <w:autoSpaceDE w:val="0"/>
              <w:autoSpaceDN w:val="0"/>
              <w:adjustRightInd w:val="0"/>
              <w:spacing w:after="0" w:line="240" w:lineRule="auto"/>
              <w:ind w:left="9" w:right="138" w:firstLine="426"/>
              <w:jc w:val="both"/>
              <w:rPr>
                <w:rFonts w:ascii="Times New Roman" w:hAnsi="Times New Roman"/>
                <w:sz w:val="28"/>
                <w:szCs w:val="28"/>
              </w:rPr>
            </w:pPr>
            <w:r>
              <w:rPr>
                <w:rFonts w:ascii="Times New Roman" w:hAnsi="Times New Roman"/>
                <w:sz w:val="28"/>
                <w:szCs w:val="28"/>
              </w:rPr>
              <w:t>2024 год – 12 060,5 тыс. руб.;</w:t>
            </w:r>
          </w:p>
          <w:p w:rsidR="00CC339D" w:rsidRDefault="00CC339D">
            <w:pPr>
              <w:autoSpaceDE w:val="0"/>
              <w:autoSpaceDN w:val="0"/>
              <w:adjustRightInd w:val="0"/>
              <w:spacing w:after="0" w:line="240" w:lineRule="auto"/>
              <w:ind w:left="9" w:right="138" w:firstLine="426"/>
              <w:jc w:val="both"/>
              <w:rPr>
                <w:rFonts w:ascii="Times New Roman" w:hAnsi="Times New Roman"/>
                <w:sz w:val="28"/>
                <w:szCs w:val="28"/>
              </w:rPr>
            </w:pPr>
            <w:r>
              <w:rPr>
                <w:rFonts w:ascii="Times New Roman" w:hAnsi="Times New Roman"/>
                <w:sz w:val="28"/>
                <w:szCs w:val="28"/>
              </w:rPr>
              <w:t>2025 год – 11 347,4 тыс. руб.</w:t>
            </w:r>
          </w:p>
          <w:p w:rsidR="00CC339D" w:rsidRDefault="00CC339D">
            <w:pPr>
              <w:autoSpaceDE w:val="0"/>
              <w:autoSpaceDN w:val="0"/>
              <w:adjustRightInd w:val="0"/>
              <w:spacing w:after="0" w:line="240" w:lineRule="auto"/>
              <w:ind w:left="9" w:right="138" w:firstLine="426"/>
              <w:jc w:val="both"/>
              <w:rPr>
                <w:rFonts w:ascii="Times New Roman" w:hAnsi="Times New Roman"/>
                <w:sz w:val="28"/>
                <w:szCs w:val="28"/>
              </w:rPr>
            </w:pPr>
            <w:r>
              <w:rPr>
                <w:rFonts w:ascii="Times New Roman" w:hAnsi="Times New Roman"/>
                <w:sz w:val="28"/>
                <w:szCs w:val="28"/>
              </w:rPr>
              <w:t>2026 год – 11 347,4 тыс. руб.</w:t>
            </w:r>
          </w:p>
          <w:p w:rsidR="00CC339D" w:rsidRDefault="00CC339D">
            <w:pPr>
              <w:autoSpaceDE w:val="0"/>
              <w:autoSpaceDN w:val="0"/>
              <w:adjustRightInd w:val="0"/>
              <w:spacing w:after="0" w:line="240" w:lineRule="auto"/>
              <w:ind w:left="9" w:right="138" w:firstLine="426"/>
              <w:jc w:val="both"/>
              <w:rPr>
                <w:rFonts w:ascii="Times New Roman" w:hAnsi="Times New Roman"/>
                <w:sz w:val="28"/>
                <w:szCs w:val="28"/>
              </w:rPr>
            </w:pPr>
            <w:r>
              <w:rPr>
                <w:rFonts w:ascii="Times New Roman" w:hAnsi="Times New Roman"/>
                <w:sz w:val="28"/>
                <w:szCs w:val="28"/>
              </w:rPr>
              <w:t>из них за счет средств:</w:t>
            </w:r>
          </w:p>
          <w:p w:rsidR="00CC339D" w:rsidRDefault="00CC339D">
            <w:pPr>
              <w:autoSpaceDE w:val="0"/>
              <w:autoSpaceDN w:val="0"/>
              <w:adjustRightInd w:val="0"/>
              <w:spacing w:after="0" w:line="240" w:lineRule="auto"/>
              <w:ind w:left="9" w:right="138" w:firstLine="426"/>
              <w:jc w:val="both"/>
              <w:rPr>
                <w:rFonts w:ascii="Times New Roman" w:hAnsi="Times New Roman"/>
                <w:sz w:val="28"/>
                <w:szCs w:val="28"/>
              </w:rPr>
            </w:pPr>
            <w:r>
              <w:rPr>
                <w:rFonts w:ascii="Times New Roman" w:hAnsi="Times New Roman"/>
                <w:sz w:val="28"/>
                <w:szCs w:val="28"/>
              </w:rPr>
              <w:t xml:space="preserve">краевого бюджета – </w:t>
            </w:r>
            <w:r>
              <w:rPr>
                <w:rFonts w:ascii="Times New Roman" w:hAnsi="Times New Roman"/>
                <w:b/>
                <w:sz w:val="28"/>
                <w:szCs w:val="28"/>
              </w:rPr>
              <w:t>3 140,4</w:t>
            </w:r>
            <w:r>
              <w:rPr>
                <w:rFonts w:ascii="Times New Roman" w:hAnsi="Times New Roman"/>
                <w:sz w:val="28"/>
                <w:szCs w:val="28"/>
              </w:rPr>
              <w:t xml:space="preserve"> тыс. руб., в том числе по годам:</w:t>
            </w:r>
          </w:p>
          <w:p w:rsidR="00CC339D" w:rsidRDefault="00CC339D">
            <w:pPr>
              <w:autoSpaceDE w:val="0"/>
              <w:autoSpaceDN w:val="0"/>
              <w:adjustRightInd w:val="0"/>
              <w:spacing w:after="0" w:line="240" w:lineRule="auto"/>
              <w:ind w:left="9" w:right="138" w:firstLine="426"/>
              <w:jc w:val="both"/>
              <w:rPr>
                <w:rFonts w:ascii="Times New Roman" w:hAnsi="Times New Roman"/>
                <w:sz w:val="28"/>
                <w:szCs w:val="28"/>
              </w:rPr>
            </w:pPr>
            <w:r>
              <w:rPr>
                <w:rFonts w:ascii="Times New Roman" w:hAnsi="Times New Roman"/>
                <w:sz w:val="28"/>
                <w:szCs w:val="28"/>
              </w:rPr>
              <w:t>2014 год – 796,5 тыс. руб.;</w:t>
            </w:r>
          </w:p>
          <w:p w:rsidR="00CC339D" w:rsidRDefault="00CC339D">
            <w:pPr>
              <w:autoSpaceDE w:val="0"/>
              <w:autoSpaceDN w:val="0"/>
              <w:adjustRightInd w:val="0"/>
              <w:spacing w:after="0" w:line="240" w:lineRule="auto"/>
              <w:ind w:left="9" w:right="138" w:firstLine="426"/>
              <w:jc w:val="both"/>
              <w:rPr>
                <w:rFonts w:ascii="Times New Roman" w:hAnsi="Times New Roman"/>
                <w:sz w:val="28"/>
                <w:szCs w:val="28"/>
              </w:rPr>
            </w:pPr>
            <w:r>
              <w:rPr>
                <w:rFonts w:ascii="Times New Roman" w:hAnsi="Times New Roman"/>
                <w:sz w:val="28"/>
                <w:szCs w:val="28"/>
              </w:rPr>
              <w:t>2015 год – 193,2 тыс. руб.;</w:t>
            </w:r>
          </w:p>
          <w:p w:rsidR="00CC339D" w:rsidRDefault="00CC339D">
            <w:pPr>
              <w:autoSpaceDE w:val="0"/>
              <w:autoSpaceDN w:val="0"/>
              <w:adjustRightInd w:val="0"/>
              <w:spacing w:after="0" w:line="240" w:lineRule="auto"/>
              <w:ind w:left="9" w:right="138" w:firstLine="426"/>
              <w:jc w:val="both"/>
              <w:rPr>
                <w:rFonts w:ascii="Times New Roman" w:hAnsi="Times New Roman"/>
                <w:sz w:val="28"/>
                <w:szCs w:val="28"/>
              </w:rPr>
            </w:pPr>
            <w:r>
              <w:rPr>
                <w:rFonts w:ascii="Times New Roman" w:hAnsi="Times New Roman"/>
                <w:sz w:val="28"/>
                <w:szCs w:val="28"/>
              </w:rPr>
              <w:t>2016 год – 235,7 тыс. руб.;</w:t>
            </w:r>
          </w:p>
          <w:p w:rsidR="00CC339D" w:rsidRDefault="00CC339D">
            <w:pPr>
              <w:autoSpaceDE w:val="0"/>
              <w:autoSpaceDN w:val="0"/>
              <w:adjustRightInd w:val="0"/>
              <w:spacing w:after="0" w:line="240" w:lineRule="auto"/>
              <w:ind w:left="9" w:right="138" w:firstLine="426"/>
              <w:jc w:val="both"/>
              <w:rPr>
                <w:rFonts w:ascii="Times New Roman" w:hAnsi="Times New Roman"/>
                <w:sz w:val="28"/>
                <w:szCs w:val="28"/>
              </w:rPr>
            </w:pPr>
            <w:r>
              <w:rPr>
                <w:rFonts w:ascii="Times New Roman" w:hAnsi="Times New Roman"/>
                <w:sz w:val="28"/>
                <w:szCs w:val="28"/>
              </w:rPr>
              <w:t>2017 год – 78,1 тыс. руб.;</w:t>
            </w:r>
          </w:p>
          <w:p w:rsidR="00CC339D" w:rsidRDefault="00CC339D">
            <w:pPr>
              <w:autoSpaceDE w:val="0"/>
              <w:autoSpaceDN w:val="0"/>
              <w:adjustRightInd w:val="0"/>
              <w:spacing w:after="0" w:line="240" w:lineRule="auto"/>
              <w:ind w:left="9" w:right="138" w:firstLine="426"/>
              <w:jc w:val="both"/>
              <w:rPr>
                <w:rFonts w:ascii="Times New Roman" w:hAnsi="Times New Roman"/>
                <w:sz w:val="28"/>
                <w:szCs w:val="28"/>
              </w:rPr>
            </w:pPr>
            <w:r>
              <w:rPr>
                <w:rFonts w:ascii="Times New Roman" w:hAnsi="Times New Roman"/>
                <w:sz w:val="28"/>
                <w:szCs w:val="28"/>
              </w:rPr>
              <w:t>2018 год – 558,1 тыс. руб.;</w:t>
            </w:r>
          </w:p>
          <w:p w:rsidR="00CC339D" w:rsidRDefault="00CC339D">
            <w:pPr>
              <w:autoSpaceDE w:val="0"/>
              <w:autoSpaceDN w:val="0"/>
              <w:adjustRightInd w:val="0"/>
              <w:spacing w:after="0" w:line="240" w:lineRule="auto"/>
              <w:ind w:left="9" w:right="138" w:firstLine="426"/>
              <w:jc w:val="both"/>
              <w:rPr>
                <w:rFonts w:ascii="Times New Roman" w:hAnsi="Times New Roman"/>
                <w:sz w:val="28"/>
                <w:szCs w:val="28"/>
              </w:rPr>
            </w:pPr>
            <w:r>
              <w:rPr>
                <w:rFonts w:ascii="Times New Roman" w:hAnsi="Times New Roman"/>
                <w:sz w:val="28"/>
                <w:szCs w:val="28"/>
              </w:rPr>
              <w:t>2019 год – 460,0 тыс. руб.;</w:t>
            </w:r>
          </w:p>
          <w:p w:rsidR="00CC339D" w:rsidRDefault="00CC339D">
            <w:pPr>
              <w:autoSpaceDE w:val="0"/>
              <w:autoSpaceDN w:val="0"/>
              <w:adjustRightInd w:val="0"/>
              <w:spacing w:after="0" w:line="240" w:lineRule="auto"/>
              <w:ind w:left="9" w:right="138" w:firstLine="426"/>
              <w:jc w:val="both"/>
              <w:rPr>
                <w:rFonts w:ascii="Times New Roman" w:hAnsi="Times New Roman"/>
                <w:sz w:val="28"/>
                <w:szCs w:val="28"/>
              </w:rPr>
            </w:pPr>
            <w:r>
              <w:rPr>
                <w:rFonts w:ascii="Times New Roman" w:hAnsi="Times New Roman"/>
                <w:sz w:val="28"/>
                <w:szCs w:val="28"/>
              </w:rPr>
              <w:t>2020 год – 818,8 тыс. руб.;</w:t>
            </w:r>
          </w:p>
          <w:p w:rsidR="00CC339D" w:rsidRDefault="00CC339D">
            <w:pPr>
              <w:autoSpaceDE w:val="0"/>
              <w:autoSpaceDN w:val="0"/>
              <w:adjustRightInd w:val="0"/>
              <w:spacing w:after="0" w:line="240" w:lineRule="auto"/>
              <w:ind w:left="9" w:right="138" w:firstLine="426"/>
              <w:jc w:val="both"/>
              <w:rPr>
                <w:rFonts w:ascii="Times New Roman" w:hAnsi="Times New Roman"/>
                <w:sz w:val="28"/>
                <w:szCs w:val="28"/>
              </w:rPr>
            </w:pPr>
            <w:r>
              <w:rPr>
                <w:rFonts w:ascii="Times New Roman" w:hAnsi="Times New Roman"/>
                <w:sz w:val="28"/>
                <w:szCs w:val="28"/>
              </w:rPr>
              <w:t>2021 год – 0,0 тыс. руб.;</w:t>
            </w:r>
          </w:p>
          <w:p w:rsidR="00CC339D" w:rsidRDefault="00CC339D">
            <w:pPr>
              <w:autoSpaceDE w:val="0"/>
              <w:autoSpaceDN w:val="0"/>
              <w:adjustRightInd w:val="0"/>
              <w:spacing w:after="0" w:line="240" w:lineRule="auto"/>
              <w:ind w:left="9" w:right="138" w:firstLine="426"/>
              <w:jc w:val="both"/>
              <w:rPr>
                <w:rFonts w:ascii="Times New Roman" w:hAnsi="Times New Roman"/>
                <w:sz w:val="28"/>
                <w:szCs w:val="28"/>
              </w:rPr>
            </w:pPr>
            <w:r>
              <w:rPr>
                <w:rFonts w:ascii="Times New Roman" w:hAnsi="Times New Roman"/>
                <w:sz w:val="28"/>
                <w:szCs w:val="28"/>
              </w:rPr>
              <w:t>2022 год – 0,0 тыс. руб.;</w:t>
            </w:r>
          </w:p>
          <w:p w:rsidR="00CC339D" w:rsidRDefault="00CC339D">
            <w:pPr>
              <w:autoSpaceDE w:val="0"/>
              <w:autoSpaceDN w:val="0"/>
              <w:adjustRightInd w:val="0"/>
              <w:spacing w:after="0" w:line="240" w:lineRule="auto"/>
              <w:ind w:left="9" w:right="138" w:firstLine="426"/>
              <w:jc w:val="both"/>
              <w:rPr>
                <w:rFonts w:ascii="Times New Roman" w:hAnsi="Times New Roman"/>
                <w:sz w:val="28"/>
                <w:szCs w:val="28"/>
              </w:rPr>
            </w:pPr>
            <w:r>
              <w:rPr>
                <w:rFonts w:ascii="Times New Roman" w:hAnsi="Times New Roman"/>
                <w:sz w:val="28"/>
                <w:szCs w:val="28"/>
              </w:rPr>
              <w:t>2023 год – 0,0 тыс. руб.;</w:t>
            </w:r>
          </w:p>
          <w:p w:rsidR="00CC339D" w:rsidRDefault="00CC339D">
            <w:pPr>
              <w:autoSpaceDE w:val="0"/>
              <w:autoSpaceDN w:val="0"/>
              <w:adjustRightInd w:val="0"/>
              <w:spacing w:after="0" w:line="240" w:lineRule="auto"/>
              <w:ind w:left="9" w:right="138" w:firstLine="426"/>
              <w:jc w:val="both"/>
              <w:rPr>
                <w:rFonts w:ascii="Times New Roman" w:hAnsi="Times New Roman"/>
                <w:sz w:val="28"/>
                <w:szCs w:val="28"/>
              </w:rPr>
            </w:pPr>
            <w:r>
              <w:rPr>
                <w:rFonts w:ascii="Times New Roman" w:hAnsi="Times New Roman"/>
                <w:sz w:val="28"/>
                <w:szCs w:val="28"/>
              </w:rPr>
              <w:t>2024 год – 0,0 тыс. руб.;</w:t>
            </w:r>
          </w:p>
          <w:p w:rsidR="00CC339D" w:rsidRDefault="00CC339D">
            <w:pPr>
              <w:autoSpaceDE w:val="0"/>
              <w:autoSpaceDN w:val="0"/>
              <w:adjustRightInd w:val="0"/>
              <w:spacing w:after="0" w:line="240" w:lineRule="auto"/>
              <w:ind w:left="9" w:right="138" w:firstLine="426"/>
              <w:jc w:val="both"/>
              <w:rPr>
                <w:rFonts w:ascii="Times New Roman" w:hAnsi="Times New Roman"/>
                <w:sz w:val="28"/>
                <w:szCs w:val="28"/>
              </w:rPr>
            </w:pPr>
            <w:r>
              <w:rPr>
                <w:rFonts w:ascii="Times New Roman" w:hAnsi="Times New Roman"/>
                <w:sz w:val="28"/>
                <w:szCs w:val="28"/>
              </w:rPr>
              <w:lastRenderedPageBreak/>
              <w:t>2025 год – 0,0 тыс. руб.</w:t>
            </w:r>
          </w:p>
          <w:p w:rsidR="00CC339D" w:rsidRDefault="00CC339D">
            <w:pPr>
              <w:autoSpaceDE w:val="0"/>
              <w:autoSpaceDN w:val="0"/>
              <w:adjustRightInd w:val="0"/>
              <w:spacing w:after="0" w:line="240" w:lineRule="auto"/>
              <w:ind w:left="9" w:right="138" w:firstLine="426"/>
              <w:jc w:val="both"/>
              <w:rPr>
                <w:rFonts w:ascii="Times New Roman" w:hAnsi="Times New Roman"/>
                <w:sz w:val="28"/>
                <w:szCs w:val="28"/>
              </w:rPr>
            </w:pPr>
            <w:r>
              <w:rPr>
                <w:rFonts w:ascii="Times New Roman" w:hAnsi="Times New Roman"/>
                <w:sz w:val="28"/>
                <w:szCs w:val="28"/>
              </w:rPr>
              <w:t>2026 год – 0,0 тыс. руб.</w:t>
            </w:r>
          </w:p>
          <w:p w:rsidR="00CC339D" w:rsidRDefault="00CC339D">
            <w:pPr>
              <w:autoSpaceDE w:val="0"/>
              <w:autoSpaceDN w:val="0"/>
              <w:adjustRightInd w:val="0"/>
              <w:spacing w:after="0" w:line="240" w:lineRule="auto"/>
              <w:ind w:left="9" w:right="138" w:firstLine="426"/>
              <w:jc w:val="both"/>
              <w:rPr>
                <w:rFonts w:ascii="Times New Roman" w:hAnsi="Times New Roman"/>
                <w:sz w:val="28"/>
                <w:szCs w:val="28"/>
              </w:rPr>
            </w:pPr>
            <w:r>
              <w:rPr>
                <w:rFonts w:ascii="Times New Roman" w:hAnsi="Times New Roman"/>
                <w:sz w:val="28"/>
                <w:szCs w:val="28"/>
              </w:rPr>
              <w:t xml:space="preserve">местного бюджета – </w:t>
            </w:r>
            <w:r>
              <w:rPr>
                <w:rFonts w:ascii="Times New Roman" w:hAnsi="Times New Roman"/>
                <w:b/>
                <w:sz w:val="28"/>
                <w:szCs w:val="28"/>
              </w:rPr>
              <w:t xml:space="preserve">105 846,4 </w:t>
            </w:r>
            <w:r>
              <w:rPr>
                <w:rFonts w:ascii="Times New Roman" w:hAnsi="Times New Roman"/>
                <w:sz w:val="28"/>
                <w:szCs w:val="28"/>
              </w:rPr>
              <w:t>тыс. руб., в том числе по годам:</w:t>
            </w:r>
          </w:p>
          <w:p w:rsidR="00CC339D" w:rsidRDefault="00CC339D">
            <w:pPr>
              <w:autoSpaceDE w:val="0"/>
              <w:autoSpaceDN w:val="0"/>
              <w:adjustRightInd w:val="0"/>
              <w:spacing w:after="0" w:line="240" w:lineRule="auto"/>
              <w:ind w:left="9" w:right="138" w:firstLine="426"/>
              <w:jc w:val="both"/>
              <w:rPr>
                <w:rFonts w:ascii="Times New Roman" w:hAnsi="Times New Roman"/>
                <w:sz w:val="28"/>
                <w:szCs w:val="28"/>
              </w:rPr>
            </w:pPr>
            <w:r>
              <w:rPr>
                <w:rFonts w:ascii="Times New Roman" w:hAnsi="Times New Roman"/>
                <w:sz w:val="28"/>
                <w:szCs w:val="28"/>
              </w:rPr>
              <w:t>2014 год – 3 659,3 тыс. руб.;</w:t>
            </w:r>
          </w:p>
          <w:p w:rsidR="00CC339D" w:rsidRDefault="00CC339D">
            <w:pPr>
              <w:autoSpaceDE w:val="0"/>
              <w:autoSpaceDN w:val="0"/>
              <w:adjustRightInd w:val="0"/>
              <w:spacing w:after="0" w:line="240" w:lineRule="auto"/>
              <w:ind w:left="9" w:right="138" w:firstLine="426"/>
              <w:jc w:val="both"/>
              <w:rPr>
                <w:rFonts w:ascii="Times New Roman" w:hAnsi="Times New Roman"/>
                <w:sz w:val="28"/>
                <w:szCs w:val="28"/>
              </w:rPr>
            </w:pPr>
            <w:r>
              <w:rPr>
                <w:rFonts w:ascii="Times New Roman" w:hAnsi="Times New Roman"/>
                <w:sz w:val="28"/>
                <w:szCs w:val="28"/>
              </w:rPr>
              <w:t>2015 год – 4 737,6 тыс. руб.;</w:t>
            </w:r>
          </w:p>
          <w:p w:rsidR="00CC339D" w:rsidRDefault="00CC339D">
            <w:pPr>
              <w:autoSpaceDE w:val="0"/>
              <w:autoSpaceDN w:val="0"/>
              <w:adjustRightInd w:val="0"/>
              <w:spacing w:after="0" w:line="240" w:lineRule="auto"/>
              <w:ind w:left="9" w:right="138" w:firstLine="426"/>
              <w:jc w:val="both"/>
              <w:rPr>
                <w:rFonts w:ascii="Times New Roman" w:hAnsi="Times New Roman"/>
                <w:sz w:val="28"/>
                <w:szCs w:val="28"/>
              </w:rPr>
            </w:pPr>
            <w:r>
              <w:rPr>
                <w:rFonts w:ascii="Times New Roman" w:hAnsi="Times New Roman"/>
                <w:sz w:val="28"/>
                <w:szCs w:val="28"/>
              </w:rPr>
              <w:t>2016 год – 4 639,2 тыс. руб.;</w:t>
            </w:r>
          </w:p>
          <w:p w:rsidR="00CC339D" w:rsidRDefault="00CC339D">
            <w:pPr>
              <w:autoSpaceDE w:val="0"/>
              <w:autoSpaceDN w:val="0"/>
              <w:adjustRightInd w:val="0"/>
              <w:spacing w:after="0" w:line="240" w:lineRule="auto"/>
              <w:ind w:left="9" w:right="138" w:firstLine="426"/>
              <w:jc w:val="both"/>
              <w:rPr>
                <w:rFonts w:ascii="Times New Roman" w:hAnsi="Times New Roman"/>
                <w:sz w:val="28"/>
                <w:szCs w:val="28"/>
              </w:rPr>
            </w:pPr>
            <w:r>
              <w:rPr>
                <w:rFonts w:ascii="Times New Roman" w:hAnsi="Times New Roman"/>
                <w:sz w:val="28"/>
                <w:szCs w:val="28"/>
              </w:rPr>
              <w:t>2017 год – 4 933,1 тыс. руб.;</w:t>
            </w:r>
          </w:p>
          <w:p w:rsidR="00CC339D" w:rsidRDefault="00CC339D">
            <w:pPr>
              <w:autoSpaceDE w:val="0"/>
              <w:autoSpaceDN w:val="0"/>
              <w:adjustRightInd w:val="0"/>
              <w:spacing w:after="0" w:line="240" w:lineRule="auto"/>
              <w:ind w:left="9" w:right="138" w:firstLine="426"/>
              <w:jc w:val="both"/>
              <w:rPr>
                <w:rFonts w:ascii="Times New Roman" w:hAnsi="Times New Roman"/>
                <w:sz w:val="28"/>
                <w:szCs w:val="28"/>
              </w:rPr>
            </w:pPr>
            <w:r>
              <w:rPr>
                <w:rFonts w:ascii="Times New Roman" w:hAnsi="Times New Roman"/>
                <w:sz w:val="28"/>
                <w:szCs w:val="28"/>
              </w:rPr>
              <w:t>2018 год – 5 367,3 тыс. руб.;</w:t>
            </w:r>
          </w:p>
          <w:p w:rsidR="00CC339D" w:rsidRDefault="00CC339D">
            <w:pPr>
              <w:autoSpaceDE w:val="0"/>
              <w:autoSpaceDN w:val="0"/>
              <w:adjustRightInd w:val="0"/>
              <w:spacing w:after="0" w:line="240" w:lineRule="auto"/>
              <w:ind w:left="9" w:right="138" w:firstLine="426"/>
              <w:jc w:val="both"/>
              <w:rPr>
                <w:rFonts w:ascii="Times New Roman" w:hAnsi="Times New Roman"/>
                <w:sz w:val="28"/>
                <w:szCs w:val="28"/>
              </w:rPr>
            </w:pPr>
            <w:r>
              <w:rPr>
                <w:rFonts w:ascii="Times New Roman" w:hAnsi="Times New Roman"/>
                <w:sz w:val="28"/>
                <w:szCs w:val="28"/>
              </w:rPr>
              <w:t>2019 год – 8 381,6 тыс. руб.;</w:t>
            </w:r>
          </w:p>
          <w:p w:rsidR="00CC339D" w:rsidRDefault="00CC339D">
            <w:pPr>
              <w:autoSpaceDE w:val="0"/>
              <w:autoSpaceDN w:val="0"/>
              <w:adjustRightInd w:val="0"/>
              <w:spacing w:after="0" w:line="240" w:lineRule="auto"/>
              <w:ind w:left="9" w:right="138" w:firstLine="426"/>
              <w:jc w:val="both"/>
              <w:rPr>
                <w:rFonts w:ascii="Times New Roman" w:hAnsi="Times New Roman"/>
                <w:sz w:val="28"/>
                <w:szCs w:val="28"/>
              </w:rPr>
            </w:pPr>
            <w:r>
              <w:rPr>
                <w:rFonts w:ascii="Times New Roman" w:hAnsi="Times New Roman"/>
                <w:sz w:val="28"/>
                <w:szCs w:val="28"/>
              </w:rPr>
              <w:t>2020 год – 7 923,3 тыс. руб.;</w:t>
            </w:r>
          </w:p>
          <w:p w:rsidR="00CC339D" w:rsidRDefault="00CC339D">
            <w:pPr>
              <w:autoSpaceDE w:val="0"/>
              <w:autoSpaceDN w:val="0"/>
              <w:adjustRightInd w:val="0"/>
              <w:spacing w:after="0" w:line="240" w:lineRule="auto"/>
              <w:ind w:left="9" w:right="138" w:firstLine="426"/>
              <w:jc w:val="both"/>
              <w:rPr>
                <w:rFonts w:ascii="Times New Roman" w:hAnsi="Times New Roman"/>
                <w:sz w:val="28"/>
                <w:szCs w:val="28"/>
              </w:rPr>
            </w:pPr>
            <w:r>
              <w:rPr>
                <w:rFonts w:ascii="Times New Roman" w:hAnsi="Times New Roman"/>
                <w:sz w:val="28"/>
                <w:szCs w:val="28"/>
              </w:rPr>
              <w:t>2021 год – 9 408,2 тыс. руб.;</w:t>
            </w:r>
          </w:p>
          <w:p w:rsidR="00CC339D" w:rsidRDefault="00CC339D">
            <w:pPr>
              <w:autoSpaceDE w:val="0"/>
              <w:autoSpaceDN w:val="0"/>
              <w:adjustRightInd w:val="0"/>
              <w:spacing w:after="0" w:line="240" w:lineRule="auto"/>
              <w:ind w:left="9" w:right="138" w:firstLine="426"/>
              <w:jc w:val="both"/>
              <w:rPr>
                <w:rFonts w:ascii="Times New Roman" w:hAnsi="Times New Roman"/>
                <w:sz w:val="28"/>
                <w:szCs w:val="28"/>
              </w:rPr>
            </w:pPr>
            <w:r>
              <w:rPr>
                <w:rFonts w:ascii="Times New Roman" w:hAnsi="Times New Roman"/>
                <w:sz w:val="28"/>
                <w:szCs w:val="28"/>
              </w:rPr>
              <w:t>2022 год – 10 537,9 тыс. руб.;</w:t>
            </w:r>
          </w:p>
          <w:p w:rsidR="00CC339D" w:rsidRDefault="00CC339D">
            <w:pPr>
              <w:autoSpaceDE w:val="0"/>
              <w:autoSpaceDN w:val="0"/>
              <w:adjustRightInd w:val="0"/>
              <w:spacing w:after="0" w:line="240" w:lineRule="auto"/>
              <w:ind w:left="9" w:right="138" w:firstLine="426"/>
              <w:jc w:val="both"/>
              <w:rPr>
                <w:rFonts w:ascii="Times New Roman" w:hAnsi="Times New Roman"/>
                <w:sz w:val="28"/>
                <w:szCs w:val="28"/>
              </w:rPr>
            </w:pPr>
            <w:r>
              <w:rPr>
                <w:rFonts w:ascii="Times New Roman" w:hAnsi="Times New Roman"/>
                <w:sz w:val="28"/>
                <w:szCs w:val="28"/>
              </w:rPr>
              <w:t>2023 год – 11 503,6 тыс. руб.;</w:t>
            </w:r>
          </w:p>
          <w:p w:rsidR="00CC339D" w:rsidRDefault="00CC339D">
            <w:pPr>
              <w:autoSpaceDE w:val="0"/>
              <w:autoSpaceDN w:val="0"/>
              <w:adjustRightInd w:val="0"/>
              <w:spacing w:after="0" w:line="240" w:lineRule="auto"/>
              <w:ind w:left="9" w:right="138" w:firstLine="426"/>
              <w:jc w:val="both"/>
              <w:rPr>
                <w:rFonts w:ascii="Times New Roman" w:hAnsi="Times New Roman"/>
                <w:sz w:val="28"/>
                <w:szCs w:val="28"/>
              </w:rPr>
            </w:pPr>
            <w:r>
              <w:rPr>
                <w:rFonts w:ascii="Times New Roman" w:hAnsi="Times New Roman"/>
                <w:sz w:val="28"/>
                <w:szCs w:val="28"/>
              </w:rPr>
              <w:t>2024 год – 12 060,5 тыс. руб.;</w:t>
            </w:r>
          </w:p>
          <w:p w:rsidR="00CC339D" w:rsidRDefault="00CC339D">
            <w:pPr>
              <w:autoSpaceDE w:val="0"/>
              <w:autoSpaceDN w:val="0"/>
              <w:adjustRightInd w:val="0"/>
              <w:spacing w:after="0" w:line="240" w:lineRule="auto"/>
              <w:ind w:left="9" w:right="138" w:firstLine="426"/>
              <w:jc w:val="both"/>
              <w:rPr>
                <w:rFonts w:ascii="Times New Roman" w:hAnsi="Times New Roman"/>
                <w:sz w:val="28"/>
                <w:szCs w:val="28"/>
              </w:rPr>
            </w:pPr>
            <w:r>
              <w:rPr>
                <w:rFonts w:ascii="Times New Roman" w:hAnsi="Times New Roman"/>
                <w:sz w:val="28"/>
                <w:szCs w:val="28"/>
              </w:rPr>
              <w:t>2025 год – 11 347,4 тыс. руб.</w:t>
            </w:r>
          </w:p>
          <w:p w:rsidR="00CC339D" w:rsidRDefault="00CC339D">
            <w:pPr>
              <w:autoSpaceDE w:val="0"/>
              <w:autoSpaceDN w:val="0"/>
              <w:adjustRightInd w:val="0"/>
              <w:spacing w:after="0" w:line="240" w:lineRule="auto"/>
              <w:ind w:left="9" w:right="138" w:firstLine="426"/>
              <w:jc w:val="both"/>
              <w:rPr>
                <w:rFonts w:ascii="Times New Roman" w:hAnsi="Times New Roman"/>
                <w:sz w:val="28"/>
                <w:szCs w:val="28"/>
              </w:rPr>
            </w:pPr>
            <w:r>
              <w:rPr>
                <w:rFonts w:ascii="Times New Roman" w:hAnsi="Times New Roman"/>
                <w:sz w:val="28"/>
                <w:szCs w:val="28"/>
              </w:rPr>
              <w:t>2026 год – 11 347,4 тыс. руб.</w:t>
            </w:r>
          </w:p>
        </w:tc>
      </w:tr>
    </w:tbl>
    <w:p w:rsidR="00CC339D" w:rsidRDefault="00CC339D" w:rsidP="00CC339D">
      <w:pPr>
        <w:spacing w:after="0" w:line="240" w:lineRule="auto"/>
        <w:rPr>
          <w:rFonts w:ascii="Times New Roman" w:hAnsi="Times New Roman"/>
          <w:b/>
          <w:sz w:val="28"/>
          <w:szCs w:val="28"/>
        </w:rPr>
        <w:sectPr w:rsidR="00CC339D">
          <w:pgSz w:w="11905" w:h="16838"/>
          <w:pgMar w:top="1134" w:right="1134" w:bottom="1134" w:left="1701" w:header="720" w:footer="720" w:gutter="0"/>
          <w:cols w:space="720"/>
        </w:sectPr>
      </w:pPr>
    </w:p>
    <w:p w:rsidR="00CC339D" w:rsidRDefault="00CC339D" w:rsidP="00CC339D">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lastRenderedPageBreak/>
        <w:t xml:space="preserve">2. Характеристика текущего состояния социально-экономического развития в сфере управления муниципальными финансами </w:t>
      </w:r>
    </w:p>
    <w:p w:rsidR="00CC339D" w:rsidRDefault="00CC339D" w:rsidP="00CC339D">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города Боготола.</w:t>
      </w:r>
    </w:p>
    <w:p w:rsidR="00CC339D" w:rsidRDefault="00CC339D" w:rsidP="00CC339D">
      <w:pPr>
        <w:autoSpaceDE w:val="0"/>
        <w:autoSpaceDN w:val="0"/>
        <w:adjustRightInd w:val="0"/>
        <w:spacing w:after="0" w:line="240" w:lineRule="auto"/>
        <w:ind w:firstLine="709"/>
        <w:jc w:val="both"/>
        <w:rPr>
          <w:rFonts w:ascii="Times New Roman" w:hAnsi="Times New Roman"/>
          <w:sz w:val="28"/>
          <w:szCs w:val="28"/>
        </w:rPr>
      </w:pPr>
    </w:p>
    <w:p w:rsidR="00CC339D" w:rsidRDefault="00CC339D" w:rsidP="00CC339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Современное состояние системы управления муниципальными финансами характеризуется проведением ответственной и прозрачной бюджетной политики, исполнением в полном объеме принятых бюджетных обязательств, повышением эффективности и результативности расходов городского бюджета.</w:t>
      </w:r>
    </w:p>
    <w:p w:rsidR="00CC339D" w:rsidRDefault="00CC339D" w:rsidP="00CC339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Эффективное, ответственное и прозрачное управление муниципальными финансами является базовым условием для повышения уровня и качества жизни населения, устойчивого экономического роста, развития социальной сферы и достижения других стратегических целей социально-экономического развития города Боготола.</w:t>
      </w:r>
    </w:p>
    <w:p w:rsidR="00CC339D" w:rsidRDefault="00CC339D" w:rsidP="00CC339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Муниципальная программа имеет существенные отличия от большинства других муниципальных программ города Боготола. Она является «обеспечивающей», то есть, ориентирована (через развитие правового регулирования и методического обеспечения) на создание общих для всех участников бюджетного процесса, в том числе органов местного самоуправления города Боготола, реализующих другие муниципальные программы, условий и механизмов их реализации.</w:t>
      </w:r>
    </w:p>
    <w:p w:rsidR="00CC339D" w:rsidRDefault="00CC339D" w:rsidP="00CC339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С учетом вышеизложенного возрастает роль эффективного бюджетного планирования, ориентированного на результат. Планирование расходов бюджета программно-целевым методом во взаимоувязке с новыми формами финансового обеспечения деятельности бюджетных и автономных учреждений должны обеспечить предоставление большего объема муниципальных услуг населению за прежний объем финансирования. При этом качество оказания муниципальных услуг не должно снижаться. </w:t>
      </w:r>
    </w:p>
    <w:p w:rsidR="00CC339D" w:rsidRDefault="00CC339D" w:rsidP="00CC339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Важную роль в организации бюджетного процесса на современном этапе развития занимает система финансового контроля, в том числе внутреннего муниципального финансового контроля, способная своевременно выявлять и, самое главное, предотвращать бюджетные правонарушения.</w:t>
      </w:r>
    </w:p>
    <w:p w:rsidR="00CC339D" w:rsidRDefault="00CC339D" w:rsidP="00CC339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На осуществление муниципальной программы влияет множество экономических и социальных факторов, в связи, с чем имеются следующие риски, способные негативно повлиять на ход её реализации:</w:t>
      </w:r>
    </w:p>
    <w:p w:rsidR="00CC339D" w:rsidRDefault="00CC339D" w:rsidP="00CC339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основной риск для муниципальной программы - замедление темпов экономического развития, спад производства, зависимость перспективы развития города от деятельности предприятий ж/д транспорта и многое другое может привести к возможному снижению поступлений налоговых и неналоговых доходов в городской бюджет и, как следствие, отсутствие возможности исполнения расходов городского бюджета, в связи, с чем заданные показатели результативности могут быть невыполненными;</w:t>
      </w:r>
    </w:p>
    <w:p w:rsidR="00CC339D" w:rsidRDefault="00CC339D" w:rsidP="00CC339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изменение федерального законодательства. В первую очередь, данный риск влияет на формирование межбюджетных отношений между Красноярским краем и муниципальными образованиями Красноярского края. Перераспределение расходных полномочий между краевым и местными бюджетами влечет за собой необходимость пересмотра распределения налоговых доходов, что не способствует построению стабильной и эффективной системы межбюджетных отношений.</w:t>
      </w:r>
    </w:p>
    <w:p w:rsidR="00CC339D" w:rsidRDefault="00CC339D" w:rsidP="00CC339D">
      <w:pPr>
        <w:autoSpaceDE w:val="0"/>
        <w:autoSpaceDN w:val="0"/>
        <w:adjustRightInd w:val="0"/>
        <w:spacing w:after="0" w:line="240" w:lineRule="auto"/>
        <w:rPr>
          <w:rFonts w:ascii="Times New Roman" w:hAnsi="Times New Roman"/>
          <w:sz w:val="28"/>
          <w:szCs w:val="28"/>
        </w:rPr>
      </w:pPr>
    </w:p>
    <w:p w:rsidR="00CC339D" w:rsidRDefault="00CC339D" w:rsidP="00CC339D">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3. Приоритеты и цели социально-экономического развития соответствующей сферы, описание основных целей и задач программы.</w:t>
      </w:r>
    </w:p>
    <w:p w:rsidR="00CC339D" w:rsidRDefault="00CC339D" w:rsidP="00CC339D">
      <w:pPr>
        <w:autoSpaceDE w:val="0"/>
        <w:autoSpaceDN w:val="0"/>
        <w:adjustRightInd w:val="0"/>
        <w:spacing w:after="0" w:line="240" w:lineRule="auto"/>
        <w:ind w:firstLine="709"/>
        <w:jc w:val="both"/>
        <w:rPr>
          <w:rFonts w:ascii="Times New Roman" w:hAnsi="Times New Roman"/>
          <w:sz w:val="28"/>
          <w:szCs w:val="28"/>
        </w:rPr>
      </w:pPr>
    </w:p>
    <w:p w:rsidR="00CC339D" w:rsidRDefault="00CC339D" w:rsidP="00CC339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Управление муниципальными финансами в городе Боготоле ориентировано на приоритеты социально-экономического развития, обозначенные на федеральном и краевом уровнях. В муниципальной программе отражены следующие основные задачи на новый бюджетный цикл, обозначенные Президентом Российской Федерации в бюджетном послании Федеральному собранию:</w:t>
      </w:r>
    </w:p>
    <w:p w:rsidR="00CC339D" w:rsidRDefault="00CC339D" w:rsidP="00CC339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обеспечение долгосрочной сбалансированности и устойчивости бюджетной системы; </w:t>
      </w:r>
    </w:p>
    <w:p w:rsidR="00CC339D" w:rsidRDefault="00CC339D" w:rsidP="00CC339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совершенствование бюджетного процесса, повышение эффективности использования бюджетных средств;</w:t>
      </w:r>
    </w:p>
    <w:p w:rsidR="00CC339D" w:rsidRDefault="00CC339D" w:rsidP="00CC339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развитие системы управления муниципальным долгом;</w:t>
      </w:r>
    </w:p>
    <w:p w:rsidR="00CC339D" w:rsidRDefault="00CC339D" w:rsidP="00CC339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совершенствование системы оказания муниципальных услуг;</w:t>
      </w:r>
    </w:p>
    <w:p w:rsidR="00CC339D" w:rsidRDefault="00CC339D" w:rsidP="00CC339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обеспечение прозрачности и открытости муниципальных финансов;</w:t>
      </w:r>
    </w:p>
    <w:p w:rsidR="00CC339D" w:rsidRDefault="00CC339D" w:rsidP="00CC339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повышение уровня финансовой грамотности населения в городе.</w:t>
      </w:r>
    </w:p>
    <w:p w:rsidR="00CC339D" w:rsidRDefault="00CC339D" w:rsidP="00CC339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Целями муниципальной программы являются:</w:t>
      </w:r>
    </w:p>
    <w:p w:rsidR="00CC339D" w:rsidRDefault="00CC339D" w:rsidP="00CC339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Обеспечение долгосрочной сбалансированности и устойчивости бюджетной системы города Боготола, повышение качества и прозрачности управления муниципальными финансами. </w:t>
      </w:r>
    </w:p>
    <w:p w:rsidR="00CC339D" w:rsidRDefault="00CC339D" w:rsidP="00CC339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Эффективное расходование бюджетных средств, направленное на повышение качества проведения закупок.</w:t>
      </w:r>
    </w:p>
    <w:p w:rsidR="00CC339D" w:rsidRDefault="00CC339D" w:rsidP="00CC339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Для достижения цели обеспечение долгосрочной сбалансированности и устойчивости бюджетной системы города Боготола, повышение качества и прозрачности управления муниципальными финансами, предполагается решение следующих задач:</w:t>
      </w:r>
    </w:p>
    <w:p w:rsidR="00CC339D" w:rsidRDefault="00CC339D" w:rsidP="00CC339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 Повышение качества планирования и управления муниципальными финансами, развитие программно-целевых принципов формирования бюджета, обеспечение сбалансированности и повышение финансовой самостоятельности главных распорядителей бюджетных средств.</w:t>
      </w:r>
    </w:p>
    <w:p w:rsidR="00CC339D" w:rsidRDefault="00CC339D" w:rsidP="00CC339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2. Создание условий для эффективного управления муниципальным долгом города. </w:t>
      </w:r>
    </w:p>
    <w:p w:rsidR="00CC339D" w:rsidRDefault="00CC339D" w:rsidP="00CC339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3. Обеспечение своевременного осуществления внутреннего муниципального финансового контроля за соблюдением законодательства в финансово-бюджетной сфере. </w:t>
      </w:r>
    </w:p>
    <w:p w:rsidR="00CC339D" w:rsidRDefault="00CC339D" w:rsidP="00CC339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Для достижения цели эффективное расходование бюджетных средств, направленное на повышение качества проведения закупок предполагается путем достижения следующей задачи:</w:t>
      </w:r>
    </w:p>
    <w:p w:rsidR="00CC339D" w:rsidRDefault="00CC339D" w:rsidP="00CC339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Оптимизация бюджетных расходов, повышение эффективности, результативности осуществления закупок для муниципальных нужд.</w:t>
      </w:r>
    </w:p>
    <w:p w:rsidR="00CC339D" w:rsidRDefault="00CC339D" w:rsidP="00CC339D">
      <w:pPr>
        <w:autoSpaceDE w:val="0"/>
        <w:autoSpaceDN w:val="0"/>
        <w:adjustRightInd w:val="0"/>
        <w:spacing w:after="0" w:line="240" w:lineRule="auto"/>
        <w:ind w:firstLine="709"/>
        <w:jc w:val="both"/>
        <w:rPr>
          <w:rFonts w:ascii="Times New Roman" w:hAnsi="Times New Roman"/>
          <w:sz w:val="28"/>
          <w:szCs w:val="28"/>
        </w:rPr>
      </w:pPr>
    </w:p>
    <w:p w:rsidR="00CC339D" w:rsidRDefault="00CC339D" w:rsidP="00CC339D">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4. Прогноз конечных результатов реализации программы, характеризующих целевое состояние (изменение состояния) уровня и качества жизни населения, социально-экономическое развитие</w:t>
      </w:r>
    </w:p>
    <w:p w:rsidR="00CC339D" w:rsidRDefault="00CC339D" w:rsidP="00CC339D">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в сфере муниципальных финансов города</w:t>
      </w:r>
    </w:p>
    <w:p w:rsidR="00CC339D" w:rsidRDefault="00CC339D" w:rsidP="00CC339D">
      <w:pPr>
        <w:autoSpaceDE w:val="0"/>
        <w:autoSpaceDN w:val="0"/>
        <w:adjustRightInd w:val="0"/>
        <w:spacing w:after="0" w:line="240" w:lineRule="auto"/>
        <w:ind w:firstLine="709"/>
        <w:jc w:val="both"/>
        <w:rPr>
          <w:rFonts w:ascii="Times New Roman" w:hAnsi="Times New Roman"/>
          <w:sz w:val="28"/>
          <w:szCs w:val="28"/>
        </w:rPr>
      </w:pPr>
    </w:p>
    <w:p w:rsidR="00CC339D" w:rsidRDefault="00CC339D" w:rsidP="00CC339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При реализации муниципальной программы к 2030 году планируется обеспечить достижение следующих результатов муниципальной программы:</w:t>
      </w:r>
    </w:p>
    <w:p w:rsidR="00CC339D" w:rsidRDefault="00CC339D" w:rsidP="00CC339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доля расходов бюджета города, формируемых в рамках муниципальных программ города Боготола, не менее - 97,0 %. </w:t>
      </w:r>
    </w:p>
    <w:p w:rsidR="00CC339D" w:rsidRDefault="00CC339D" w:rsidP="00CC339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обеспечение исполнения расходных обязательств города, не менее 95%;</w:t>
      </w:r>
    </w:p>
    <w:p w:rsidR="00CC339D" w:rsidRDefault="00CC339D" w:rsidP="00CC339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отношение муниципального долга города к доходам бюджета города без учета утвержденного объема безвозмездных поступлений, не более 10 %;</w:t>
      </w:r>
    </w:p>
    <w:p w:rsidR="00CC339D" w:rsidRDefault="00CC339D" w:rsidP="00CC339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соотношение количества фактически проведенных контрольных мероприятий к количеству запланированных в размере 100%;</w:t>
      </w:r>
    </w:p>
    <w:p w:rsidR="00CC339D" w:rsidRDefault="00CC339D" w:rsidP="00CC339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доля закупок у единственного поставщика (подрядчика, исполнителя) в общем объеме закупок, за исключением закупок по п.8, 29 ч.1 ст.93 Федерального Закона №44-ФЗ в размере не более 38 %;</w:t>
      </w:r>
    </w:p>
    <w:p w:rsidR="00CC339D" w:rsidRDefault="00CC339D" w:rsidP="00CC339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Перечень целевых показателей муниципальной программы с расшифровкой плановых значений по годам ее реализации приведен в приложении № 1 к настоящей программе.</w:t>
      </w:r>
    </w:p>
    <w:p w:rsidR="00CC339D" w:rsidRDefault="00CC339D" w:rsidP="00CC339D">
      <w:pPr>
        <w:autoSpaceDE w:val="0"/>
        <w:autoSpaceDN w:val="0"/>
        <w:adjustRightInd w:val="0"/>
        <w:spacing w:after="0" w:line="240" w:lineRule="auto"/>
        <w:ind w:firstLine="709"/>
        <w:jc w:val="both"/>
        <w:rPr>
          <w:rFonts w:ascii="Times New Roman" w:hAnsi="Times New Roman"/>
          <w:sz w:val="28"/>
          <w:szCs w:val="28"/>
        </w:rPr>
      </w:pPr>
    </w:p>
    <w:p w:rsidR="00CC339D" w:rsidRDefault="00CC339D" w:rsidP="00CC339D">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5. Информация по отдельным мероприятиям</w:t>
      </w:r>
    </w:p>
    <w:p w:rsidR="00CC339D" w:rsidRDefault="00CC339D" w:rsidP="00CC339D">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муниципальной программы</w:t>
      </w:r>
    </w:p>
    <w:p w:rsidR="00CC339D" w:rsidRDefault="00CC339D" w:rsidP="00CC339D">
      <w:pPr>
        <w:autoSpaceDE w:val="0"/>
        <w:autoSpaceDN w:val="0"/>
        <w:adjustRightInd w:val="0"/>
        <w:spacing w:after="0" w:line="240" w:lineRule="auto"/>
        <w:ind w:firstLine="709"/>
        <w:jc w:val="both"/>
        <w:rPr>
          <w:rFonts w:ascii="Times New Roman" w:hAnsi="Times New Roman"/>
          <w:sz w:val="28"/>
          <w:szCs w:val="28"/>
        </w:rPr>
      </w:pPr>
    </w:p>
    <w:p w:rsidR="00CC339D" w:rsidRDefault="00CC339D" w:rsidP="00CC339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Решение задач программы достигается реализацией четырех отдельных мероприятий:</w:t>
      </w:r>
    </w:p>
    <w:p w:rsidR="00CC339D" w:rsidRDefault="00CC339D" w:rsidP="00CC339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5.1. «Руководство и управление в сфере установленных функций» (далее - мероприятие 1).</w:t>
      </w:r>
    </w:p>
    <w:p w:rsidR="00CC339D" w:rsidRDefault="00CC339D" w:rsidP="00CC339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В целях обеспечения равных условий для устойчивого и эффективного исполнения расходных обязательств главных распорядителей бюджетных средств, обеспечения сбалансированности и повышение финансовой самостоятельности главных распорядителей бюджетных средств реализуются следующие задачи:</w:t>
      </w:r>
    </w:p>
    <w:p w:rsidR="00CC339D" w:rsidRDefault="00CC339D" w:rsidP="00CC339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 Повышение качества управления муниципальными финансами;</w:t>
      </w:r>
    </w:p>
    <w:p w:rsidR="00CC339D" w:rsidRDefault="00CC339D" w:rsidP="00CC339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 Создание условий для обеспечения финансовой устойчивости бюджетов главных распорядителей бюджетных средств.</w:t>
      </w:r>
    </w:p>
    <w:p w:rsidR="00CC339D" w:rsidRDefault="00CC339D" w:rsidP="00CC339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Решение вышеуказанных задач происходит путем повышения качества планирования муниципальных финансов, развития программно-целевых принципов формирования бюджета, обеспечения сбалансированности и повышения финансовой самостоятельности главных распорядителей бюджетных средств, полностью охватывающего стадии планирования и исполнения городского бюджета в рамках бюджетного процесса в городе Боготоле. Эффективность реализации данных задач зависит не только от деятельности финансового управления как органа местного самоуправления, ответственного за обеспечение реализации стратегических направлений единой муниципальной политики в финансовой сфере, но и от деятельности других органов местного самоуправления города, принимающих участие в бюджетном процессе.</w:t>
      </w:r>
    </w:p>
    <w:p w:rsidR="00CC339D" w:rsidRDefault="00CC339D" w:rsidP="00CC339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Качественная реализация органами местного самоуправления закрепленных за ними полномочий зависит не только от эффективности бюджетного планирования расходов на их реализацию, но и от эффективного механизма исполнения городского бюджета по доходам и расходам. Деятельность финансового управления по организации и совершенствованию системы исполнения городского бюджета и бюджетной отчетности будет осуществляться в рамках мероприятия «Обеспечение исполнения бюджета по доходам и расходам».</w:t>
      </w:r>
    </w:p>
    <w:p w:rsidR="00CC339D" w:rsidRDefault="00CC339D" w:rsidP="00CC339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Одними из основных вопросов, решаемых финансовым управлением в рамках выполнения установленных функций и полномочий являются:</w:t>
      </w:r>
    </w:p>
    <w:p w:rsidR="00CC339D" w:rsidRDefault="00CC339D" w:rsidP="00CC339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подготовка проектов решения о городском бюджете на очередной финансовый год и плановый период, о внесении изменений в решение о городском бюджете на очередной финансовый год и плановый период, об утверждении отчета об исполнении городского бюджета.</w:t>
      </w:r>
    </w:p>
    <w:p w:rsidR="00CC339D" w:rsidRDefault="00CC339D" w:rsidP="00CC339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формирование пакета документов для представления на рассмотрение Боготольского городского Совета депутатов одновременно с проектами решения о городском бюджете на очередной финансовый год и плановый период, об утверждении отчета об исполнении городского бюджета.</w:t>
      </w:r>
    </w:p>
    <w:p w:rsidR="00CC339D" w:rsidRDefault="00CC339D" w:rsidP="00CC339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определение параметров городского бюджета на очередной финансовый год и плановый период с учетом различных вариантов сценарных условий.</w:t>
      </w:r>
    </w:p>
    <w:p w:rsidR="00CC339D" w:rsidRDefault="00CC339D" w:rsidP="00CC339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выявление рисков возникновения дополнительных расходов при проектировании городского бюджета на очередной финансовый год и плановый период.</w:t>
      </w:r>
    </w:p>
    <w:p w:rsidR="00CC339D" w:rsidRDefault="00CC339D" w:rsidP="00CC339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обеспечение исполнения городского бюджета по доходам и расходам.</w:t>
      </w:r>
    </w:p>
    <w:p w:rsidR="00CC339D" w:rsidRDefault="00CC339D" w:rsidP="00CC339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Приказом Финансового управления администрации г.Боготола от 31.12.2019 № 100 утвержден Порядок проведения мониторинга качества финансового менеджмента, осуществляемого главными администраторами средств бюджета города Боготола (главными распорядителями средств бюджета города Боготола, главными администраторами доходов бюджета города Боготола, главными администраторами источников финансирования </w:t>
      </w:r>
      <w:r>
        <w:rPr>
          <w:rFonts w:ascii="Times New Roman" w:hAnsi="Times New Roman"/>
          <w:sz w:val="28"/>
          <w:szCs w:val="28"/>
        </w:rPr>
        <w:lastRenderedPageBreak/>
        <w:t>дефицита бюджета города Боготола) (далее – ГАБС). Мониторинг позволяет оценить качество исполнения ГАБС бюджетных полномочий, установленных бюджетным законодательством Российской Федерации, управления активами, осуществления закупок товаров, работ и услуг для обеспечения муниципальных нужд, а также оценки уровня открытости бюджетных данных.</w:t>
      </w:r>
    </w:p>
    <w:p w:rsidR="00CC339D" w:rsidRDefault="00CC339D" w:rsidP="00CC339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Организована работа в государственной информационной интегрированной системе управления общественными финансами «Электронный бюджет» по ведению и актуализации информации в реестре участников бюджетного процесса, сформированного в соответствии с приказом Министерства финансов Российской федерации от 23.12.2014 </w:t>
      </w:r>
    </w:p>
    <w:p w:rsidR="00CC339D" w:rsidRDefault="00CC339D" w:rsidP="00CC339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163н «О порядке формирования и ведения реестра участников бюджетного процесса, а также юридических лиц, не являющихся участниками бюджетного процесса» (далее - Сводный реестр). В настоящее время Сводный реестр включает 32 организации.</w:t>
      </w:r>
    </w:p>
    <w:p w:rsidR="00CC339D" w:rsidRDefault="00CC339D" w:rsidP="00CC339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В соответствии с Общими требованиями к порядку, утвержденному приказом Министерства финансов Российской Федерации от 28.12.2016 </w:t>
      </w:r>
    </w:p>
    <w:p w:rsidR="00CC339D" w:rsidRDefault="00CC339D" w:rsidP="00CC339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243н (в ред. Приказов Минфина России от 28.12.2018 N 296н, от 05.10.2020 N 228н), финансовым управлением, как участником государственной интегрированной информационной системы «Электронный бюджет», обеспечено размещение и предоставление информации на едином портале бюджетной системы Российской Федерации.</w:t>
      </w:r>
    </w:p>
    <w:p w:rsidR="00CC339D" w:rsidRDefault="00CC339D" w:rsidP="00CC339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Эффективность деятельности органов местного самоуправления в конечном счете определяется жителями, проживающими на территории города. Осуществление эффективного гражданского контроля является основным фактором, способствующим исполнению органами местного самоуправления закрепленных за ними задач и функций надлежащим образом. </w:t>
      </w:r>
    </w:p>
    <w:p w:rsidR="00CC339D" w:rsidRDefault="00CC339D" w:rsidP="00CC339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В соответствии со статьей 28 Бюджетного кодекса Российской Федерации одним из принципов бюджетной системы Российской Федерации является принцип прозрачности (открытости). Принцип прозрачности (открытости) в том числе означает:</w:t>
      </w:r>
    </w:p>
    <w:p w:rsidR="00CC339D" w:rsidRDefault="00CC339D" w:rsidP="00CC339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обязательное опубликование в средствах массовой информации утвержденных бюджетов и отчетов об их исполнении, полноту представления информации о ходе исполнения бюджетов, а также доступность иных сведений о бюджетах по решению представительных органов государственной власти;</w:t>
      </w:r>
    </w:p>
    <w:p w:rsidR="00CC339D" w:rsidRDefault="00CC339D" w:rsidP="00CC339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обязательную открытость для общества и средств массовой информации проектов бюджетов, внесенных в представительные органы;   </w:t>
      </w:r>
    </w:p>
    <w:p w:rsidR="00CC339D" w:rsidRDefault="00CC339D" w:rsidP="00CC339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В целях обеспечения прозрачности и открытости городского бюджета и бюджетного процесса для граждан предусмотрено мероприятие «Наполнение и поддержание в актуальном состоянии рубрики «Открытый бюджет», созданной на официальном сайте Администрации города Боготола Красноярского края.</w:t>
      </w:r>
    </w:p>
    <w:p w:rsidR="00CC339D" w:rsidRDefault="00CC339D" w:rsidP="00CC339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Срок реализации отдельного мероприятия 1: 2024-2026 годы.</w:t>
      </w:r>
    </w:p>
    <w:p w:rsidR="00CC339D" w:rsidRDefault="00CC339D" w:rsidP="00CC339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Планируемые значения показателей результативности отдельного мероприятия 1: </w:t>
      </w:r>
    </w:p>
    <w:p w:rsidR="00CC339D" w:rsidRDefault="00CC339D" w:rsidP="00CC339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 Просроченная кредиторская задолженности по выплате заработной платы составит 0,0 тыс. рублей ежегодно.</w:t>
      </w:r>
    </w:p>
    <w:p w:rsidR="00CC339D" w:rsidRDefault="00CC339D" w:rsidP="00CC339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 Средняя оценка качества финансового менеджмента главных распорядителей бюджетных средств составит не менее 86% ежегодно.</w:t>
      </w:r>
    </w:p>
    <w:p w:rsidR="00CC339D" w:rsidRDefault="00CC339D" w:rsidP="00CC339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Отдельное мероприятие 1 приведено в приложении № 4 к муниципальной программе. </w:t>
      </w:r>
    </w:p>
    <w:p w:rsidR="00CC339D" w:rsidRDefault="00CC339D" w:rsidP="00CC339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5.2. «Управление муниципальным долгом города» (далее – мероприятие 2).</w:t>
      </w:r>
    </w:p>
    <w:p w:rsidR="00CC339D" w:rsidRDefault="00CC339D" w:rsidP="00CC339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В целях эффективного управления муниципальным долгом города реализуются следующие задачи:</w:t>
      </w:r>
    </w:p>
    <w:p w:rsidR="00CC339D" w:rsidRDefault="00CC339D" w:rsidP="00CC339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1.Сохранение объема и структуры муниципального долга города на экономически безопасном уровне;</w:t>
      </w:r>
    </w:p>
    <w:p w:rsidR="00CC339D" w:rsidRDefault="00CC339D" w:rsidP="00CC339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 Обслуживание муниципального долга города.</w:t>
      </w:r>
    </w:p>
    <w:p w:rsidR="00CC339D" w:rsidRDefault="00CC339D" w:rsidP="00CC339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Выполнение поставленных задач обусловлено тем, что долговая политика города Боготола (далее – долговая политика) является неотъемлемой частью финансовой политики города. Динамика и структура муниципального долга в 2022 – 2026 годах выглядит следующим образом:</w:t>
      </w:r>
    </w:p>
    <w:tbl>
      <w:tblPr>
        <w:tblW w:w="9105" w:type="dxa"/>
        <w:jc w:val="center"/>
        <w:tblLayout w:type="fixed"/>
        <w:tblLook w:val="04A0" w:firstRow="1" w:lastRow="0" w:firstColumn="1" w:lastColumn="0" w:noHBand="0" w:noVBand="1"/>
      </w:tblPr>
      <w:tblGrid>
        <w:gridCol w:w="601"/>
        <w:gridCol w:w="3014"/>
        <w:gridCol w:w="1561"/>
        <w:gridCol w:w="1418"/>
        <w:gridCol w:w="1267"/>
        <w:gridCol w:w="1244"/>
      </w:tblGrid>
      <w:tr w:rsidR="00CC339D" w:rsidTr="00CC339D">
        <w:trPr>
          <w:trHeight w:val="334"/>
          <w:jc w:val="center"/>
        </w:trPr>
        <w:tc>
          <w:tcPr>
            <w:tcW w:w="602" w:type="dxa"/>
            <w:vMerge w:val="restart"/>
            <w:tcBorders>
              <w:top w:val="single" w:sz="4" w:space="0" w:color="auto"/>
              <w:left w:val="single" w:sz="4" w:space="0" w:color="auto"/>
              <w:bottom w:val="single" w:sz="4" w:space="0" w:color="auto"/>
              <w:right w:val="single" w:sz="4" w:space="0" w:color="auto"/>
            </w:tcBorders>
            <w:vAlign w:val="center"/>
            <w:hideMark/>
          </w:tcPr>
          <w:p w:rsidR="00CC339D" w:rsidRDefault="00CC339D">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 п/п</w:t>
            </w:r>
          </w:p>
        </w:tc>
        <w:tc>
          <w:tcPr>
            <w:tcW w:w="3015" w:type="dxa"/>
            <w:vMerge w:val="restart"/>
            <w:tcBorders>
              <w:top w:val="single" w:sz="4" w:space="0" w:color="auto"/>
              <w:left w:val="single" w:sz="4" w:space="0" w:color="auto"/>
              <w:bottom w:val="single" w:sz="4" w:space="0" w:color="auto"/>
              <w:right w:val="single" w:sz="4" w:space="0" w:color="auto"/>
            </w:tcBorders>
            <w:vAlign w:val="center"/>
            <w:hideMark/>
          </w:tcPr>
          <w:p w:rsidR="00CC339D" w:rsidRDefault="00CC339D">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Наименование долговых обязательств</w:t>
            </w:r>
          </w:p>
        </w:tc>
        <w:tc>
          <w:tcPr>
            <w:tcW w:w="5490" w:type="dxa"/>
            <w:gridSpan w:val="4"/>
            <w:tcBorders>
              <w:top w:val="single" w:sz="4" w:space="0" w:color="auto"/>
              <w:left w:val="nil"/>
              <w:bottom w:val="single" w:sz="4" w:space="0" w:color="auto"/>
              <w:right w:val="single" w:sz="4" w:space="0" w:color="auto"/>
            </w:tcBorders>
            <w:hideMark/>
          </w:tcPr>
          <w:p w:rsidR="00CC339D" w:rsidRDefault="00CC339D">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Объем муниципального долга, млн. рублей</w:t>
            </w:r>
          </w:p>
        </w:tc>
      </w:tr>
      <w:tr w:rsidR="00CC339D" w:rsidTr="00CC339D">
        <w:trPr>
          <w:cantSplit/>
          <w:trHeight w:val="499"/>
          <w:jc w:val="center"/>
        </w:trPr>
        <w:tc>
          <w:tcPr>
            <w:tcW w:w="602" w:type="dxa"/>
            <w:vMerge/>
            <w:tcBorders>
              <w:top w:val="single" w:sz="4" w:space="0" w:color="auto"/>
              <w:left w:val="single" w:sz="4" w:space="0" w:color="auto"/>
              <w:bottom w:val="single" w:sz="4" w:space="0" w:color="auto"/>
              <w:right w:val="single" w:sz="4" w:space="0" w:color="auto"/>
            </w:tcBorders>
            <w:vAlign w:val="center"/>
            <w:hideMark/>
          </w:tcPr>
          <w:p w:rsidR="00CC339D" w:rsidRDefault="00CC339D">
            <w:pPr>
              <w:spacing w:after="0" w:line="240" w:lineRule="auto"/>
              <w:rPr>
                <w:rFonts w:ascii="Times New Roman" w:eastAsia="Times New Roman" w:hAnsi="Times New Roman"/>
                <w:sz w:val="23"/>
                <w:szCs w:val="23"/>
                <w:lang w:eastAsia="ru-RU"/>
              </w:rPr>
            </w:pPr>
          </w:p>
        </w:tc>
        <w:tc>
          <w:tcPr>
            <w:tcW w:w="3015" w:type="dxa"/>
            <w:vMerge/>
            <w:tcBorders>
              <w:top w:val="single" w:sz="4" w:space="0" w:color="auto"/>
              <w:left w:val="single" w:sz="4" w:space="0" w:color="auto"/>
              <w:bottom w:val="single" w:sz="4" w:space="0" w:color="auto"/>
              <w:right w:val="single" w:sz="4" w:space="0" w:color="auto"/>
            </w:tcBorders>
            <w:vAlign w:val="center"/>
            <w:hideMark/>
          </w:tcPr>
          <w:p w:rsidR="00CC339D" w:rsidRDefault="00CC339D">
            <w:pPr>
              <w:spacing w:after="0" w:line="240" w:lineRule="auto"/>
              <w:rPr>
                <w:rFonts w:ascii="Times New Roman" w:eastAsia="Times New Roman" w:hAnsi="Times New Roman"/>
                <w:sz w:val="23"/>
                <w:szCs w:val="23"/>
                <w:lang w:eastAsia="ru-RU"/>
              </w:rPr>
            </w:pPr>
          </w:p>
        </w:tc>
        <w:tc>
          <w:tcPr>
            <w:tcW w:w="1561" w:type="dxa"/>
            <w:tcBorders>
              <w:top w:val="nil"/>
              <w:left w:val="nil"/>
              <w:bottom w:val="single" w:sz="4" w:space="0" w:color="auto"/>
              <w:right w:val="single" w:sz="4" w:space="0" w:color="auto"/>
            </w:tcBorders>
            <w:vAlign w:val="center"/>
            <w:hideMark/>
          </w:tcPr>
          <w:p w:rsidR="00CC339D" w:rsidRDefault="00CC339D">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на</w:t>
            </w:r>
          </w:p>
          <w:p w:rsidR="00CC339D" w:rsidRDefault="00CC339D">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01.01.23</w:t>
            </w:r>
          </w:p>
        </w:tc>
        <w:tc>
          <w:tcPr>
            <w:tcW w:w="1418" w:type="dxa"/>
            <w:tcBorders>
              <w:top w:val="nil"/>
              <w:left w:val="nil"/>
              <w:bottom w:val="single" w:sz="4" w:space="0" w:color="auto"/>
              <w:right w:val="single" w:sz="4" w:space="0" w:color="auto"/>
            </w:tcBorders>
            <w:vAlign w:val="center"/>
            <w:hideMark/>
          </w:tcPr>
          <w:p w:rsidR="00CC339D" w:rsidRDefault="00CC339D">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на</w:t>
            </w:r>
          </w:p>
          <w:p w:rsidR="00CC339D" w:rsidRDefault="00CC339D">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01.01.24</w:t>
            </w:r>
          </w:p>
        </w:tc>
        <w:tc>
          <w:tcPr>
            <w:tcW w:w="1267" w:type="dxa"/>
            <w:tcBorders>
              <w:top w:val="nil"/>
              <w:left w:val="nil"/>
              <w:bottom w:val="single" w:sz="4" w:space="0" w:color="auto"/>
              <w:right w:val="single" w:sz="4" w:space="0" w:color="auto"/>
            </w:tcBorders>
            <w:vAlign w:val="center"/>
            <w:hideMark/>
          </w:tcPr>
          <w:p w:rsidR="00CC339D" w:rsidRDefault="00CC339D">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на 01.01.25</w:t>
            </w:r>
          </w:p>
        </w:tc>
        <w:tc>
          <w:tcPr>
            <w:tcW w:w="1244" w:type="dxa"/>
            <w:tcBorders>
              <w:top w:val="nil"/>
              <w:left w:val="nil"/>
              <w:bottom w:val="single" w:sz="4" w:space="0" w:color="auto"/>
              <w:right w:val="single" w:sz="4" w:space="0" w:color="auto"/>
            </w:tcBorders>
            <w:vAlign w:val="center"/>
            <w:hideMark/>
          </w:tcPr>
          <w:p w:rsidR="00CC339D" w:rsidRDefault="00CC339D">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на 01.01.26</w:t>
            </w:r>
          </w:p>
        </w:tc>
      </w:tr>
      <w:tr w:rsidR="00CC339D" w:rsidTr="00CC339D">
        <w:trPr>
          <w:trHeight w:val="315"/>
          <w:jc w:val="center"/>
        </w:trPr>
        <w:tc>
          <w:tcPr>
            <w:tcW w:w="602" w:type="dxa"/>
            <w:tcBorders>
              <w:top w:val="nil"/>
              <w:left w:val="single" w:sz="4" w:space="0" w:color="auto"/>
              <w:bottom w:val="single" w:sz="4" w:space="0" w:color="auto"/>
              <w:right w:val="single" w:sz="4" w:space="0" w:color="auto"/>
            </w:tcBorders>
            <w:vAlign w:val="bottom"/>
            <w:hideMark/>
          </w:tcPr>
          <w:p w:rsidR="00CC339D" w:rsidRDefault="00CC339D">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1</w:t>
            </w:r>
          </w:p>
        </w:tc>
        <w:tc>
          <w:tcPr>
            <w:tcW w:w="3015" w:type="dxa"/>
            <w:tcBorders>
              <w:top w:val="nil"/>
              <w:left w:val="nil"/>
              <w:bottom w:val="single" w:sz="4" w:space="0" w:color="auto"/>
              <w:right w:val="single" w:sz="4" w:space="0" w:color="auto"/>
            </w:tcBorders>
            <w:vAlign w:val="bottom"/>
            <w:hideMark/>
          </w:tcPr>
          <w:p w:rsidR="00CC339D" w:rsidRDefault="00CC339D">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2</w:t>
            </w:r>
          </w:p>
        </w:tc>
        <w:tc>
          <w:tcPr>
            <w:tcW w:w="1561" w:type="dxa"/>
            <w:tcBorders>
              <w:top w:val="nil"/>
              <w:left w:val="nil"/>
              <w:bottom w:val="single" w:sz="4" w:space="0" w:color="auto"/>
              <w:right w:val="single" w:sz="4" w:space="0" w:color="auto"/>
            </w:tcBorders>
            <w:hideMark/>
          </w:tcPr>
          <w:p w:rsidR="00CC339D" w:rsidRDefault="00CC339D">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3</w:t>
            </w:r>
          </w:p>
        </w:tc>
        <w:tc>
          <w:tcPr>
            <w:tcW w:w="1418" w:type="dxa"/>
            <w:tcBorders>
              <w:top w:val="nil"/>
              <w:left w:val="nil"/>
              <w:bottom w:val="single" w:sz="4" w:space="0" w:color="auto"/>
              <w:right w:val="single" w:sz="4" w:space="0" w:color="auto"/>
            </w:tcBorders>
            <w:hideMark/>
          </w:tcPr>
          <w:p w:rsidR="00CC339D" w:rsidRDefault="00CC339D">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4</w:t>
            </w:r>
          </w:p>
        </w:tc>
        <w:tc>
          <w:tcPr>
            <w:tcW w:w="1267" w:type="dxa"/>
            <w:tcBorders>
              <w:top w:val="nil"/>
              <w:left w:val="nil"/>
              <w:bottom w:val="single" w:sz="4" w:space="0" w:color="auto"/>
              <w:right w:val="single" w:sz="4" w:space="0" w:color="auto"/>
            </w:tcBorders>
            <w:hideMark/>
          </w:tcPr>
          <w:p w:rsidR="00CC339D" w:rsidRDefault="00CC339D">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5</w:t>
            </w:r>
          </w:p>
        </w:tc>
        <w:tc>
          <w:tcPr>
            <w:tcW w:w="1244" w:type="dxa"/>
            <w:tcBorders>
              <w:top w:val="nil"/>
              <w:left w:val="nil"/>
              <w:bottom w:val="single" w:sz="4" w:space="0" w:color="auto"/>
              <w:right w:val="single" w:sz="4" w:space="0" w:color="auto"/>
            </w:tcBorders>
            <w:hideMark/>
          </w:tcPr>
          <w:p w:rsidR="00CC339D" w:rsidRDefault="00CC339D">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6</w:t>
            </w:r>
          </w:p>
        </w:tc>
      </w:tr>
      <w:tr w:rsidR="00CC339D" w:rsidTr="00CC339D">
        <w:trPr>
          <w:trHeight w:val="148"/>
          <w:jc w:val="center"/>
        </w:trPr>
        <w:tc>
          <w:tcPr>
            <w:tcW w:w="602" w:type="dxa"/>
            <w:tcBorders>
              <w:top w:val="nil"/>
              <w:left w:val="single" w:sz="4" w:space="0" w:color="auto"/>
              <w:bottom w:val="single" w:sz="4" w:space="0" w:color="auto"/>
              <w:right w:val="single" w:sz="4" w:space="0" w:color="auto"/>
            </w:tcBorders>
            <w:vAlign w:val="bottom"/>
            <w:hideMark/>
          </w:tcPr>
          <w:p w:rsidR="00CC339D" w:rsidRDefault="00CC339D">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1</w:t>
            </w:r>
          </w:p>
        </w:tc>
        <w:tc>
          <w:tcPr>
            <w:tcW w:w="3015" w:type="dxa"/>
            <w:tcBorders>
              <w:top w:val="nil"/>
              <w:left w:val="nil"/>
              <w:bottom w:val="single" w:sz="4" w:space="0" w:color="auto"/>
              <w:right w:val="single" w:sz="4" w:space="0" w:color="auto"/>
            </w:tcBorders>
            <w:vAlign w:val="bottom"/>
            <w:hideMark/>
          </w:tcPr>
          <w:p w:rsidR="00CC339D" w:rsidRDefault="00CC339D">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Муниципальный долг, всего</w:t>
            </w:r>
          </w:p>
        </w:tc>
        <w:tc>
          <w:tcPr>
            <w:tcW w:w="1561" w:type="dxa"/>
            <w:tcBorders>
              <w:top w:val="nil"/>
              <w:left w:val="nil"/>
              <w:bottom w:val="single" w:sz="4" w:space="0" w:color="auto"/>
              <w:right w:val="single" w:sz="4" w:space="0" w:color="auto"/>
            </w:tcBorders>
            <w:vAlign w:val="center"/>
            <w:hideMark/>
          </w:tcPr>
          <w:p w:rsidR="00CC339D" w:rsidRDefault="00CC339D">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4,0</w:t>
            </w:r>
          </w:p>
        </w:tc>
        <w:tc>
          <w:tcPr>
            <w:tcW w:w="1418" w:type="dxa"/>
            <w:tcBorders>
              <w:top w:val="nil"/>
              <w:left w:val="nil"/>
              <w:bottom w:val="single" w:sz="4" w:space="0" w:color="auto"/>
              <w:right w:val="single" w:sz="4" w:space="0" w:color="auto"/>
            </w:tcBorders>
            <w:vAlign w:val="center"/>
            <w:hideMark/>
          </w:tcPr>
          <w:p w:rsidR="00CC339D" w:rsidRDefault="00CC339D">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10,63</w:t>
            </w:r>
          </w:p>
        </w:tc>
        <w:tc>
          <w:tcPr>
            <w:tcW w:w="1267" w:type="dxa"/>
            <w:tcBorders>
              <w:top w:val="nil"/>
              <w:left w:val="nil"/>
              <w:bottom w:val="single" w:sz="4" w:space="0" w:color="auto"/>
              <w:right w:val="single" w:sz="4" w:space="0" w:color="auto"/>
            </w:tcBorders>
            <w:vAlign w:val="center"/>
            <w:hideMark/>
          </w:tcPr>
          <w:p w:rsidR="00CC339D" w:rsidRDefault="00CC339D">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0,0</w:t>
            </w:r>
          </w:p>
        </w:tc>
        <w:tc>
          <w:tcPr>
            <w:tcW w:w="1244" w:type="dxa"/>
            <w:tcBorders>
              <w:top w:val="nil"/>
              <w:left w:val="nil"/>
              <w:bottom w:val="single" w:sz="4" w:space="0" w:color="auto"/>
              <w:right w:val="single" w:sz="4" w:space="0" w:color="auto"/>
            </w:tcBorders>
            <w:vAlign w:val="center"/>
            <w:hideMark/>
          </w:tcPr>
          <w:p w:rsidR="00CC339D" w:rsidRDefault="00CC339D">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0,0</w:t>
            </w:r>
          </w:p>
        </w:tc>
      </w:tr>
      <w:tr w:rsidR="00CC339D" w:rsidTr="00CC339D">
        <w:trPr>
          <w:trHeight w:val="1040"/>
          <w:jc w:val="center"/>
        </w:trPr>
        <w:tc>
          <w:tcPr>
            <w:tcW w:w="602" w:type="dxa"/>
            <w:tcBorders>
              <w:top w:val="nil"/>
              <w:left w:val="single" w:sz="4" w:space="0" w:color="auto"/>
              <w:bottom w:val="single" w:sz="4" w:space="0" w:color="auto"/>
              <w:right w:val="single" w:sz="4" w:space="0" w:color="auto"/>
            </w:tcBorders>
            <w:vAlign w:val="bottom"/>
            <w:hideMark/>
          </w:tcPr>
          <w:p w:rsidR="00CC339D" w:rsidRDefault="00CC339D">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1.1</w:t>
            </w:r>
          </w:p>
        </w:tc>
        <w:tc>
          <w:tcPr>
            <w:tcW w:w="3015" w:type="dxa"/>
            <w:tcBorders>
              <w:top w:val="nil"/>
              <w:left w:val="nil"/>
              <w:bottom w:val="single" w:sz="4" w:space="0" w:color="auto"/>
              <w:right w:val="single" w:sz="4" w:space="0" w:color="auto"/>
            </w:tcBorders>
            <w:vAlign w:val="bottom"/>
            <w:hideMark/>
          </w:tcPr>
          <w:p w:rsidR="00CC339D" w:rsidRDefault="00CC339D">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Бюджетные кредиты, привлеченные в бюджет города от других бюджетов бюджетной системы Российской Федерации</w:t>
            </w:r>
          </w:p>
        </w:tc>
        <w:tc>
          <w:tcPr>
            <w:tcW w:w="1561" w:type="dxa"/>
            <w:tcBorders>
              <w:top w:val="nil"/>
              <w:left w:val="nil"/>
              <w:bottom w:val="single" w:sz="4" w:space="0" w:color="auto"/>
              <w:right w:val="single" w:sz="4" w:space="0" w:color="auto"/>
            </w:tcBorders>
            <w:vAlign w:val="center"/>
            <w:hideMark/>
          </w:tcPr>
          <w:p w:rsidR="00CC339D" w:rsidRDefault="00CC339D">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4,0</w:t>
            </w:r>
          </w:p>
        </w:tc>
        <w:tc>
          <w:tcPr>
            <w:tcW w:w="1418" w:type="dxa"/>
            <w:tcBorders>
              <w:top w:val="nil"/>
              <w:left w:val="nil"/>
              <w:bottom w:val="single" w:sz="4" w:space="0" w:color="auto"/>
              <w:right w:val="single" w:sz="4" w:space="0" w:color="auto"/>
            </w:tcBorders>
            <w:vAlign w:val="center"/>
            <w:hideMark/>
          </w:tcPr>
          <w:p w:rsidR="00CC339D" w:rsidRDefault="00CC339D">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10,63</w:t>
            </w:r>
          </w:p>
        </w:tc>
        <w:tc>
          <w:tcPr>
            <w:tcW w:w="1267" w:type="dxa"/>
            <w:tcBorders>
              <w:top w:val="nil"/>
              <w:left w:val="nil"/>
              <w:bottom w:val="single" w:sz="4" w:space="0" w:color="auto"/>
              <w:right w:val="single" w:sz="4" w:space="0" w:color="auto"/>
            </w:tcBorders>
            <w:vAlign w:val="center"/>
            <w:hideMark/>
          </w:tcPr>
          <w:p w:rsidR="00CC339D" w:rsidRDefault="00CC339D">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0,0</w:t>
            </w:r>
          </w:p>
        </w:tc>
        <w:tc>
          <w:tcPr>
            <w:tcW w:w="1244" w:type="dxa"/>
            <w:tcBorders>
              <w:top w:val="nil"/>
              <w:left w:val="nil"/>
              <w:bottom w:val="single" w:sz="4" w:space="0" w:color="auto"/>
              <w:right w:val="single" w:sz="4" w:space="0" w:color="auto"/>
            </w:tcBorders>
            <w:vAlign w:val="center"/>
            <w:hideMark/>
          </w:tcPr>
          <w:p w:rsidR="00CC339D" w:rsidRDefault="00CC339D">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0,0</w:t>
            </w:r>
          </w:p>
        </w:tc>
      </w:tr>
    </w:tbl>
    <w:p w:rsidR="00CC339D" w:rsidRDefault="00CC339D" w:rsidP="00CC339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Приоритетом долговой политики является обеспечение сбалансированности городского бюджета. В качестве основного инструмента заимствований используются бюджетные кредиты.</w:t>
      </w:r>
    </w:p>
    <w:p w:rsidR="00CC339D" w:rsidRDefault="00CC339D" w:rsidP="00CC339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Финансовое управление, в случае необходимости заимствования средств, обязуется строго следить за соблюдением сроков исполнения и недопущением просроченной задолженности по долговым обязательствам города.</w:t>
      </w:r>
    </w:p>
    <w:p w:rsidR="00CC339D" w:rsidRDefault="00CC339D" w:rsidP="00CC339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В связи с этим долговая политика будет направлена, прежде всего, на обеспечение финансирования дефицита городского бюджета путем привлечения бюджетных кредитов из краевого бюджета. С учетом этого объем муниципального долга в городском бюджете ежегодно не превысит ограничений, установленных Бюджетным кодексом Российской Федерации (10 процентов от объема собственных доходов), соответственно и расходы на обслуживание муниципального долга также планируются в пределах установленных ограничений не более 10%.</w:t>
      </w:r>
    </w:p>
    <w:p w:rsidR="00CC339D" w:rsidRDefault="00CC339D" w:rsidP="00CC339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Срок реализации отдельного мероприятия 2: 2024-2026 годы.</w:t>
      </w:r>
    </w:p>
    <w:p w:rsidR="00CC339D" w:rsidRDefault="00CC339D" w:rsidP="00CC339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Планируемые значения показателей результативности отдельного мероприятия 2: </w:t>
      </w:r>
    </w:p>
    <w:p w:rsidR="00CC339D" w:rsidRDefault="00CC339D" w:rsidP="00CC339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 Просроченная задолженность по долговым обязательствам году составит 0,0 тыс.руб. ежегодно.</w:t>
      </w:r>
    </w:p>
    <w:p w:rsidR="00CC339D" w:rsidRDefault="00CC339D" w:rsidP="00CC339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Отдельное мероприятие 2 приведено в приложении № 6 к муниципальной программе. </w:t>
      </w:r>
    </w:p>
    <w:p w:rsidR="00CC339D" w:rsidRDefault="00CC339D" w:rsidP="00CC339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5.3. «Осуществление муниципального финансового контроля в финансово-бюджетной сфере города» (далее - мероприятие 3).</w:t>
      </w:r>
    </w:p>
    <w:p w:rsidR="00CC339D" w:rsidRDefault="00CC339D" w:rsidP="00CC339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В целях обеспечение своевременного осуществления внутреннего муниципального финансового контроля за соблюдением законодательства в финансово-бюджетной сфере реализуются следующие задачи:</w:t>
      </w:r>
    </w:p>
    <w:p w:rsidR="00CC339D" w:rsidRDefault="00CC339D" w:rsidP="00CC339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 Обеспечение соблюдения бюджетного законодательства Российской Федерации;</w:t>
      </w:r>
    </w:p>
    <w:p w:rsidR="00CC339D" w:rsidRDefault="00CC339D" w:rsidP="00CC339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 Повышение результативности внутреннего муниципального финансового контроля.</w:t>
      </w:r>
    </w:p>
    <w:p w:rsidR="00CC339D" w:rsidRDefault="00CC339D" w:rsidP="00CC339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Решение вышеуказанных задач происходит путем четкого определения направлений последующего внутреннего муниципального финансового контроля, переориентации на контроль за результатами использования бюджетных средств. </w:t>
      </w:r>
    </w:p>
    <w:p w:rsidR="00CC339D" w:rsidRDefault="00CC339D" w:rsidP="00CC339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Финансовое управление осуществляет внутренний муниципальный финансовый контроль и контроль в сфере закупок товаров, работ, услуг для обеспечения муниципальных нужд в финансово-бюджетной сфере города.</w:t>
      </w:r>
    </w:p>
    <w:p w:rsidR="00CC339D" w:rsidRDefault="00CC339D" w:rsidP="00CC339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В числе основных принципов бюджетной системы Российской Федерации Бюджетным кодексом Российской Федерации определены:</w:t>
      </w:r>
    </w:p>
    <w:p w:rsidR="00CC339D" w:rsidRDefault="00CC339D" w:rsidP="00CC339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результативность и эффективность использования бюджетных средств;</w:t>
      </w:r>
    </w:p>
    <w:p w:rsidR="00CC339D" w:rsidRDefault="00CC339D" w:rsidP="00CC339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достоверность бюджета;</w:t>
      </w:r>
    </w:p>
    <w:p w:rsidR="00CC339D" w:rsidRDefault="00CC339D" w:rsidP="00CC339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адресность и целевой характер бюджетных расходов;</w:t>
      </w:r>
    </w:p>
    <w:p w:rsidR="00CC339D" w:rsidRDefault="00CC339D" w:rsidP="00CC339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подведомственность расходов бюджетов.</w:t>
      </w:r>
    </w:p>
    <w:p w:rsidR="00CC339D" w:rsidRDefault="00CC339D" w:rsidP="00CC339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Вместе с тем участниками бюджетного процесса на разных этапах допускается нарушение установленных принципов: не достигаются заданные результаты; отчеты об исполнении бюджета содержат недостоверные сведения; бюджетные средства используются с нарушением положений бюджетного законодательства, в том числе не на указанные цели; на долю неэффективных расходов приходится более половины объема всех нарушений.</w:t>
      </w:r>
    </w:p>
    <w:p w:rsidR="00CC339D" w:rsidRDefault="00CC339D" w:rsidP="00CC339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Ключевыми задачами, вытекающими из стратегических целей в области экономики и финансов, являются: повышение качества формирования и исполнения бюджетов; обеспечение прозрачности и открытости муниципальных финансов.</w:t>
      </w:r>
    </w:p>
    <w:p w:rsidR="00CC339D" w:rsidRDefault="00CC339D" w:rsidP="00CC339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Законодательство Российской Федерации о контрактной системе в сфере закупок товаров, работ, услуг для обеспечения государственных </w:t>
      </w:r>
    </w:p>
    <w:p w:rsidR="00CC339D" w:rsidRDefault="00CC339D" w:rsidP="00CC339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и муниципальных нужд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w:t>
      </w:r>
      <w:r>
        <w:rPr>
          <w:rFonts w:ascii="Times New Roman" w:hAnsi="Times New Roman"/>
          <w:sz w:val="28"/>
          <w:szCs w:val="28"/>
        </w:rPr>
        <w:lastRenderedPageBreak/>
        <w:t>услуг для обеспечения государственных и муниципальных нужд, обеспечения гласности и прозрачности осуществления закупок, предотвращения коррупции и других злоупотреблений в сфере закупок.</w:t>
      </w:r>
    </w:p>
    <w:p w:rsidR="00CC339D" w:rsidRDefault="00CC339D" w:rsidP="00CC339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Решение поставленной задачи осуществляется посредством:</w:t>
      </w:r>
    </w:p>
    <w:p w:rsidR="00CC339D" w:rsidRDefault="00CC339D" w:rsidP="00CC339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проведения плановых (внеплановых) контрольных мероприятий (проверка, ревизия, обследования).</w:t>
      </w:r>
    </w:p>
    <w:p w:rsidR="00CC339D" w:rsidRDefault="00CC339D" w:rsidP="00CC339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При выборе объектов контроля финансовое управление исходит из следующих критериев (принципов):</w:t>
      </w:r>
    </w:p>
    <w:p w:rsidR="00CC339D" w:rsidRDefault="00CC339D" w:rsidP="00CC339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законность, своевременность и периодичность проведения контрольных мероприятий;</w:t>
      </w:r>
    </w:p>
    <w:p w:rsidR="00CC339D" w:rsidRDefault="00CC339D" w:rsidP="00CC339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конкретность, актуальность и обоснованность планируемых контрольных мероприятий;</w:t>
      </w:r>
    </w:p>
    <w:p w:rsidR="00CC339D" w:rsidRDefault="00CC339D" w:rsidP="00CC339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наличие поступивших сообщений и заявлений, указывающих на признаки нарушения бюджетного законодательства;</w:t>
      </w:r>
    </w:p>
    <w:p w:rsidR="00CC339D" w:rsidRDefault="00CC339D" w:rsidP="00CC339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реальность сроков проведения контрольного мероприятия, определяемая с учетом всех возможных временных затрат;</w:t>
      </w:r>
    </w:p>
    <w:p w:rsidR="00CC339D" w:rsidRDefault="00CC339D" w:rsidP="00CC339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реальность, оптимальность планируемых мероприятий, равномерность распределения нагрузки (по временным и трудовым ресурсам);</w:t>
      </w:r>
    </w:p>
    <w:p w:rsidR="00CC339D" w:rsidRDefault="00CC339D" w:rsidP="00CC339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наличие резерва времени для выполнения внеплановых контрольных мероприятий.</w:t>
      </w:r>
    </w:p>
    <w:p w:rsidR="00CC339D" w:rsidRDefault="00CC339D" w:rsidP="00CC339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Срок реализации отдельного мероприятия 3: 2024-2026 годы.</w:t>
      </w:r>
    </w:p>
    <w:p w:rsidR="00CC339D" w:rsidRDefault="00CC339D" w:rsidP="00CC339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Планируемые значения показателей результативности отдельного мероприятия 3: </w:t>
      </w:r>
    </w:p>
    <w:p w:rsidR="00CC339D" w:rsidRDefault="00CC339D" w:rsidP="00CC339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 Соотношение объема проверенных средств городского бюджета к общему объему расходов городского бюджета составит не менее 10 % ежегодно;</w:t>
      </w:r>
    </w:p>
    <w:p w:rsidR="00CC339D" w:rsidRDefault="00CC339D" w:rsidP="00CC339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 Разработка аналитических материалов по итогам контрольных мероприятий составит не менее 2 единиц ежегодно.</w:t>
      </w:r>
    </w:p>
    <w:p w:rsidR="00CC339D" w:rsidRDefault="00CC339D" w:rsidP="00CC339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Отдельное мероприятие 3 приведено в приложении № 8 к муниципальной программе. </w:t>
      </w:r>
    </w:p>
    <w:p w:rsidR="00CC339D" w:rsidRDefault="00CC339D" w:rsidP="00CC339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5.4. «Совершенствование механизмов осуществления муниципальных закупок» (далее - мероприятие 4).</w:t>
      </w:r>
    </w:p>
    <w:p w:rsidR="00CC339D" w:rsidRDefault="00CC339D" w:rsidP="00CC339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В целях эффективного расходования бюджетных средств, направленного на повышение качества проведения закупок, необходима реализация таких задач, как оптимизация бюджетных расходов, повышение эффективности, результативности осуществления закупок для муниципальных нужд. </w:t>
      </w:r>
    </w:p>
    <w:p w:rsidR="00CC339D" w:rsidRDefault="00CC339D" w:rsidP="00CC339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Для решения вышеуказанных задач создано муниципальное казенное учреждения «Центр муниципальных закупок». МКУ «Центр муниципальных закупок» осуществляет на территории муниципального образования город Боготол следующие полномочия и функции:</w:t>
      </w:r>
    </w:p>
    <w:p w:rsidR="00CC339D" w:rsidRDefault="00CC339D" w:rsidP="00CC339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 Планирование совместных закупок;</w:t>
      </w:r>
    </w:p>
    <w:p w:rsidR="00CC339D" w:rsidRDefault="00CC339D" w:rsidP="00CC339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2. Определение поставщиков (подрядчиков, исполнителей) по процедурам торгов для муниципальных заказчиков муниципального образования город Боготол;</w:t>
      </w:r>
    </w:p>
    <w:p w:rsidR="00CC339D" w:rsidRDefault="00CC339D" w:rsidP="00CC339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 Рассмотрение заявок заказчиков на предмет выявления нарушений требований законодательства о закупках в части формирования технического задания и обоснования цены и утверждения документации, подготовки мотивированного заключения по итогам рассмотрения заявок, утверждения документации;</w:t>
      </w:r>
    </w:p>
    <w:p w:rsidR="00CC339D" w:rsidRDefault="00CC339D" w:rsidP="00CC339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 Осуществление регулирования контрактной системы в части разработки проектов муниципальных нормативных правовых актов, необходимых для функционирования контрактной системы, методологическое сопровождение деятельности заказчиков, подготовки аналитической и отчетной информации, осуществления мониторинга закупок.</w:t>
      </w:r>
    </w:p>
    <w:p w:rsidR="00CC339D" w:rsidRDefault="00CC339D" w:rsidP="00CC339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Реализация системы централизованного осуществления закупок через МКУ «Центр муниципальных закупок» в данном случае позволит:</w:t>
      </w:r>
    </w:p>
    <w:p w:rsidR="00CC339D" w:rsidRDefault="00CC339D" w:rsidP="00CC339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 В полной мере реализовать цели, определенные в Законе о контрактной системе, направленные, в том числе, на предотвращение коррупционных и иных злоупотреблений в сфере закупок;</w:t>
      </w:r>
    </w:p>
    <w:p w:rsidR="00CC339D" w:rsidRDefault="00CC339D" w:rsidP="00CC339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 Повысить качество документации о закупках;</w:t>
      </w:r>
    </w:p>
    <w:p w:rsidR="00CC339D" w:rsidRDefault="00CC339D" w:rsidP="00CC339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 Увеличить количество участников осуществления закупок;</w:t>
      </w:r>
    </w:p>
    <w:p w:rsidR="00CC339D" w:rsidRDefault="00CC339D" w:rsidP="00CC339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 Снизить расходы бюджетов всех уровней за счет увеличения экономии бюджетных средств, как до объявления закупки, так и по результатам состоявшихся торгов;</w:t>
      </w:r>
    </w:p>
    <w:p w:rsidR="00CC339D" w:rsidRDefault="00CC339D" w:rsidP="00CC339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5. Сократить количество несостоявшихся торгов, которые приводят к закупке у единственного поставщика.</w:t>
      </w:r>
    </w:p>
    <w:p w:rsidR="00CC339D" w:rsidRDefault="00CC339D" w:rsidP="00CC339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Цель, установленная в мероприятии, предопределена необходимостью рационального и эффективного использования средств бюджета, соответствует основным направлениям деятельности МКУ «Центр муниципальных закупок» и позволит достичь следующих результатов:</w:t>
      </w:r>
    </w:p>
    <w:p w:rsidR="00CC339D" w:rsidRDefault="00CC339D" w:rsidP="00CC339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Уменьшить количество нарушений требований Закона о контрактной системе при составлении документации о закупках путем включения условий, направленных на ограничение конкуренции;</w:t>
      </w:r>
    </w:p>
    <w:p w:rsidR="00CC339D" w:rsidRDefault="00CC339D" w:rsidP="00CC339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Уменьшить количество нарушений требований законодательства о закупках при формировании начальной (максимальной) цены контракта;</w:t>
      </w:r>
    </w:p>
    <w:p w:rsidR="00CC339D" w:rsidRDefault="00CC339D" w:rsidP="00CC339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Повысить уровень качества осуществления муниципальных закупок путем методического сопровождения деятельности заказчиков. </w:t>
      </w:r>
    </w:p>
    <w:p w:rsidR="00CC339D" w:rsidRDefault="00CC339D" w:rsidP="00CC339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Финансирование программы осуществляется за счет средств городского бюджета, в соответствии с утвержденными сметами расходов. Главными распорядителями бюджетных средств является Финансовое управление администрации города и Администрация города Боготола (МКУ «Центр муниципальных закупок»).</w:t>
      </w:r>
    </w:p>
    <w:p w:rsidR="00CC339D" w:rsidRDefault="00CC339D" w:rsidP="00CC339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Срок реализации отдельного мероприятия 4: 2024-2026 годы.</w:t>
      </w:r>
    </w:p>
    <w:p w:rsidR="00CC339D" w:rsidRDefault="00CC339D" w:rsidP="00CC339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Планируемые значения показателей результативности отдельного мероприятия 4: </w:t>
      </w:r>
    </w:p>
    <w:p w:rsidR="00CC339D" w:rsidRDefault="00CC339D" w:rsidP="00CC339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 Общее число участников конкурентных процедур определения поставщиков (подрядчиков, исполнителей) при осуществлении закупок для обеспечения муниципальных нужд составит не менее 380 человек ежегодно;</w:t>
      </w:r>
    </w:p>
    <w:p w:rsidR="00CC339D" w:rsidRDefault="00CC339D" w:rsidP="00CC339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 Количество конкурентных процедур при осуществлении закупок для обеспечения муниципальных нужд не менее 200 единиц ежегодно.</w:t>
      </w:r>
    </w:p>
    <w:p w:rsidR="00CC339D" w:rsidRDefault="00CC339D" w:rsidP="00CC339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Отдельное мероприятие 4 приведено в приложении № 10 к муниципальной программе. </w:t>
      </w:r>
    </w:p>
    <w:p w:rsidR="00CC339D" w:rsidRDefault="00CC339D" w:rsidP="00CC339D">
      <w:pPr>
        <w:autoSpaceDE w:val="0"/>
        <w:autoSpaceDN w:val="0"/>
        <w:adjustRightInd w:val="0"/>
        <w:spacing w:after="0" w:line="240" w:lineRule="auto"/>
        <w:ind w:firstLine="709"/>
        <w:jc w:val="both"/>
        <w:rPr>
          <w:rFonts w:ascii="Times New Roman" w:hAnsi="Times New Roman"/>
          <w:sz w:val="28"/>
          <w:szCs w:val="28"/>
        </w:rPr>
      </w:pPr>
    </w:p>
    <w:p w:rsidR="00CC339D" w:rsidRDefault="00CC339D" w:rsidP="00CC339D">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6. Перечень объектов недвижимого имущества муниципальной собственности города Боготола, подлежащих строительству, реконструкции, техническому перевооружению или приобретению</w:t>
      </w:r>
    </w:p>
    <w:p w:rsidR="00CC339D" w:rsidRDefault="00CC339D" w:rsidP="00CC339D">
      <w:pPr>
        <w:autoSpaceDE w:val="0"/>
        <w:autoSpaceDN w:val="0"/>
        <w:adjustRightInd w:val="0"/>
        <w:spacing w:after="0" w:line="240" w:lineRule="auto"/>
        <w:ind w:firstLine="709"/>
        <w:jc w:val="both"/>
        <w:rPr>
          <w:rFonts w:ascii="Times New Roman" w:hAnsi="Times New Roman"/>
          <w:sz w:val="28"/>
          <w:szCs w:val="28"/>
        </w:rPr>
      </w:pPr>
    </w:p>
    <w:p w:rsidR="00CC339D" w:rsidRDefault="00CC339D" w:rsidP="00CC339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Реализация муниципальной программы не предусматривает строительство, реконструкцию, техническое перевооружение или приобретение объектов недвижимого имущества в муниципальную собственность города.</w:t>
      </w:r>
    </w:p>
    <w:p w:rsidR="00CC339D" w:rsidRDefault="00CC339D" w:rsidP="00CC339D">
      <w:pPr>
        <w:autoSpaceDE w:val="0"/>
        <w:autoSpaceDN w:val="0"/>
        <w:adjustRightInd w:val="0"/>
        <w:spacing w:after="0" w:line="240" w:lineRule="auto"/>
        <w:ind w:firstLine="709"/>
        <w:jc w:val="both"/>
        <w:rPr>
          <w:rFonts w:ascii="Times New Roman" w:hAnsi="Times New Roman"/>
          <w:sz w:val="28"/>
          <w:szCs w:val="28"/>
        </w:rPr>
      </w:pPr>
    </w:p>
    <w:p w:rsidR="00CC339D" w:rsidRDefault="00CC339D" w:rsidP="00CC339D">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7. Информация о ресурсном обеспечении </w:t>
      </w:r>
    </w:p>
    <w:p w:rsidR="00CC339D" w:rsidRDefault="00CC339D" w:rsidP="00CC339D">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муниципальной программы</w:t>
      </w:r>
    </w:p>
    <w:p w:rsidR="00CC339D" w:rsidRDefault="00CC339D" w:rsidP="00CC339D">
      <w:pPr>
        <w:autoSpaceDE w:val="0"/>
        <w:autoSpaceDN w:val="0"/>
        <w:adjustRightInd w:val="0"/>
        <w:spacing w:after="0" w:line="240" w:lineRule="auto"/>
        <w:ind w:firstLine="709"/>
        <w:jc w:val="both"/>
        <w:rPr>
          <w:rFonts w:ascii="Times New Roman" w:hAnsi="Times New Roman"/>
          <w:sz w:val="28"/>
          <w:szCs w:val="28"/>
        </w:rPr>
      </w:pPr>
    </w:p>
    <w:p w:rsidR="00CC339D" w:rsidRDefault="00CC339D" w:rsidP="00CC339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Информация о ресурсном обеспечении муниципальной программы </w:t>
      </w:r>
    </w:p>
    <w:p w:rsidR="00CC339D" w:rsidRDefault="00CC339D" w:rsidP="00CC339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за счет средств городского бюджета, в том числе средств, поступивших </w:t>
      </w:r>
    </w:p>
    <w:p w:rsidR="00CC339D" w:rsidRDefault="00CC339D" w:rsidP="00CC339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из бюджетов других уровней бюджетной системы и бюджетов государственных внебюджетных фондов (с расшифровкой по главным распорядителям бюджетных средств, в разрезе подпрограмм, отдельных мероприятий муниципальной программы), приведена в приложении № 2 к муниципальной программе.</w:t>
      </w:r>
    </w:p>
    <w:p w:rsidR="00CC339D" w:rsidRDefault="00CC339D" w:rsidP="00CC339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Информация об источниках финансирования подпрограмм, отдельных мероприятиях муниципальной программы (средства городского бюджета, в том числе средства, поступившие из бюджетов других уровней бюджетной системы, бюджетов государственных внебюджетных фондов), приведена в приложении № 3 к муниципальной программе.</w:t>
      </w:r>
    </w:p>
    <w:p w:rsidR="00CC339D" w:rsidRDefault="00CC339D" w:rsidP="00CC339D">
      <w:pPr>
        <w:autoSpaceDE w:val="0"/>
        <w:autoSpaceDN w:val="0"/>
        <w:adjustRightInd w:val="0"/>
        <w:spacing w:after="0" w:line="240" w:lineRule="auto"/>
        <w:ind w:firstLine="709"/>
        <w:jc w:val="center"/>
        <w:rPr>
          <w:rFonts w:ascii="Times New Roman" w:hAnsi="Times New Roman"/>
          <w:b/>
          <w:sz w:val="28"/>
          <w:szCs w:val="28"/>
        </w:rPr>
      </w:pPr>
    </w:p>
    <w:p w:rsidR="00CC339D" w:rsidRDefault="00CC339D" w:rsidP="00CC339D">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8. Управление и контроль за реализацией</w:t>
      </w:r>
    </w:p>
    <w:p w:rsidR="00CC339D" w:rsidRDefault="00CC339D" w:rsidP="00CC339D">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муниципальной программы</w:t>
      </w:r>
    </w:p>
    <w:p w:rsidR="00CC339D" w:rsidRDefault="00CC339D" w:rsidP="00CC339D">
      <w:pPr>
        <w:autoSpaceDE w:val="0"/>
        <w:autoSpaceDN w:val="0"/>
        <w:adjustRightInd w:val="0"/>
        <w:spacing w:after="0" w:line="240" w:lineRule="auto"/>
        <w:ind w:firstLine="709"/>
        <w:jc w:val="both"/>
        <w:rPr>
          <w:rFonts w:ascii="Times New Roman" w:hAnsi="Times New Roman"/>
          <w:sz w:val="28"/>
          <w:szCs w:val="28"/>
        </w:rPr>
      </w:pPr>
    </w:p>
    <w:p w:rsidR="00CC339D" w:rsidRDefault="00CC339D" w:rsidP="00CC339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Управление и контроль за реализацией программы осуществляет финансовое управление администрации города Боготола, которое обеспечивает подготовку и реализацию программных мероприятий, целевое и эффективное использование бюджетных средств, готовит информацию о ходе реализации программы за полугодие и по итогам за год.</w:t>
      </w:r>
    </w:p>
    <w:p w:rsidR="00CC339D" w:rsidRDefault="00CC339D" w:rsidP="00CC339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Отчеты о реализации программы формируются ответственным исполнителем программы с учетом информации, полученной от соисполнителей программы.</w:t>
      </w:r>
    </w:p>
    <w:p w:rsidR="00CC339D" w:rsidRDefault="00CC339D" w:rsidP="00CC339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Отчет о реализации программы за первое полугодие отчетного года представляется в срок не позднее 10-го августа отчетного года в отдел экономического развития и планирования администрации города Боготола по форме согласно приложению № 9 Порядка принятия решений о разработке муниципальных программ города Боготола, их формирования и реализации, утвержденного постановлением администрации города Боготола от 09.08.2013 № 0963-п и в финансовое управление администрации города Боготола по формам согласно приложениям № 10-13 Порядка принятия решений о разработке муниципальных программ города Боготола, их формирования и реализации, утвержденного постановлением администрации города Боготола от 09.08.2013 № 0963-п.</w:t>
      </w:r>
    </w:p>
    <w:p w:rsidR="00CC339D" w:rsidRDefault="00CC339D" w:rsidP="00CC339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Годовой отчет представляется одновременно в финансовое управление администрации города Боготола и отдел экономического развития и планирования администрации города Боготола в срок не позднее 1 марта года, следующего за отчетным годом.</w:t>
      </w:r>
    </w:p>
    <w:p w:rsidR="00CC339D" w:rsidRDefault="00CC339D" w:rsidP="00CC339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Внутренний муниципальный финансовый контроль осуществляет финансовое управление администрации города Боготола в соответствии со ст. 269.2 Бюджетного кодекса Российской Федерации, федеральными стандартами внутреннего государственного (муниципального) финансового контроля, сформированного плана контрольных мероприятий на очередной финансовый год, в соответствии с федеральным стандартом осуществления внутреннего государственного (муниципального) финансового контроля «Планирование проверок, ревизий, обследований», утвержденным постановлением Правительства Российской Федерации от 27.02.2020 № 208.</w:t>
      </w:r>
    </w:p>
    <w:p w:rsidR="00CC339D" w:rsidRDefault="00CC339D" w:rsidP="00CC339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Внешний муниципальный финансовый контроль за использованием средств бюджета осуществляет Контрольно-счетный орган города Боготола в соответствии с Бюджетным кодексом Российской Федерации, Федеральным законом от 07.02.2011 № 6-ФЗ «Об общих принципах организации и деятельности контрольно-счетных органов субъектов Российской Федерации и муниципальных образований», положением о Контрольно-счетного органа г. Боготола, утвержденным решением Боготольского городского Совета депутатов от 29.09.2022 № 8-143 «Об утверждении Положения Контрольно-счетного органа г. Боготола», стандартом внешнего муниципального финансового контроля Контрольно-счетного органа города Боготола СФК 5 от 04.08.2017 «Финансово-экономическая экспертиза проектов муниципальных программ».</w:t>
      </w:r>
    </w:p>
    <w:p w:rsidR="00CC339D" w:rsidRDefault="00CC339D" w:rsidP="00CC339D">
      <w:pPr>
        <w:autoSpaceDE w:val="0"/>
        <w:autoSpaceDN w:val="0"/>
        <w:adjustRightInd w:val="0"/>
        <w:spacing w:after="0" w:line="240" w:lineRule="auto"/>
        <w:ind w:firstLine="709"/>
        <w:jc w:val="both"/>
        <w:rPr>
          <w:rFonts w:ascii="Times New Roman" w:hAnsi="Times New Roman"/>
          <w:sz w:val="28"/>
          <w:szCs w:val="28"/>
        </w:rPr>
      </w:pPr>
    </w:p>
    <w:p w:rsidR="00CC339D" w:rsidRDefault="00CC339D" w:rsidP="00CC339D">
      <w:pPr>
        <w:spacing w:after="0" w:line="240" w:lineRule="auto"/>
        <w:rPr>
          <w:rFonts w:ascii="Times New Roman" w:hAnsi="Times New Roman"/>
          <w:sz w:val="28"/>
          <w:szCs w:val="28"/>
        </w:rPr>
        <w:sectPr w:rsidR="00CC339D">
          <w:pgSz w:w="11905" w:h="16838"/>
          <w:pgMar w:top="1134" w:right="1134" w:bottom="1134" w:left="1701" w:header="720" w:footer="720" w:gutter="0"/>
          <w:cols w:space="720"/>
        </w:sectPr>
      </w:pPr>
    </w:p>
    <w:p w:rsidR="00CC339D" w:rsidRDefault="00CC339D" w:rsidP="00CC339D">
      <w:pPr>
        <w:pStyle w:val="ConsPlusNormal"/>
        <w:ind w:firstLine="11340"/>
        <w:rPr>
          <w:rFonts w:ascii="Times New Roman" w:hAnsi="Times New Roman" w:cs="Times New Roman"/>
          <w:sz w:val="24"/>
          <w:szCs w:val="24"/>
        </w:rPr>
      </w:pPr>
      <w:bookmarkStart w:id="1" w:name="P551"/>
      <w:bookmarkEnd w:id="1"/>
      <w:r>
        <w:rPr>
          <w:rFonts w:ascii="Times New Roman" w:hAnsi="Times New Roman" w:cs="Times New Roman"/>
          <w:sz w:val="24"/>
          <w:szCs w:val="24"/>
        </w:rPr>
        <w:lastRenderedPageBreak/>
        <w:t>Приложение № 1</w:t>
      </w:r>
    </w:p>
    <w:p w:rsidR="00CC339D" w:rsidRDefault="00CC339D" w:rsidP="00CC339D">
      <w:pPr>
        <w:pStyle w:val="ConsPlusNormal"/>
        <w:tabs>
          <w:tab w:val="left" w:pos="9781"/>
        </w:tabs>
        <w:ind w:firstLine="11340"/>
        <w:rPr>
          <w:rFonts w:ascii="Times New Roman" w:hAnsi="Times New Roman" w:cs="Times New Roman"/>
          <w:sz w:val="24"/>
          <w:szCs w:val="24"/>
        </w:rPr>
      </w:pPr>
      <w:r>
        <w:rPr>
          <w:rFonts w:ascii="Times New Roman" w:hAnsi="Times New Roman" w:cs="Times New Roman"/>
          <w:sz w:val="24"/>
          <w:szCs w:val="24"/>
        </w:rPr>
        <w:t xml:space="preserve">к муниципальной программе </w:t>
      </w:r>
    </w:p>
    <w:p w:rsidR="00CC339D" w:rsidRDefault="00CC339D" w:rsidP="00CC339D">
      <w:pPr>
        <w:pStyle w:val="ConsPlusNormal"/>
        <w:tabs>
          <w:tab w:val="left" w:pos="9781"/>
        </w:tabs>
        <w:ind w:firstLine="11340"/>
        <w:rPr>
          <w:rFonts w:ascii="Times New Roman" w:hAnsi="Times New Roman" w:cs="Times New Roman"/>
          <w:sz w:val="24"/>
          <w:szCs w:val="24"/>
        </w:rPr>
      </w:pPr>
      <w:r>
        <w:rPr>
          <w:rFonts w:ascii="Times New Roman" w:hAnsi="Times New Roman" w:cs="Times New Roman"/>
          <w:sz w:val="24"/>
          <w:szCs w:val="24"/>
        </w:rPr>
        <w:t xml:space="preserve">города Боготола «Управление </w:t>
      </w:r>
    </w:p>
    <w:p w:rsidR="00CC339D" w:rsidRDefault="00CC339D" w:rsidP="00CC339D">
      <w:pPr>
        <w:pStyle w:val="ConsPlusNormal"/>
        <w:tabs>
          <w:tab w:val="left" w:pos="9781"/>
        </w:tabs>
        <w:ind w:firstLine="11340"/>
        <w:rPr>
          <w:rFonts w:ascii="Times New Roman" w:hAnsi="Times New Roman" w:cs="Times New Roman"/>
          <w:sz w:val="24"/>
          <w:szCs w:val="24"/>
        </w:rPr>
      </w:pPr>
      <w:r>
        <w:rPr>
          <w:rFonts w:ascii="Times New Roman" w:hAnsi="Times New Roman" w:cs="Times New Roman"/>
          <w:sz w:val="24"/>
          <w:szCs w:val="24"/>
        </w:rPr>
        <w:t>муниципальными финансами»</w:t>
      </w:r>
    </w:p>
    <w:p w:rsidR="00CC339D" w:rsidRDefault="00CC339D" w:rsidP="00CC339D">
      <w:pPr>
        <w:autoSpaceDE w:val="0"/>
        <w:autoSpaceDN w:val="0"/>
        <w:adjustRightInd w:val="0"/>
        <w:spacing w:after="0" w:line="240" w:lineRule="auto"/>
        <w:jc w:val="center"/>
        <w:rPr>
          <w:rFonts w:ascii="Times New Roman" w:hAnsi="Times New Roman"/>
          <w:sz w:val="24"/>
          <w:szCs w:val="24"/>
        </w:rPr>
      </w:pPr>
    </w:p>
    <w:p w:rsidR="00CC339D" w:rsidRDefault="00CC339D" w:rsidP="00CC339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ПЕРЕЧЕНЬ</w:t>
      </w:r>
    </w:p>
    <w:p w:rsidR="00CC339D" w:rsidRDefault="00CC339D" w:rsidP="00CC339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ЦЕЛЕВЫХ ПОКАЗАТЕЛЕЙ МУНИЦИПАЛЬНОЙ ПРОГРАММЫ ГОРОДА БОГОТОЛА</w:t>
      </w:r>
    </w:p>
    <w:p w:rsidR="00CC339D" w:rsidRDefault="00CC339D" w:rsidP="00CC339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С УКАЗАНИЕМ ПЛАНИРУЕМЫХ К ДОСТИЖЕНИЮ ЗНАЧЕНИЙ В РЕЗУЛЬТАТЕ</w:t>
      </w:r>
    </w:p>
    <w:p w:rsidR="00CC339D" w:rsidRDefault="00CC339D" w:rsidP="00CC339D">
      <w:pPr>
        <w:pStyle w:val="ConsPlusNormal"/>
        <w:jc w:val="center"/>
        <w:rPr>
          <w:rFonts w:ascii="Times New Roman" w:hAnsi="Times New Roman" w:cs="Times New Roman"/>
          <w:sz w:val="24"/>
          <w:szCs w:val="24"/>
        </w:rPr>
      </w:pPr>
      <w:r>
        <w:rPr>
          <w:rFonts w:ascii="Times New Roman" w:hAnsi="Times New Roman" w:cs="Times New Roman"/>
          <w:sz w:val="24"/>
          <w:szCs w:val="24"/>
        </w:rPr>
        <w:t>РЕАЛИЗАЦИИ МУНИЦИПАЛЬНОЙ ПРОГРАММЫ ГОРОДА БОГОТОЛА</w:t>
      </w:r>
    </w:p>
    <w:p w:rsidR="00CC339D" w:rsidRDefault="00CC339D" w:rsidP="00CC339D">
      <w:pPr>
        <w:pStyle w:val="ConsPlusNormal"/>
        <w:jc w:val="center"/>
        <w:rPr>
          <w:rFonts w:ascii="Times New Roman" w:hAnsi="Times New Roman" w:cs="Times New Roman"/>
          <w:sz w:val="28"/>
          <w:szCs w:val="28"/>
        </w:rPr>
      </w:pPr>
    </w:p>
    <w:tbl>
      <w:tblPr>
        <w:tblW w:w="4900" w:type="pct"/>
        <w:jc w:val="center"/>
        <w:tblCellMar>
          <w:left w:w="70" w:type="dxa"/>
          <w:right w:w="70" w:type="dxa"/>
        </w:tblCellMar>
        <w:tblLook w:val="04A0" w:firstRow="1" w:lastRow="0" w:firstColumn="1" w:lastColumn="0" w:noHBand="0" w:noVBand="1"/>
      </w:tblPr>
      <w:tblGrid>
        <w:gridCol w:w="423"/>
        <w:gridCol w:w="1650"/>
        <w:gridCol w:w="571"/>
        <w:gridCol w:w="1516"/>
        <w:gridCol w:w="773"/>
        <w:gridCol w:w="773"/>
        <w:gridCol w:w="777"/>
        <w:gridCol w:w="777"/>
        <w:gridCol w:w="780"/>
        <w:gridCol w:w="780"/>
        <w:gridCol w:w="780"/>
        <w:gridCol w:w="774"/>
        <w:gridCol w:w="5"/>
        <w:gridCol w:w="756"/>
        <w:gridCol w:w="5"/>
        <w:gridCol w:w="756"/>
        <w:gridCol w:w="5"/>
        <w:gridCol w:w="756"/>
        <w:gridCol w:w="5"/>
        <w:gridCol w:w="810"/>
        <w:gridCol w:w="8"/>
        <w:gridCol w:w="8"/>
        <w:gridCol w:w="819"/>
        <w:gridCol w:w="7"/>
        <w:gridCol w:w="765"/>
      </w:tblGrid>
      <w:tr w:rsidR="00CC339D" w:rsidTr="00CC339D">
        <w:trPr>
          <w:cantSplit/>
          <w:trHeight w:val="450"/>
          <w:jc w:val="center"/>
        </w:trPr>
        <w:tc>
          <w:tcPr>
            <w:tcW w:w="145" w:type="pct"/>
            <w:vMerge w:val="restart"/>
            <w:tcBorders>
              <w:top w:val="single" w:sz="4" w:space="0" w:color="auto"/>
              <w:left w:val="single" w:sz="6" w:space="0" w:color="auto"/>
              <w:bottom w:val="single" w:sz="6" w:space="0" w:color="auto"/>
              <w:right w:val="single" w:sz="6" w:space="0" w:color="auto"/>
            </w:tcBorders>
            <w:vAlign w:val="center"/>
            <w:hideMark/>
          </w:tcPr>
          <w:p w:rsidR="00CC339D" w:rsidRDefault="00CC339D">
            <w:pPr>
              <w:pStyle w:val="ConsPlusNormal"/>
              <w:widowControl/>
              <w:ind w:firstLine="0"/>
              <w:jc w:val="center"/>
              <w:rPr>
                <w:rFonts w:ascii="Times New Roman" w:hAnsi="Times New Roman" w:cs="Times New Roman"/>
              </w:rPr>
            </w:pPr>
            <w:r>
              <w:rPr>
                <w:rFonts w:ascii="Times New Roman" w:hAnsi="Times New Roman" w:cs="Times New Roman"/>
              </w:rPr>
              <w:t>№ п/п</w:t>
            </w:r>
          </w:p>
        </w:tc>
        <w:tc>
          <w:tcPr>
            <w:tcW w:w="499" w:type="pct"/>
            <w:vMerge w:val="restart"/>
            <w:tcBorders>
              <w:top w:val="single" w:sz="6" w:space="0" w:color="auto"/>
              <w:left w:val="single" w:sz="6" w:space="0" w:color="auto"/>
              <w:bottom w:val="single" w:sz="6" w:space="0" w:color="auto"/>
              <w:right w:val="single" w:sz="6" w:space="0" w:color="auto"/>
            </w:tcBorders>
            <w:vAlign w:val="center"/>
            <w:hideMark/>
          </w:tcPr>
          <w:p w:rsidR="00CC339D" w:rsidRDefault="00CC339D">
            <w:pPr>
              <w:pStyle w:val="ConsPlusNormal"/>
              <w:widowControl/>
              <w:ind w:firstLine="0"/>
              <w:jc w:val="center"/>
              <w:rPr>
                <w:rFonts w:ascii="Times New Roman" w:hAnsi="Times New Roman" w:cs="Times New Roman"/>
              </w:rPr>
            </w:pPr>
            <w:r>
              <w:rPr>
                <w:rFonts w:ascii="Times New Roman" w:hAnsi="Times New Roman" w:cs="Times New Roman"/>
              </w:rPr>
              <w:t>Цели, целевые показатели муниципальной программы города Боготола</w:t>
            </w:r>
          </w:p>
        </w:tc>
        <w:tc>
          <w:tcPr>
            <w:tcW w:w="194" w:type="pct"/>
            <w:vMerge w:val="restart"/>
            <w:tcBorders>
              <w:top w:val="single" w:sz="6" w:space="0" w:color="auto"/>
              <w:left w:val="single" w:sz="6" w:space="0" w:color="auto"/>
              <w:bottom w:val="single" w:sz="6" w:space="0" w:color="auto"/>
              <w:right w:val="single" w:sz="6" w:space="0" w:color="auto"/>
            </w:tcBorders>
            <w:vAlign w:val="center"/>
            <w:hideMark/>
          </w:tcPr>
          <w:p w:rsidR="00CC339D" w:rsidRDefault="00CC339D">
            <w:pPr>
              <w:pStyle w:val="ConsPlusNormal"/>
              <w:widowControl/>
              <w:ind w:firstLine="0"/>
              <w:jc w:val="center"/>
              <w:rPr>
                <w:rFonts w:ascii="Times New Roman" w:hAnsi="Times New Roman" w:cs="Times New Roman"/>
              </w:rPr>
            </w:pPr>
            <w:r>
              <w:rPr>
                <w:rFonts w:ascii="Times New Roman" w:hAnsi="Times New Roman" w:cs="Times New Roman"/>
              </w:rPr>
              <w:t>Ед.</w:t>
            </w:r>
            <w:r>
              <w:rPr>
                <w:rFonts w:ascii="Times New Roman" w:hAnsi="Times New Roman" w:cs="Times New Roman"/>
              </w:rPr>
              <w:br/>
              <w:t>изм.</w:t>
            </w:r>
          </w:p>
        </w:tc>
        <w:tc>
          <w:tcPr>
            <w:tcW w:w="465" w:type="pct"/>
            <w:vMerge w:val="restart"/>
            <w:tcBorders>
              <w:top w:val="single" w:sz="6" w:space="0" w:color="auto"/>
              <w:left w:val="single" w:sz="6" w:space="0" w:color="auto"/>
              <w:bottom w:val="single" w:sz="6" w:space="0" w:color="auto"/>
              <w:right w:val="single" w:sz="6" w:space="0" w:color="auto"/>
            </w:tcBorders>
            <w:vAlign w:val="center"/>
            <w:hideMark/>
          </w:tcPr>
          <w:p w:rsidR="00CC339D" w:rsidRDefault="00CC339D">
            <w:pPr>
              <w:pStyle w:val="ConsPlusNormal"/>
              <w:widowControl/>
              <w:ind w:firstLine="0"/>
              <w:jc w:val="center"/>
              <w:rPr>
                <w:rFonts w:ascii="Times New Roman" w:hAnsi="Times New Roman" w:cs="Times New Roman"/>
                <w:sz w:val="18"/>
                <w:szCs w:val="18"/>
              </w:rPr>
            </w:pPr>
            <w:r>
              <w:rPr>
                <w:rFonts w:ascii="Times New Roman" w:hAnsi="Times New Roman" w:cs="Times New Roman"/>
                <w:sz w:val="18"/>
                <w:szCs w:val="18"/>
              </w:rPr>
              <w:t xml:space="preserve">Год, предшествующий реализации муниципальной программы </w:t>
            </w:r>
            <w:r>
              <w:rPr>
                <w:rFonts w:ascii="Times New Roman" w:hAnsi="Times New Roman" w:cs="Times New Roman"/>
                <w:sz w:val="18"/>
                <w:szCs w:val="18"/>
              </w:rPr>
              <w:br/>
              <w:t>г. Боготола</w:t>
            </w:r>
          </w:p>
          <w:p w:rsidR="00CC339D" w:rsidRDefault="00CC339D">
            <w:pPr>
              <w:pStyle w:val="ConsPlusNormal"/>
              <w:widowControl/>
              <w:ind w:firstLine="0"/>
              <w:jc w:val="center"/>
              <w:rPr>
                <w:rFonts w:ascii="Times New Roman" w:hAnsi="Times New Roman" w:cs="Times New Roman"/>
                <w:sz w:val="22"/>
                <w:szCs w:val="22"/>
              </w:rPr>
            </w:pPr>
            <w:r>
              <w:rPr>
                <w:rFonts w:ascii="Times New Roman" w:hAnsi="Times New Roman" w:cs="Times New Roman"/>
                <w:sz w:val="22"/>
                <w:szCs w:val="22"/>
              </w:rPr>
              <w:t>(2013)</w:t>
            </w:r>
          </w:p>
        </w:tc>
        <w:tc>
          <w:tcPr>
            <w:tcW w:w="3696" w:type="pct"/>
            <w:gridSpan w:val="21"/>
            <w:tcBorders>
              <w:top w:val="single" w:sz="4" w:space="0" w:color="auto"/>
              <w:left w:val="nil"/>
              <w:bottom w:val="nil"/>
              <w:right w:val="single" w:sz="4" w:space="0" w:color="auto"/>
            </w:tcBorders>
            <w:vAlign w:val="center"/>
            <w:hideMark/>
          </w:tcPr>
          <w:p w:rsidR="00CC339D" w:rsidRDefault="00CC339D">
            <w:pPr>
              <w:spacing w:after="0" w:line="240" w:lineRule="auto"/>
              <w:jc w:val="center"/>
              <w:rPr>
                <w:rFonts w:ascii="Times New Roman" w:hAnsi="Times New Roman"/>
                <w:b/>
                <w:sz w:val="24"/>
                <w:szCs w:val="24"/>
              </w:rPr>
            </w:pPr>
            <w:r>
              <w:rPr>
                <w:rFonts w:ascii="Times New Roman" w:hAnsi="Times New Roman"/>
                <w:b/>
                <w:sz w:val="24"/>
                <w:szCs w:val="24"/>
              </w:rPr>
              <w:t>Годы реализации муниципальной программы</w:t>
            </w:r>
          </w:p>
        </w:tc>
      </w:tr>
      <w:tr w:rsidR="00CC339D" w:rsidTr="00CC339D">
        <w:trPr>
          <w:cantSplit/>
          <w:trHeight w:val="713"/>
          <w:jc w:val="center"/>
        </w:trPr>
        <w:tc>
          <w:tcPr>
            <w:tcW w:w="0" w:type="auto"/>
            <w:vMerge/>
            <w:tcBorders>
              <w:top w:val="single" w:sz="4" w:space="0" w:color="auto"/>
              <w:left w:val="single" w:sz="6" w:space="0" w:color="auto"/>
              <w:bottom w:val="single" w:sz="6" w:space="0" w:color="auto"/>
              <w:right w:val="single" w:sz="6" w:space="0" w:color="auto"/>
            </w:tcBorders>
            <w:vAlign w:val="center"/>
            <w:hideMark/>
          </w:tcPr>
          <w:p w:rsidR="00CC339D" w:rsidRDefault="00CC339D">
            <w:pPr>
              <w:spacing w:after="0" w:line="240" w:lineRule="auto"/>
              <w:rPr>
                <w:rFonts w:ascii="Times New Roman" w:eastAsia="Times New Roman" w:hAnsi="Times New Roman"/>
                <w:sz w:val="20"/>
                <w:szCs w:val="20"/>
                <w:lang w:eastAsia="ru-RU"/>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CC339D" w:rsidRDefault="00CC339D">
            <w:pPr>
              <w:spacing w:after="0" w:line="240" w:lineRule="auto"/>
              <w:rPr>
                <w:rFonts w:ascii="Times New Roman" w:eastAsia="Times New Roman" w:hAnsi="Times New Roman"/>
                <w:sz w:val="20"/>
                <w:szCs w:val="20"/>
                <w:lang w:eastAsia="ru-RU"/>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CC339D" w:rsidRDefault="00CC339D">
            <w:pPr>
              <w:spacing w:after="0" w:line="240" w:lineRule="auto"/>
              <w:rPr>
                <w:rFonts w:ascii="Times New Roman" w:eastAsia="Times New Roman" w:hAnsi="Times New Roman"/>
                <w:sz w:val="20"/>
                <w:szCs w:val="20"/>
                <w:lang w:eastAsia="ru-RU"/>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CC339D" w:rsidRDefault="00CC339D">
            <w:pPr>
              <w:spacing w:after="0" w:line="240" w:lineRule="auto"/>
              <w:rPr>
                <w:rFonts w:ascii="Times New Roman" w:eastAsia="Times New Roman" w:hAnsi="Times New Roman"/>
                <w:lang w:eastAsia="ru-RU"/>
              </w:rPr>
            </w:pPr>
          </w:p>
        </w:tc>
        <w:tc>
          <w:tcPr>
            <w:tcW w:w="261" w:type="pct"/>
            <w:vMerge w:val="restart"/>
            <w:tcBorders>
              <w:top w:val="single" w:sz="4" w:space="0" w:color="auto"/>
              <w:left w:val="single" w:sz="6" w:space="0" w:color="auto"/>
              <w:bottom w:val="single" w:sz="6" w:space="0" w:color="auto"/>
              <w:right w:val="single" w:sz="6" w:space="0" w:color="auto"/>
            </w:tcBorders>
            <w:vAlign w:val="center"/>
            <w:hideMark/>
          </w:tcPr>
          <w:p w:rsidR="00CC339D" w:rsidRDefault="00CC339D">
            <w:pPr>
              <w:spacing w:after="0" w:line="240" w:lineRule="auto"/>
              <w:jc w:val="center"/>
              <w:rPr>
                <w:rFonts w:ascii="Times New Roman" w:hAnsi="Times New Roman"/>
                <w:sz w:val="24"/>
                <w:szCs w:val="24"/>
              </w:rPr>
            </w:pPr>
            <w:r>
              <w:rPr>
                <w:rFonts w:ascii="Times New Roman" w:hAnsi="Times New Roman"/>
                <w:sz w:val="24"/>
                <w:szCs w:val="24"/>
              </w:rPr>
              <w:t>2014</w:t>
            </w:r>
          </w:p>
        </w:tc>
        <w:tc>
          <w:tcPr>
            <w:tcW w:w="261" w:type="pct"/>
            <w:vMerge w:val="restart"/>
            <w:tcBorders>
              <w:top w:val="single" w:sz="4" w:space="0" w:color="auto"/>
              <w:left w:val="single" w:sz="6" w:space="0" w:color="auto"/>
              <w:bottom w:val="single" w:sz="6" w:space="0" w:color="auto"/>
              <w:right w:val="single" w:sz="6" w:space="0" w:color="auto"/>
            </w:tcBorders>
            <w:vAlign w:val="center"/>
            <w:hideMark/>
          </w:tcPr>
          <w:p w:rsidR="00CC339D" w:rsidRDefault="00CC339D">
            <w:pPr>
              <w:spacing w:after="0" w:line="240" w:lineRule="auto"/>
              <w:jc w:val="center"/>
              <w:rPr>
                <w:rFonts w:ascii="Times New Roman" w:hAnsi="Times New Roman"/>
                <w:sz w:val="24"/>
                <w:szCs w:val="24"/>
              </w:rPr>
            </w:pPr>
            <w:r>
              <w:rPr>
                <w:rFonts w:ascii="Times New Roman" w:hAnsi="Times New Roman"/>
                <w:sz w:val="24"/>
                <w:szCs w:val="24"/>
              </w:rPr>
              <w:t>2015</w:t>
            </w:r>
          </w:p>
        </w:tc>
        <w:tc>
          <w:tcPr>
            <w:tcW w:w="262" w:type="pct"/>
            <w:vMerge w:val="restart"/>
            <w:tcBorders>
              <w:top w:val="single" w:sz="4" w:space="0" w:color="auto"/>
              <w:left w:val="single" w:sz="6" w:space="0" w:color="auto"/>
              <w:bottom w:val="single" w:sz="6" w:space="0" w:color="auto"/>
              <w:right w:val="single" w:sz="6" w:space="0" w:color="auto"/>
            </w:tcBorders>
            <w:vAlign w:val="center"/>
            <w:hideMark/>
          </w:tcPr>
          <w:p w:rsidR="00CC339D" w:rsidRDefault="00CC339D">
            <w:pPr>
              <w:spacing w:after="0" w:line="240" w:lineRule="auto"/>
              <w:jc w:val="center"/>
              <w:rPr>
                <w:rFonts w:ascii="Times New Roman" w:hAnsi="Times New Roman"/>
                <w:sz w:val="24"/>
                <w:szCs w:val="24"/>
              </w:rPr>
            </w:pPr>
            <w:r>
              <w:rPr>
                <w:rFonts w:ascii="Times New Roman" w:hAnsi="Times New Roman"/>
                <w:sz w:val="24"/>
                <w:szCs w:val="24"/>
              </w:rPr>
              <w:t>2016</w:t>
            </w:r>
          </w:p>
        </w:tc>
        <w:tc>
          <w:tcPr>
            <w:tcW w:w="262" w:type="pct"/>
            <w:vMerge w:val="restart"/>
            <w:tcBorders>
              <w:top w:val="single" w:sz="4" w:space="0" w:color="auto"/>
              <w:left w:val="single" w:sz="6" w:space="0" w:color="auto"/>
              <w:bottom w:val="single" w:sz="6" w:space="0" w:color="auto"/>
              <w:right w:val="single" w:sz="6" w:space="0" w:color="auto"/>
            </w:tcBorders>
            <w:vAlign w:val="center"/>
            <w:hideMark/>
          </w:tcPr>
          <w:p w:rsidR="00CC339D" w:rsidRDefault="00CC339D">
            <w:pPr>
              <w:spacing w:after="0" w:line="240" w:lineRule="auto"/>
              <w:jc w:val="center"/>
              <w:rPr>
                <w:rFonts w:ascii="Times New Roman" w:hAnsi="Times New Roman"/>
                <w:sz w:val="24"/>
                <w:szCs w:val="24"/>
              </w:rPr>
            </w:pPr>
            <w:r>
              <w:rPr>
                <w:rFonts w:ascii="Times New Roman" w:hAnsi="Times New Roman"/>
                <w:sz w:val="24"/>
                <w:szCs w:val="24"/>
              </w:rPr>
              <w:t>2017</w:t>
            </w:r>
          </w:p>
        </w:tc>
        <w:tc>
          <w:tcPr>
            <w:tcW w:w="263" w:type="pct"/>
            <w:vMerge w:val="restart"/>
            <w:tcBorders>
              <w:top w:val="single" w:sz="4" w:space="0" w:color="auto"/>
              <w:left w:val="single" w:sz="6" w:space="0" w:color="auto"/>
              <w:bottom w:val="single" w:sz="6" w:space="0" w:color="auto"/>
              <w:right w:val="single" w:sz="6" w:space="0" w:color="auto"/>
            </w:tcBorders>
            <w:vAlign w:val="center"/>
            <w:hideMark/>
          </w:tcPr>
          <w:p w:rsidR="00CC339D" w:rsidRDefault="00CC339D">
            <w:pPr>
              <w:spacing w:after="0" w:line="240" w:lineRule="auto"/>
              <w:jc w:val="center"/>
              <w:rPr>
                <w:rFonts w:ascii="Times New Roman" w:hAnsi="Times New Roman"/>
                <w:sz w:val="24"/>
                <w:szCs w:val="24"/>
              </w:rPr>
            </w:pPr>
            <w:r>
              <w:rPr>
                <w:rFonts w:ascii="Times New Roman" w:hAnsi="Times New Roman"/>
                <w:sz w:val="24"/>
                <w:szCs w:val="24"/>
              </w:rPr>
              <w:t>2018</w:t>
            </w:r>
          </w:p>
        </w:tc>
        <w:tc>
          <w:tcPr>
            <w:tcW w:w="263" w:type="pct"/>
            <w:vMerge w:val="restart"/>
            <w:tcBorders>
              <w:top w:val="single" w:sz="4" w:space="0" w:color="auto"/>
              <w:left w:val="single" w:sz="6" w:space="0" w:color="auto"/>
              <w:bottom w:val="single" w:sz="6" w:space="0" w:color="auto"/>
              <w:right w:val="single" w:sz="6" w:space="0" w:color="auto"/>
            </w:tcBorders>
            <w:vAlign w:val="center"/>
            <w:hideMark/>
          </w:tcPr>
          <w:p w:rsidR="00CC339D" w:rsidRDefault="00CC339D">
            <w:pPr>
              <w:spacing w:after="0" w:line="240" w:lineRule="auto"/>
              <w:jc w:val="center"/>
              <w:rPr>
                <w:rFonts w:ascii="Times New Roman" w:hAnsi="Times New Roman"/>
                <w:sz w:val="24"/>
                <w:szCs w:val="24"/>
              </w:rPr>
            </w:pPr>
            <w:r>
              <w:rPr>
                <w:rFonts w:ascii="Times New Roman" w:hAnsi="Times New Roman"/>
                <w:sz w:val="24"/>
                <w:szCs w:val="24"/>
              </w:rPr>
              <w:t>2019</w:t>
            </w:r>
          </w:p>
        </w:tc>
        <w:tc>
          <w:tcPr>
            <w:tcW w:w="263" w:type="pct"/>
            <w:vMerge w:val="restart"/>
            <w:tcBorders>
              <w:top w:val="single" w:sz="4" w:space="0" w:color="auto"/>
              <w:left w:val="single" w:sz="6" w:space="0" w:color="auto"/>
              <w:bottom w:val="single" w:sz="6" w:space="0" w:color="auto"/>
              <w:right w:val="single" w:sz="6" w:space="0" w:color="auto"/>
            </w:tcBorders>
            <w:vAlign w:val="center"/>
            <w:hideMark/>
          </w:tcPr>
          <w:p w:rsidR="00CC339D" w:rsidRDefault="00CC339D">
            <w:pPr>
              <w:spacing w:after="0" w:line="240" w:lineRule="auto"/>
              <w:jc w:val="center"/>
              <w:rPr>
                <w:rFonts w:ascii="Times New Roman" w:hAnsi="Times New Roman"/>
                <w:sz w:val="24"/>
                <w:szCs w:val="24"/>
              </w:rPr>
            </w:pPr>
            <w:r>
              <w:rPr>
                <w:rFonts w:ascii="Times New Roman" w:hAnsi="Times New Roman"/>
                <w:sz w:val="24"/>
                <w:szCs w:val="24"/>
              </w:rPr>
              <w:t>2020</w:t>
            </w:r>
          </w:p>
        </w:tc>
        <w:tc>
          <w:tcPr>
            <w:tcW w:w="263" w:type="pct"/>
            <w:gridSpan w:val="2"/>
            <w:vMerge w:val="restart"/>
            <w:tcBorders>
              <w:top w:val="single" w:sz="6" w:space="0" w:color="auto"/>
              <w:left w:val="single" w:sz="6" w:space="0" w:color="auto"/>
              <w:bottom w:val="single" w:sz="6" w:space="0" w:color="auto"/>
              <w:right w:val="single" w:sz="4" w:space="0" w:color="auto"/>
            </w:tcBorders>
            <w:vAlign w:val="center"/>
            <w:hideMark/>
          </w:tcPr>
          <w:p w:rsidR="00CC339D" w:rsidRDefault="00CC339D">
            <w:pPr>
              <w:spacing w:after="0" w:line="240" w:lineRule="auto"/>
              <w:jc w:val="center"/>
              <w:rPr>
                <w:rFonts w:ascii="Times New Roman" w:hAnsi="Times New Roman"/>
                <w:sz w:val="24"/>
                <w:szCs w:val="24"/>
              </w:rPr>
            </w:pPr>
            <w:r>
              <w:rPr>
                <w:rFonts w:ascii="Times New Roman" w:hAnsi="Times New Roman"/>
                <w:sz w:val="24"/>
                <w:szCs w:val="24"/>
              </w:rPr>
              <w:t>2021</w:t>
            </w:r>
          </w:p>
        </w:tc>
        <w:tc>
          <w:tcPr>
            <w:tcW w:w="261" w:type="pct"/>
            <w:gridSpan w:val="2"/>
            <w:vMerge w:val="restart"/>
            <w:tcBorders>
              <w:top w:val="single" w:sz="6" w:space="0" w:color="auto"/>
              <w:left w:val="single" w:sz="4" w:space="0" w:color="auto"/>
              <w:bottom w:val="single" w:sz="6" w:space="0" w:color="auto"/>
              <w:right w:val="single" w:sz="4" w:space="0" w:color="auto"/>
            </w:tcBorders>
            <w:vAlign w:val="center"/>
            <w:hideMark/>
          </w:tcPr>
          <w:p w:rsidR="00CC339D" w:rsidRDefault="00CC339D">
            <w:pPr>
              <w:spacing w:after="0" w:line="240" w:lineRule="auto"/>
              <w:jc w:val="center"/>
              <w:rPr>
                <w:rFonts w:ascii="Times New Roman" w:hAnsi="Times New Roman"/>
                <w:sz w:val="24"/>
                <w:szCs w:val="24"/>
              </w:rPr>
            </w:pPr>
            <w:r>
              <w:rPr>
                <w:rFonts w:ascii="Times New Roman" w:hAnsi="Times New Roman"/>
                <w:sz w:val="24"/>
                <w:szCs w:val="24"/>
              </w:rPr>
              <w:t>2022</w:t>
            </w:r>
          </w:p>
        </w:tc>
        <w:tc>
          <w:tcPr>
            <w:tcW w:w="261" w:type="pct"/>
            <w:gridSpan w:val="2"/>
            <w:vMerge w:val="restart"/>
            <w:tcBorders>
              <w:top w:val="single" w:sz="6" w:space="0" w:color="auto"/>
              <w:left w:val="single" w:sz="4" w:space="0" w:color="auto"/>
              <w:bottom w:val="single" w:sz="6" w:space="0" w:color="auto"/>
              <w:right w:val="single" w:sz="4" w:space="0" w:color="auto"/>
            </w:tcBorders>
            <w:vAlign w:val="center"/>
            <w:hideMark/>
          </w:tcPr>
          <w:p w:rsidR="00CC339D" w:rsidRDefault="00CC339D">
            <w:pPr>
              <w:spacing w:after="0" w:line="240" w:lineRule="auto"/>
              <w:jc w:val="center"/>
              <w:rPr>
                <w:rFonts w:ascii="Times New Roman" w:hAnsi="Times New Roman"/>
                <w:sz w:val="24"/>
                <w:szCs w:val="24"/>
              </w:rPr>
            </w:pPr>
            <w:r>
              <w:rPr>
                <w:rFonts w:ascii="Times New Roman" w:hAnsi="Times New Roman"/>
                <w:sz w:val="24"/>
                <w:szCs w:val="24"/>
              </w:rPr>
              <w:t>2023</w:t>
            </w:r>
          </w:p>
        </w:tc>
        <w:tc>
          <w:tcPr>
            <w:tcW w:w="261" w:type="pct"/>
            <w:gridSpan w:val="2"/>
            <w:vMerge w:val="restart"/>
            <w:tcBorders>
              <w:top w:val="single" w:sz="6" w:space="0" w:color="auto"/>
              <w:left w:val="single" w:sz="4" w:space="0" w:color="auto"/>
              <w:bottom w:val="single" w:sz="6" w:space="0" w:color="auto"/>
              <w:right w:val="single" w:sz="4" w:space="0" w:color="auto"/>
            </w:tcBorders>
            <w:vAlign w:val="center"/>
            <w:hideMark/>
          </w:tcPr>
          <w:p w:rsidR="00CC339D" w:rsidRDefault="00CC339D">
            <w:pPr>
              <w:spacing w:after="0" w:line="240" w:lineRule="auto"/>
              <w:jc w:val="center"/>
              <w:rPr>
                <w:rFonts w:ascii="Times New Roman" w:hAnsi="Times New Roman"/>
                <w:sz w:val="20"/>
                <w:szCs w:val="20"/>
              </w:rPr>
            </w:pPr>
            <w:r>
              <w:rPr>
                <w:rFonts w:ascii="Times New Roman" w:hAnsi="Times New Roman"/>
                <w:sz w:val="24"/>
                <w:szCs w:val="24"/>
              </w:rPr>
              <w:t>2024</w:t>
            </w:r>
          </w:p>
        </w:tc>
        <w:tc>
          <w:tcPr>
            <w:tcW w:w="816" w:type="pct"/>
            <w:gridSpan w:val="6"/>
            <w:tcBorders>
              <w:top w:val="single" w:sz="6" w:space="0" w:color="auto"/>
              <w:left w:val="single" w:sz="4" w:space="0" w:color="auto"/>
              <w:bottom w:val="single" w:sz="6" w:space="0" w:color="auto"/>
              <w:right w:val="single" w:sz="4" w:space="0" w:color="auto"/>
            </w:tcBorders>
            <w:vAlign w:val="center"/>
            <w:hideMark/>
          </w:tcPr>
          <w:p w:rsidR="00CC339D" w:rsidRDefault="00CC339D">
            <w:pPr>
              <w:spacing w:after="0" w:line="240" w:lineRule="auto"/>
              <w:jc w:val="center"/>
              <w:rPr>
                <w:rFonts w:ascii="Times New Roman" w:hAnsi="Times New Roman"/>
                <w:sz w:val="20"/>
                <w:szCs w:val="20"/>
              </w:rPr>
            </w:pPr>
            <w:r>
              <w:rPr>
                <w:rFonts w:ascii="Times New Roman" w:hAnsi="Times New Roman"/>
                <w:sz w:val="20"/>
                <w:szCs w:val="20"/>
              </w:rPr>
              <w:t xml:space="preserve">годы до конца реализации муниципальной программы </w:t>
            </w:r>
            <w:r>
              <w:rPr>
                <w:rFonts w:ascii="Times New Roman" w:hAnsi="Times New Roman"/>
                <w:sz w:val="20"/>
                <w:szCs w:val="20"/>
              </w:rPr>
              <w:br/>
              <w:t>г. Боготола в пятилетнем интервале</w:t>
            </w:r>
          </w:p>
        </w:tc>
      </w:tr>
      <w:tr w:rsidR="00CC339D" w:rsidTr="00CC339D">
        <w:trPr>
          <w:cantSplit/>
          <w:trHeight w:val="463"/>
          <w:jc w:val="center"/>
        </w:trPr>
        <w:tc>
          <w:tcPr>
            <w:tcW w:w="0" w:type="auto"/>
            <w:vMerge/>
            <w:tcBorders>
              <w:top w:val="single" w:sz="4" w:space="0" w:color="auto"/>
              <w:left w:val="single" w:sz="6" w:space="0" w:color="auto"/>
              <w:bottom w:val="single" w:sz="6" w:space="0" w:color="auto"/>
              <w:right w:val="single" w:sz="6" w:space="0" w:color="auto"/>
            </w:tcBorders>
            <w:vAlign w:val="center"/>
            <w:hideMark/>
          </w:tcPr>
          <w:p w:rsidR="00CC339D" w:rsidRDefault="00CC339D">
            <w:pPr>
              <w:spacing w:after="0" w:line="240" w:lineRule="auto"/>
              <w:rPr>
                <w:rFonts w:ascii="Times New Roman" w:eastAsia="Times New Roman" w:hAnsi="Times New Roman"/>
                <w:sz w:val="20"/>
                <w:szCs w:val="20"/>
                <w:lang w:eastAsia="ru-RU"/>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CC339D" w:rsidRDefault="00CC339D">
            <w:pPr>
              <w:spacing w:after="0" w:line="240" w:lineRule="auto"/>
              <w:rPr>
                <w:rFonts w:ascii="Times New Roman" w:eastAsia="Times New Roman" w:hAnsi="Times New Roman"/>
                <w:sz w:val="20"/>
                <w:szCs w:val="20"/>
                <w:lang w:eastAsia="ru-RU"/>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CC339D" w:rsidRDefault="00CC339D">
            <w:pPr>
              <w:spacing w:after="0" w:line="240" w:lineRule="auto"/>
              <w:rPr>
                <w:rFonts w:ascii="Times New Roman" w:eastAsia="Times New Roman" w:hAnsi="Times New Roman"/>
                <w:sz w:val="20"/>
                <w:szCs w:val="20"/>
                <w:lang w:eastAsia="ru-RU"/>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CC339D" w:rsidRDefault="00CC339D">
            <w:pPr>
              <w:spacing w:after="0" w:line="240" w:lineRule="auto"/>
              <w:rPr>
                <w:rFonts w:ascii="Times New Roman" w:eastAsia="Times New Roman" w:hAnsi="Times New Roman"/>
                <w:lang w:eastAsia="ru-RU"/>
              </w:rPr>
            </w:pPr>
          </w:p>
        </w:tc>
        <w:tc>
          <w:tcPr>
            <w:tcW w:w="0" w:type="auto"/>
            <w:vMerge/>
            <w:tcBorders>
              <w:top w:val="single" w:sz="4" w:space="0" w:color="auto"/>
              <w:left w:val="single" w:sz="6" w:space="0" w:color="auto"/>
              <w:bottom w:val="single" w:sz="6" w:space="0" w:color="auto"/>
              <w:right w:val="single" w:sz="6" w:space="0" w:color="auto"/>
            </w:tcBorders>
            <w:vAlign w:val="center"/>
            <w:hideMark/>
          </w:tcPr>
          <w:p w:rsidR="00CC339D" w:rsidRDefault="00CC339D">
            <w:pPr>
              <w:spacing w:after="0" w:line="240" w:lineRule="auto"/>
              <w:rPr>
                <w:rFonts w:ascii="Times New Roman" w:hAnsi="Times New Roman"/>
                <w:sz w:val="24"/>
                <w:szCs w:val="24"/>
              </w:rPr>
            </w:pPr>
          </w:p>
        </w:tc>
        <w:tc>
          <w:tcPr>
            <w:tcW w:w="0" w:type="auto"/>
            <w:vMerge/>
            <w:tcBorders>
              <w:top w:val="single" w:sz="4" w:space="0" w:color="auto"/>
              <w:left w:val="single" w:sz="6" w:space="0" w:color="auto"/>
              <w:bottom w:val="single" w:sz="6" w:space="0" w:color="auto"/>
              <w:right w:val="single" w:sz="6" w:space="0" w:color="auto"/>
            </w:tcBorders>
            <w:vAlign w:val="center"/>
            <w:hideMark/>
          </w:tcPr>
          <w:p w:rsidR="00CC339D" w:rsidRDefault="00CC339D">
            <w:pPr>
              <w:spacing w:after="0" w:line="240" w:lineRule="auto"/>
              <w:rPr>
                <w:rFonts w:ascii="Times New Roman" w:hAnsi="Times New Roman"/>
                <w:sz w:val="24"/>
                <w:szCs w:val="24"/>
              </w:rPr>
            </w:pPr>
          </w:p>
        </w:tc>
        <w:tc>
          <w:tcPr>
            <w:tcW w:w="0" w:type="auto"/>
            <w:vMerge/>
            <w:tcBorders>
              <w:top w:val="single" w:sz="4" w:space="0" w:color="auto"/>
              <w:left w:val="single" w:sz="6" w:space="0" w:color="auto"/>
              <w:bottom w:val="single" w:sz="6" w:space="0" w:color="auto"/>
              <w:right w:val="single" w:sz="6" w:space="0" w:color="auto"/>
            </w:tcBorders>
            <w:vAlign w:val="center"/>
            <w:hideMark/>
          </w:tcPr>
          <w:p w:rsidR="00CC339D" w:rsidRDefault="00CC339D">
            <w:pPr>
              <w:spacing w:after="0" w:line="240" w:lineRule="auto"/>
              <w:rPr>
                <w:rFonts w:ascii="Times New Roman" w:hAnsi="Times New Roman"/>
                <w:sz w:val="24"/>
                <w:szCs w:val="24"/>
              </w:rPr>
            </w:pPr>
          </w:p>
        </w:tc>
        <w:tc>
          <w:tcPr>
            <w:tcW w:w="0" w:type="auto"/>
            <w:vMerge/>
            <w:tcBorders>
              <w:top w:val="single" w:sz="4" w:space="0" w:color="auto"/>
              <w:left w:val="single" w:sz="6" w:space="0" w:color="auto"/>
              <w:bottom w:val="single" w:sz="6" w:space="0" w:color="auto"/>
              <w:right w:val="single" w:sz="6" w:space="0" w:color="auto"/>
            </w:tcBorders>
            <w:vAlign w:val="center"/>
            <w:hideMark/>
          </w:tcPr>
          <w:p w:rsidR="00CC339D" w:rsidRDefault="00CC339D">
            <w:pPr>
              <w:spacing w:after="0" w:line="240" w:lineRule="auto"/>
              <w:rPr>
                <w:rFonts w:ascii="Times New Roman" w:hAnsi="Times New Roman"/>
                <w:sz w:val="24"/>
                <w:szCs w:val="24"/>
              </w:rPr>
            </w:pPr>
          </w:p>
        </w:tc>
        <w:tc>
          <w:tcPr>
            <w:tcW w:w="0" w:type="auto"/>
            <w:vMerge/>
            <w:tcBorders>
              <w:top w:val="single" w:sz="4" w:space="0" w:color="auto"/>
              <w:left w:val="single" w:sz="6" w:space="0" w:color="auto"/>
              <w:bottom w:val="single" w:sz="6" w:space="0" w:color="auto"/>
              <w:right w:val="single" w:sz="6" w:space="0" w:color="auto"/>
            </w:tcBorders>
            <w:vAlign w:val="center"/>
            <w:hideMark/>
          </w:tcPr>
          <w:p w:rsidR="00CC339D" w:rsidRDefault="00CC339D">
            <w:pPr>
              <w:spacing w:after="0" w:line="240" w:lineRule="auto"/>
              <w:rPr>
                <w:rFonts w:ascii="Times New Roman" w:hAnsi="Times New Roman"/>
                <w:sz w:val="24"/>
                <w:szCs w:val="24"/>
              </w:rPr>
            </w:pPr>
          </w:p>
        </w:tc>
        <w:tc>
          <w:tcPr>
            <w:tcW w:w="0" w:type="auto"/>
            <w:vMerge/>
            <w:tcBorders>
              <w:top w:val="single" w:sz="4" w:space="0" w:color="auto"/>
              <w:left w:val="single" w:sz="6" w:space="0" w:color="auto"/>
              <w:bottom w:val="single" w:sz="6" w:space="0" w:color="auto"/>
              <w:right w:val="single" w:sz="6" w:space="0" w:color="auto"/>
            </w:tcBorders>
            <w:vAlign w:val="center"/>
            <w:hideMark/>
          </w:tcPr>
          <w:p w:rsidR="00CC339D" w:rsidRDefault="00CC339D">
            <w:pPr>
              <w:spacing w:after="0" w:line="240" w:lineRule="auto"/>
              <w:rPr>
                <w:rFonts w:ascii="Times New Roman" w:hAnsi="Times New Roman"/>
                <w:sz w:val="24"/>
                <w:szCs w:val="24"/>
              </w:rPr>
            </w:pPr>
          </w:p>
        </w:tc>
        <w:tc>
          <w:tcPr>
            <w:tcW w:w="0" w:type="auto"/>
            <w:vMerge/>
            <w:tcBorders>
              <w:top w:val="single" w:sz="4" w:space="0" w:color="auto"/>
              <w:left w:val="single" w:sz="6" w:space="0" w:color="auto"/>
              <w:bottom w:val="single" w:sz="6" w:space="0" w:color="auto"/>
              <w:right w:val="single" w:sz="6" w:space="0" w:color="auto"/>
            </w:tcBorders>
            <w:vAlign w:val="center"/>
            <w:hideMark/>
          </w:tcPr>
          <w:p w:rsidR="00CC339D" w:rsidRDefault="00CC339D">
            <w:pPr>
              <w:spacing w:after="0" w:line="240" w:lineRule="auto"/>
              <w:rPr>
                <w:rFonts w:ascii="Times New Roman" w:hAnsi="Times New Roman"/>
                <w:sz w:val="24"/>
                <w:szCs w:val="24"/>
              </w:rPr>
            </w:pPr>
          </w:p>
        </w:tc>
        <w:tc>
          <w:tcPr>
            <w:tcW w:w="0" w:type="auto"/>
            <w:gridSpan w:val="2"/>
            <w:vMerge/>
            <w:tcBorders>
              <w:top w:val="single" w:sz="6" w:space="0" w:color="auto"/>
              <w:left w:val="single" w:sz="6" w:space="0" w:color="auto"/>
              <w:bottom w:val="single" w:sz="6" w:space="0" w:color="auto"/>
              <w:right w:val="single" w:sz="4" w:space="0" w:color="auto"/>
            </w:tcBorders>
            <w:vAlign w:val="center"/>
            <w:hideMark/>
          </w:tcPr>
          <w:p w:rsidR="00CC339D" w:rsidRDefault="00CC339D">
            <w:pPr>
              <w:spacing w:after="0" w:line="240" w:lineRule="auto"/>
              <w:rPr>
                <w:rFonts w:ascii="Times New Roman" w:hAnsi="Times New Roman"/>
                <w:sz w:val="24"/>
                <w:szCs w:val="24"/>
              </w:rPr>
            </w:pPr>
          </w:p>
        </w:tc>
        <w:tc>
          <w:tcPr>
            <w:tcW w:w="0" w:type="auto"/>
            <w:gridSpan w:val="2"/>
            <w:vMerge/>
            <w:tcBorders>
              <w:top w:val="single" w:sz="6" w:space="0" w:color="auto"/>
              <w:left w:val="single" w:sz="4" w:space="0" w:color="auto"/>
              <w:bottom w:val="single" w:sz="6" w:space="0" w:color="auto"/>
              <w:right w:val="single" w:sz="4" w:space="0" w:color="auto"/>
            </w:tcBorders>
            <w:vAlign w:val="center"/>
            <w:hideMark/>
          </w:tcPr>
          <w:p w:rsidR="00CC339D" w:rsidRDefault="00CC339D">
            <w:pPr>
              <w:spacing w:after="0" w:line="240" w:lineRule="auto"/>
              <w:rPr>
                <w:rFonts w:ascii="Times New Roman" w:hAnsi="Times New Roman"/>
                <w:sz w:val="24"/>
                <w:szCs w:val="24"/>
              </w:rPr>
            </w:pPr>
          </w:p>
        </w:tc>
        <w:tc>
          <w:tcPr>
            <w:tcW w:w="0" w:type="auto"/>
            <w:gridSpan w:val="2"/>
            <w:vMerge/>
            <w:tcBorders>
              <w:top w:val="single" w:sz="6" w:space="0" w:color="auto"/>
              <w:left w:val="single" w:sz="4" w:space="0" w:color="auto"/>
              <w:bottom w:val="single" w:sz="6" w:space="0" w:color="auto"/>
              <w:right w:val="single" w:sz="4" w:space="0" w:color="auto"/>
            </w:tcBorders>
            <w:vAlign w:val="center"/>
            <w:hideMark/>
          </w:tcPr>
          <w:p w:rsidR="00CC339D" w:rsidRDefault="00CC339D">
            <w:pPr>
              <w:spacing w:after="0" w:line="240" w:lineRule="auto"/>
              <w:rPr>
                <w:rFonts w:ascii="Times New Roman" w:hAnsi="Times New Roman"/>
                <w:sz w:val="24"/>
                <w:szCs w:val="24"/>
              </w:rPr>
            </w:pPr>
          </w:p>
        </w:tc>
        <w:tc>
          <w:tcPr>
            <w:tcW w:w="0" w:type="auto"/>
            <w:gridSpan w:val="2"/>
            <w:vMerge/>
            <w:tcBorders>
              <w:top w:val="single" w:sz="6" w:space="0" w:color="auto"/>
              <w:left w:val="single" w:sz="4" w:space="0" w:color="auto"/>
              <w:bottom w:val="single" w:sz="6" w:space="0" w:color="auto"/>
              <w:right w:val="single" w:sz="4" w:space="0" w:color="auto"/>
            </w:tcBorders>
            <w:vAlign w:val="center"/>
            <w:hideMark/>
          </w:tcPr>
          <w:p w:rsidR="00CC339D" w:rsidRDefault="00CC339D">
            <w:pPr>
              <w:spacing w:after="0" w:line="240" w:lineRule="auto"/>
              <w:rPr>
                <w:rFonts w:ascii="Times New Roman" w:hAnsi="Times New Roman"/>
                <w:sz w:val="20"/>
                <w:szCs w:val="20"/>
              </w:rPr>
            </w:pPr>
          </w:p>
        </w:tc>
        <w:tc>
          <w:tcPr>
            <w:tcW w:w="280" w:type="pct"/>
            <w:gridSpan w:val="3"/>
            <w:tcBorders>
              <w:top w:val="single" w:sz="6" w:space="0" w:color="auto"/>
              <w:left w:val="single" w:sz="4" w:space="0" w:color="auto"/>
              <w:bottom w:val="single" w:sz="6" w:space="0" w:color="auto"/>
              <w:right w:val="single" w:sz="4" w:space="0" w:color="auto"/>
            </w:tcBorders>
            <w:vAlign w:val="center"/>
            <w:hideMark/>
          </w:tcPr>
          <w:p w:rsidR="00CC339D" w:rsidRDefault="00CC339D">
            <w:pPr>
              <w:spacing w:after="0" w:line="240" w:lineRule="auto"/>
              <w:jc w:val="center"/>
              <w:rPr>
                <w:rFonts w:ascii="Times New Roman" w:hAnsi="Times New Roman"/>
                <w:sz w:val="24"/>
                <w:szCs w:val="24"/>
              </w:rPr>
            </w:pPr>
            <w:r>
              <w:rPr>
                <w:rFonts w:ascii="Times New Roman" w:hAnsi="Times New Roman"/>
                <w:sz w:val="24"/>
                <w:szCs w:val="24"/>
              </w:rPr>
              <w:t>2025</w:t>
            </w:r>
          </w:p>
        </w:tc>
        <w:tc>
          <w:tcPr>
            <w:tcW w:w="278" w:type="pct"/>
            <w:gridSpan w:val="2"/>
            <w:tcBorders>
              <w:top w:val="single" w:sz="4" w:space="0" w:color="auto"/>
              <w:left w:val="nil"/>
              <w:bottom w:val="single" w:sz="4" w:space="0" w:color="auto"/>
              <w:right w:val="single" w:sz="4" w:space="0" w:color="auto"/>
            </w:tcBorders>
            <w:vAlign w:val="center"/>
            <w:hideMark/>
          </w:tcPr>
          <w:p w:rsidR="00CC339D" w:rsidRDefault="00CC339D">
            <w:pPr>
              <w:spacing w:after="0" w:line="240" w:lineRule="auto"/>
              <w:jc w:val="center"/>
              <w:rPr>
                <w:rFonts w:ascii="Times New Roman" w:hAnsi="Times New Roman"/>
                <w:sz w:val="24"/>
                <w:szCs w:val="24"/>
              </w:rPr>
            </w:pPr>
            <w:r>
              <w:rPr>
                <w:rFonts w:ascii="Times New Roman" w:hAnsi="Times New Roman"/>
                <w:sz w:val="24"/>
                <w:szCs w:val="24"/>
              </w:rPr>
              <w:t>2026</w:t>
            </w:r>
          </w:p>
        </w:tc>
        <w:tc>
          <w:tcPr>
            <w:tcW w:w="258" w:type="pct"/>
            <w:tcBorders>
              <w:top w:val="single" w:sz="4" w:space="0" w:color="auto"/>
              <w:left w:val="nil"/>
              <w:bottom w:val="single" w:sz="4" w:space="0" w:color="auto"/>
              <w:right w:val="single" w:sz="4" w:space="0" w:color="auto"/>
            </w:tcBorders>
            <w:vAlign w:val="center"/>
            <w:hideMark/>
          </w:tcPr>
          <w:p w:rsidR="00CC339D" w:rsidRDefault="00CC339D">
            <w:pPr>
              <w:spacing w:after="0" w:line="240" w:lineRule="auto"/>
              <w:jc w:val="center"/>
              <w:rPr>
                <w:rFonts w:ascii="Times New Roman" w:hAnsi="Times New Roman"/>
                <w:sz w:val="24"/>
                <w:szCs w:val="24"/>
              </w:rPr>
            </w:pPr>
            <w:r>
              <w:rPr>
                <w:rFonts w:ascii="Times New Roman" w:hAnsi="Times New Roman"/>
                <w:sz w:val="24"/>
                <w:szCs w:val="24"/>
              </w:rPr>
              <w:t>2030</w:t>
            </w:r>
          </w:p>
        </w:tc>
      </w:tr>
      <w:tr w:rsidR="00CC339D" w:rsidTr="00CC339D">
        <w:trPr>
          <w:cantSplit/>
          <w:trHeight w:val="227"/>
          <w:jc w:val="center"/>
        </w:trPr>
        <w:tc>
          <w:tcPr>
            <w:tcW w:w="145" w:type="pct"/>
            <w:tcBorders>
              <w:top w:val="single" w:sz="6" w:space="0" w:color="auto"/>
              <w:left w:val="single" w:sz="6" w:space="0" w:color="auto"/>
              <w:bottom w:val="single" w:sz="6" w:space="0" w:color="auto"/>
              <w:right w:val="single" w:sz="4" w:space="0" w:color="auto"/>
            </w:tcBorders>
            <w:hideMark/>
          </w:tcPr>
          <w:p w:rsidR="00CC339D" w:rsidRDefault="00CC339D">
            <w:pPr>
              <w:spacing w:after="0" w:line="240" w:lineRule="auto"/>
              <w:jc w:val="center"/>
              <w:rPr>
                <w:rFonts w:ascii="Times New Roman" w:hAnsi="Times New Roman"/>
                <w:b/>
                <w:sz w:val="20"/>
                <w:szCs w:val="20"/>
                <w:lang w:val="en-US"/>
              </w:rPr>
            </w:pPr>
            <w:r>
              <w:rPr>
                <w:rFonts w:ascii="Times New Roman" w:hAnsi="Times New Roman"/>
                <w:b/>
                <w:sz w:val="20"/>
                <w:szCs w:val="20"/>
                <w:lang w:val="en-US"/>
              </w:rPr>
              <w:t>1</w:t>
            </w:r>
          </w:p>
        </w:tc>
        <w:tc>
          <w:tcPr>
            <w:tcW w:w="499" w:type="pct"/>
            <w:tcBorders>
              <w:top w:val="single" w:sz="6" w:space="0" w:color="auto"/>
              <w:left w:val="single" w:sz="4" w:space="0" w:color="auto"/>
              <w:bottom w:val="single" w:sz="6" w:space="0" w:color="auto"/>
              <w:right w:val="single" w:sz="4" w:space="0" w:color="auto"/>
            </w:tcBorders>
            <w:hideMark/>
          </w:tcPr>
          <w:p w:rsidR="00CC339D" w:rsidRDefault="00CC339D">
            <w:pPr>
              <w:spacing w:after="0" w:line="240" w:lineRule="auto"/>
              <w:jc w:val="center"/>
              <w:rPr>
                <w:rFonts w:ascii="Times New Roman" w:hAnsi="Times New Roman"/>
                <w:b/>
                <w:sz w:val="20"/>
                <w:szCs w:val="20"/>
                <w:lang w:val="en-US"/>
              </w:rPr>
            </w:pPr>
            <w:r>
              <w:rPr>
                <w:rFonts w:ascii="Times New Roman" w:hAnsi="Times New Roman"/>
                <w:b/>
                <w:sz w:val="20"/>
                <w:szCs w:val="20"/>
                <w:lang w:val="en-US"/>
              </w:rPr>
              <w:t>2</w:t>
            </w:r>
          </w:p>
        </w:tc>
        <w:tc>
          <w:tcPr>
            <w:tcW w:w="194" w:type="pct"/>
            <w:tcBorders>
              <w:top w:val="single" w:sz="6" w:space="0" w:color="auto"/>
              <w:left w:val="single" w:sz="4" w:space="0" w:color="auto"/>
              <w:bottom w:val="single" w:sz="6" w:space="0" w:color="auto"/>
              <w:right w:val="single" w:sz="4" w:space="0" w:color="auto"/>
            </w:tcBorders>
            <w:hideMark/>
          </w:tcPr>
          <w:p w:rsidR="00CC339D" w:rsidRDefault="00CC339D">
            <w:pPr>
              <w:spacing w:after="0" w:line="240" w:lineRule="auto"/>
              <w:jc w:val="center"/>
              <w:rPr>
                <w:rFonts w:ascii="Times New Roman" w:hAnsi="Times New Roman"/>
                <w:b/>
                <w:sz w:val="20"/>
                <w:szCs w:val="20"/>
                <w:lang w:val="en-US"/>
              </w:rPr>
            </w:pPr>
            <w:r>
              <w:rPr>
                <w:rFonts w:ascii="Times New Roman" w:hAnsi="Times New Roman"/>
                <w:b/>
                <w:sz w:val="20"/>
                <w:szCs w:val="20"/>
                <w:lang w:val="en-US"/>
              </w:rPr>
              <w:t>3</w:t>
            </w:r>
          </w:p>
        </w:tc>
        <w:tc>
          <w:tcPr>
            <w:tcW w:w="465" w:type="pct"/>
            <w:tcBorders>
              <w:top w:val="single" w:sz="6" w:space="0" w:color="auto"/>
              <w:left w:val="single" w:sz="4" w:space="0" w:color="auto"/>
              <w:bottom w:val="single" w:sz="6" w:space="0" w:color="auto"/>
              <w:right w:val="single" w:sz="4" w:space="0" w:color="auto"/>
            </w:tcBorders>
            <w:hideMark/>
          </w:tcPr>
          <w:p w:rsidR="00CC339D" w:rsidRDefault="00CC339D">
            <w:pPr>
              <w:spacing w:after="0" w:line="240" w:lineRule="auto"/>
              <w:jc w:val="center"/>
              <w:rPr>
                <w:rFonts w:ascii="Times New Roman" w:hAnsi="Times New Roman"/>
                <w:b/>
                <w:sz w:val="20"/>
                <w:szCs w:val="20"/>
                <w:lang w:val="en-US"/>
              </w:rPr>
            </w:pPr>
            <w:r>
              <w:rPr>
                <w:rFonts w:ascii="Times New Roman" w:hAnsi="Times New Roman"/>
                <w:b/>
                <w:sz w:val="20"/>
                <w:szCs w:val="20"/>
                <w:lang w:val="en-US"/>
              </w:rPr>
              <w:t>4</w:t>
            </w:r>
          </w:p>
        </w:tc>
        <w:tc>
          <w:tcPr>
            <w:tcW w:w="261" w:type="pct"/>
            <w:tcBorders>
              <w:top w:val="single" w:sz="6" w:space="0" w:color="auto"/>
              <w:left w:val="single" w:sz="4" w:space="0" w:color="auto"/>
              <w:bottom w:val="single" w:sz="6" w:space="0" w:color="auto"/>
              <w:right w:val="single" w:sz="4" w:space="0" w:color="auto"/>
            </w:tcBorders>
            <w:hideMark/>
          </w:tcPr>
          <w:p w:rsidR="00CC339D" w:rsidRDefault="00CC339D">
            <w:pPr>
              <w:spacing w:after="0" w:line="240" w:lineRule="auto"/>
              <w:jc w:val="center"/>
              <w:rPr>
                <w:rFonts w:ascii="Times New Roman" w:hAnsi="Times New Roman"/>
                <w:b/>
                <w:sz w:val="20"/>
                <w:szCs w:val="20"/>
              </w:rPr>
            </w:pPr>
            <w:r>
              <w:rPr>
                <w:rFonts w:ascii="Times New Roman" w:hAnsi="Times New Roman"/>
                <w:b/>
                <w:sz w:val="20"/>
                <w:szCs w:val="20"/>
              </w:rPr>
              <w:t>5</w:t>
            </w:r>
          </w:p>
        </w:tc>
        <w:tc>
          <w:tcPr>
            <w:tcW w:w="261" w:type="pct"/>
            <w:tcBorders>
              <w:top w:val="single" w:sz="6" w:space="0" w:color="auto"/>
              <w:left w:val="single" w:sz="4" w:space="0" w:color="auto"/>
              <w:bottom w:val="single" w:sz="6" w:space="0" w:color="auto"/>
              <w:right w:val="single" w:sz="4" w:space="0" w:color="auto"/>
            </w:tcBorders>
            <w:hideMark/>
          </w:tcPr>
          <w:p w:rsidR="00CC339D" w:rsidRDefault="00CC339D">
            <w:pPr>
              <w:spacing w:after="0" w:line="240" w:lineRule="auto"/>
              <w:jc w:val="center"/>
              <w:rPr>
                <w:rFonts w:ascii="Times New Roman" w:hAnsi="Times New Roman"/>
                <w:b/>
                <w:sz w:val="20"/>
                <w:szCs w:val="20"/>
              </w:rPr>
            </w:pPr>
            <w:r>
              <w:rPr>
                <w:rFonts w:ascii="Times New Roman" w:hAnsi="Times New Roman"/>
                <w:b/>
                <w:sz w:val="20"/>
                <w:szCs w:val="20"/>
              </w:rPr>
              <w:t>6</w:t>
            </w:r>
          </w:p>
        </w:tc>
        <w:tc>
          <w:tcPr>
            <w:tcW w:w="262" w:type="pct"/>
            <w:tcBorders>
              <w:top w:val="single" w:sz="6" w:space="0" w:color="auto"/>
              <w:left w:val="single" w:sz="4" w:space="0" w:color="auto"/>
              <w:bottom w:val="single" w:sz="6" w:space="0" w:color="auto"/>
              <w:right w:val="single" w:sz="4" w:space="0" w:color="auto"/>
            </w:tcBorders>
            <w:hideMark/>
          </w:tcPr>
          <w:p w:rsidR="00CC339D" w:rsidRDefault="00CC339D">
            <w:pPr>
              <w:spacing w:after="0" w:line="240" w:lineRule="auto"/>
              <w:jc w:val="center"/>
              <w:rPr>
                <w:rFonts w:ascii="Times New Roman" w:hAnsi="Times New Roman"/>
                <w:b/>
                <w:sz w:val="20"/>
                <w:szCs w:val="20"/>
              </w:rPr>
            </w:pPr>
            <w:r>
              <w:rPr>
                <w:rFonts w:ascii="Times New Roman" w:hAnsi="Times New Roman"/>
                <w:b/>
                <w:sz w:val="20"/>
                <w:szCs w:val="20"/>
              </w:rPr>
              <w:t>7</w:t>
            </w:r>
          </w:p>
        </w:tc>
        <w:tc>
          <w:tcPr>
            <w:tcW w:w="262" w:type="pct"/>
            <w:tcBorders>
              <w:top w:val="single" w:sz="6" w:space="0" w:color="auto"/>
              <w:left w:val="single" w:sz="4" w:space="0" w:color="auto"/>
              <w:bottom w:val="single" w:sz="6" w:space="0" w:color="auto"/>
              <w:right w:val="single" w:sz="4" w:space="0" w:color="auto"/>
            </w:tcBorders>
            <w:hideMark/>
          </w:tcPr>
          <w:p w:rsidR="00CC339D" w:rsidRDefault="00CC339D">
            <w:pPr>
              <w:spacing w:after="0" w:line="240" w:lineRule="auto"/>
              <w:jc w:val="center"/>
              <w:rPr>
                <w:rFonts w:ascii="Times New Roman" w:hAnsi="Times New Roman"/>
                <w:b/>
                <w:sz w:val="20"/>
                <w:szCs w:val="20"/>
              </w:rPr>
            </w:pPr>
            <w:r>
              <w:rPr>
                <w:rFonts w:ascii="Times New Roman" w:hAnsi="Times New Roman"/>
                <w:b/>
                <w:sz w:val="20"/>
                <w:szCs w:val="20"/>
              </w:rPr>
              <w:t>8</w:t>
            </w:r>
          </w:p>
        </w:tc>
        <w:tc>
          <w:tcPr>
            <w:tcW w:w="263" w:type="pct"/>
            <w:tcBorders>
              <w:top w:val="single" w:sz="6" w:space="0" w:color="auto"/>
              <w:left w:val="single" w:sz="4" w:space="0" w:color="auto"/>
              <w:bottom w:val="single" w:sz="6" w:space="0" w:color="auto"/>
              <w:right w:val="single" w:sz="4" w:space="0" w:color="auto"/>
            </w:tcBorders>
            <w:hideMark/>
          </w:tcPr>
          <w:p w:rsidR="00CC339D" w:rsidRDefault="00CC339D">
            <w:pPr>
              <w:spacing w:after="0" w:line="240" w:lineRule="auto"/>
              <w:jc w:val="center"/>
              <w:rPr>
                <w:rFonts w:ascii="Times New Roman" w:hAnsi="Times New Roman"/>
                <w:b/>
                <w:sz w:val="20"/>
                <w:szCs w:val="20"/>
              </w:rPr>
            </w:pPr>
            <w:r>
              <w:rPr>
                <w:rFonts w:ascii="Times New Roman" w:hAnsi="Times New Roman"/>
                <w:b/>
                <w:sz w:val="20"/>
                <w:szCs w:val="20"/>
              </w:rPr>
              <w:t>9</w:t>
            </w:r>
          </w:p>
        </w:tc>
        <w:tc>
          <w:tcPr>
            <w:tcW w:w="263" w:type="pct"/>
            <w:tcBorders>
              <w:top w:val="single" w:sz="6" w:space="0" w:color="auto"/>
              <w:left w:val="single" w:sz="4" w:space="0" w:color="auto"/>
              <w:bottom w:val="single" w:sz="6" w:space="0" w:color="auto"/>
              <w:right w:val="single" w:sz="4" w:space="0" w:color="auto"/>
            </w:tcBorders>
            <w:hideMark/>
          </w:tcPr>
          <w:p w:rsidR="00CC339D" w:rsidRDefault="00CC339D">
            <w:pPr>
              <w:spacing w:after="0" w:line="240" w:lineRule="auto"/>
              <w:jc w:val="center"/>
              <w:rPr>
                <w:rFonts w:ascii="Times New Roman" w:hAnsi="Times New Roman"/>
                <w:b/>
                <w:sz w:val="20"/>
                <w:szCs w:val="20"/>
              </w:rPr>
            </w:pPr>
            <w:r>
              <w:rPr>
                <w:rFonts w:ascii="Times New Roman" w:hAnsi="Times New Roman"/>
                <w:b/>
                <w:sz w:val="20"/>
                <w:szCs w:val="20"/>
              </w:rPr>
              <w:t>10</w:t>
            </w:r>
          </w:p>
        </w:tc>
        <w:tc>
          <w:tcPr>
            <w:tcW w:w="263" w:type="pct"/>
            <w:tcBorders>
              <w:top w:val="single" w:sz="6" w:space="0" w:color="auto"/>
              <w:left w:val="single" w:sz="4" w:space="0" w:color="auto"/>
              <w:bottom w:val="single" w:sz="6" w:space="0" w:color="auto"/>
              <w:right w:val="single" w:sz="4" w:space="0" w:color="auto"/>
            </w:tcBorders>
            <w:hideMark/>
          </w:tcPr>
          <w:p w:rsidR="00CC339D" w:rsidRDefault="00CC339D">
            <w:pPr>
              <w:spacing w:after="0" w:line="240" w:lineRule="auto"/>
              <w:jc w:val="center"/>
              <w:rPr>
                <w:rFonts w:ascii="Times New Roman" w:hAnsi="Times New Roman"/>
                <w:b/>
                <w:sz w:val="20"/>
                <w:szCs w:val="20"/>
              </w:rPr>
            </w:pPr>
            <w:r>
              <w:rPr>
                <w:rFonts w:ascii="Times New Roman" w:hAnsi="Times New Roman"/>
                <w:b/>
                <w:sz w:val="20"/>
                <w:szCs w:val="20"/>
              </w:rPr>
              <w:t>11</w:t>
            </w:r>
          </w:p>
        </w:tc>
        <w:tc>
          <w:tcPr>
            <w:tcW w:w="263" w:type="pct"/>
            <w:gridSpan w:val="2"/>
            <w:tcBorders>
              <w:top w:val="single" w:sz="6" w:space="0" w:color="auto"/>
              <w:left w:val="single" w:sz="4" w:space="0" w:color="auto"/>
              <w:bottom w:val="single" w:sz="6" w:space="0" w:color="auto"/>
              <w:right w:val="single" w:sz="4" w:space="0" w:color="auto"/>
            </w:tcBorders>
            <w:hideMark/>
          </w:tcPr>
          <w:p w:rsidR="00CC339D" w:rsidRDefault="00CC339D">
            <w:pPr>
              <w:spacing w:after="0" w:line="240" w:lineRule="auto"/>
              <w:jc w:val="center"/>
              <w:rPr>
                <w:rFonts w:ascii="Times New Roman" w:hAnsi="Times New Roman"/>
                <w:b/>
                <w:sz w:val="20"/>
                <w:szCs w:val="20"/>
              </w:rPr>
            </w:pPr>
            <w:r>
              <w:rPr>
                <w:rFonts w:ascii="Times New Roman" w:hAnsi="Times New Roman"/>
                <w:b/>
                <w:sz w:val="20"/>
                <w:szCs w:val="20"/>
              </w:rPr>
              <w:t>12</w:t>
            </w:r>
          </w:p>
        </w:tc>
        <w:tc>
          <w:tcPr>
            <w:tcW w:w="261" w:type="pct"/>
            <w:gridSpan w:val="2"/>
            <w:tcBorders>
              <w:top w:val="single" w:sz="6" w:space="0" w:color="auto"/>
              <w:left w:val="single" w:sz="4" w:space="0" w:color="auto"/>
              <w:bottom w:val="single" w:sz="6" w:space="0" w:color="auto"/>
              <w:right w:val="single" w:sz="4" w:space="0" w:color="auto"/>
            </w:tcBorders>
            <w:hideMark/>
          </w:tcPr>
          <w:p w:rsidR="00CC339D" w:rsidRDefault="00CC339D">
            <w:pPr>
              <w:spacing w:after="0" w:line="240" w:lineRule="auto"/>
              <w:jc w:val="center"/>
              <w:rPr>
                <w:rFonts w:ascii="Times New Roman" w:hAnsi="Times New Roman"/>
                <w:b/>
                <w:sz w:val="20"/>
                <w:szCs w:val="20"/>
              </w:rPr>
            </w:pPr>
            <w:r>
              <w:rPr>
                <w:rFonts w:ascii="Times New Roman" w:hAnsi="Times New Roman"/>
                <w:b/>
                <w:sz w:val="20"/>
                <w:szCs w:val="20"/>
              </w:rPr>
              <w:t>13</w:t>
            </w:r>
          </w:p>
        </w:tc>
        <w:tc>
          <w:tcPr>
            <w:tcW w:w="261" w:type="pct"/>
            <w:gridSpan w:val="2"/>
            <w:tcBorders>
              <w:top w:val="single" w:sz="6" w:space="0" w:color="auto"/>
              <w:left w:val="single" w:sz="4" w:space="0" w:color="auto"/>
              <w:bottom w:val="single" w:sz="6" w:space="0" w:color="auto"/>
              <w:right w:val="single" w:sz="4" w:space="0" w:color="auto"/>
            </w:tcBorders>
            <w:hideMark/>
          </w:tcPr>
          <w:p w:rsidR="00CC339D" w:rsidRDefault="00CC339D">
            <w:pPr>
              <w:spacing w:after="0" w:line="240" w:lineRule="auto"/>
              <w:jc w:val="center"/>
              <w:rPr>
                <w:rFonts w:ascii="Times New Roman" w:hAnsi="Times New Roman"/>
                <w:b/>
                <w:sz w:val="20"/>
                <w:szCs w:val="20"/>
              </w:rPr>
            </w:pPr>
            <w:r>
              <w:rPr>
                <w:rFonts w:ascii="Times New Roman" w:hAnsi="Times New Roman"/>
                <w:b/>
                <w:sz w:val="20"/>
                <w:szCs w:val="20"/>
              </w:rPr>
              <w:t>14</w:t>
            </w:r>
          </w:p>
        </w:tc>
        <w:tc>
          <w:tcPr>
            <w:tcW w:w="261" w:type="pct"/>
            <w:gridSpan w:val="2"/>
            <w:tcBorders>
              <w:top w:val="single" w:sz="6" w:space="0" w:color="auto"/>
              <w:left w:val="single" w:sz="4" w:space="0" w:color="auto"/>
              <w:bottom w:val="single" w:sz="6" w:space="0" w:color="auto"/>
              <w:right w:val="single" w:sz="4" w:space="0" w:color="auto"/>
            </w:tcBorders>
            <w:vAlign w:val="center"/>
            <w:hideMark/>
          </w:tcPr>
          <w:p w:rsidR="00CC339D" w:rsidRDefault="00CC339D">
            <w:pPr>
              <w:spacing w:after="0" w:line="240" w:lineRule="auto"/>
              <w:jc w:val="center"/>
              <w:rPr>
                <w:rFonts w:ascii="Times New Roman" w:hAnsi="Times New Roman"/>
                <w:b/>
                <w:sz w:val="20"/>
                <w:szCs w:val="20"/>
              </w:rPr>
            </w:pPr>
            <w:r>
              <w:rPr>
                <w:rFonts w:ascii="Times New Roman" w:hAnsi="Times New Roman"/>
                <w:b/>
                <w:sz w:val="20"/>
                <w:szCs w:val="20"/>
              </w:rPr>
              <w:t>15</w:t>
            </w:r>
          </w:p>
        </w:tc>
        <w:tc>
          <w:tcPr>
            <w:tcW w:w="280" w:type="pct"/>
            <w:gridSpan w:val="3"/>
            <w:tcBorders>
              <w:top w:val="single" w:sz="6" w:space="0" w:color="auto"/>
              <w:left w:val="single" w:sz="4" w:space="0" w:color="auto"/>
              <w:bottom w:val="single" w:sz="6" w:space="0" w:color="auto"/>
              <w:right w:val="single" w:sz="4" w:space="0" w:color="auto"/>
            </w:tcBorders>
            <w:vAlign w:val="center"/>
            <w:hideMark/>
          </w:tcPr>
          <w:p w:rsidR="00CC339D" w:rsidRDefault="00CC339D">
            <w:pPr>
              <w:spacing w:after="0" w:line="240" w:lineRule="auto"/>
              <w:jc w:val="center"/>
              <w:rPr>
                <w:rFonts w:ascii="Times New Roman" w:hAnsi="Times New Roman"/>
                <w:b/>
                <w:sz w:val="20"/>
                <w:szCs w:val="20"/>
              </w:rPr>
            </w:pPr>
            <w:r>
              <w:rPr>
                <w:rFonts w:ascii="Times New Roman" w:hAnsi="Times New Roman"/>
                <w:b/>
                <w:sz w:val="20"/>
                <w:szCs w:val="20"/>
              </w:rPr>
              <w:t>16</w:t>
            </w:r>
          </w:p>
        </w:tc>
        <w:tc>
          <w:tcPr>
            <w:tcW w:w="278" w:type="pct"/>
            <w:gridSpan w:val="2"/>
            <w:tcBorders>
              <w:top w:val="single" w:sz="4" w:space="0" w:color="auto"/>
              <w:left w:val="nil"/>
              <w:bottom w:val="single" w:sz="4" w:space="0" w:color="auto"/>
              <w:right w:val="single" w:sz="4" w:space="0" w:color="auto"/>
            </w:tcBorders>
            <w:vAlign w:val="center"/>
            <w:hideMark/>
          </w:tcPr>
          <w:p w:rsidR="00CC339D" w:rsidRDefault="00CC339D">
            <w:pPr>
              <w:spacing w:after="0" w:line="240" w:lineRule="auto"/>
              <w:jc w:val="center"/>
              <w:rPr>
                <w:rFonts w:ascii="Times New Roman" w:hAnsi="Times New Roman"/>
                <w:b/>
                <w:sz w:val="20"/>
                <w:szCs w:val="20"/>
              </w:rPr>
            </w:pPr>
            <w:r>
              <w:rPr>
                <w:rFonts w:ascii="Times New Roman" w:hAnsi="Times New Roman"/>
                <w:b/>
                <w:sz w:val="20"/>
                <w:szCs w:val="20"/>
              </w:rPr>
              <w:t>17</w:t>
            </w:r>
          </w:p>
        </w:tc>
        <w:tc>
          <w:tcPr>
            <w:tcW w:w="258" w:type="pct"/>
            <w:tcBorders>
              <w:top w:val="single" w:sz="4" w:space="0" w:color="auto"/>
              <w:left w:val="nil"/>
              <w:bottom w:val="single" w:sz="4" w:space="0" w:color="auto"/>
              <w:right w:val="single" w:sz="4" w:space="0" w:color="auto"/>
            </w:tcBorders>
            <w:hideMark/>
          </w:tcPr>
          <w:p w:rsidR="00CC339D" w:rsidRDefault="00CC339D">
            <w:pPr>
              <w:spacing w:after="0" w:line="240" w:lineRule="auto"/>
              <w:jc w:val="center"/>
              <w:rPr>
                <w:rFonts w:ascii="Times New Roman" w:hAnsi="Times New Roman"/>
                <w:b/>
                <w:sz w:val="20"/>
                <w:szCs w:val="20"/>
              </w:rPr>
            </w:pPr>
            <w:r>
              <w:rPr>
                <w:rFonts w:ascii="Times New Roman" w:hAnsi="Times New Roman"/>
                <w:b/>
                <w:sz w:val="20"/>
                <w:szCs w:val="20"/>
              </w:rPr>
              <w:t>18</w:t>
            </w:r>
          </w:p>
        </w:tc>
      </w:tr>
      <w:tr w:rsidR="00CC339D" w:rsidTr="00CC339D">
        <w:trPr>
          <w:cantSplit/>
          <w:trHeight w:val="419"/>
          <w:jc w:val="center"/>
        </w:trPr>
        <w:tc>
          <w:tcPr>
            <w:tcW w:w="5000" w:type="pct"/>
            <w:gridSpan w:val="25"/>
            <w:tcBorders>
              <w:top w:val="single" w:sz="6" w:space="0" w:color="auto"/>
              <w:left w:val="single" w:sz="6" w:space="0" w:color="auto"/>
              <w:bottom w:val="single" w:sz="6" w:space="0" w:color="auto"/>
              <w:right w:val="single" w:sz="4" w:space="0" w:color="auto"/>
            </w:tcBorders>
            <w:vAlign w:val="center"/>
            <w:hideMark/>
          </w:tcPr>
          <w:p w:rsidR="00CC339D" w:rsidRDefault="00CC339D">
            <w:pPr>
              <w:spacing w:after="0" w:line="240" w:lineRule="auto"/>
              <w:jc w:val="center"/>
              <w:rPr>
                <w:rFonts w:ascii="Times New Roman" w:hAnsi="Times New Roman"/>
                <w:b/>
                <w:sz w:val="24"/>
                <w:szCs w:val="24"/>
              </w:rPr>
            </w:pPr>
            <w:r>
              <w:rPr>
                <w:rFonts w:ascii="Times New Roman" w:hAnsi="Times New Roman"/>
                <w:b/>
                <w:sz w:val="24"/>
                <w:szCs w:val="24"/>
              </w:rPr>
              <w:t>Муниципальная программа «Управление муниципальными финансами»</w:t>
            </w:r>
          </w:p>
        </w:tc>
      </w:tr>
      <w:tr w:rsidR="00CC339D" w:rsidTr="00CC339D">
        <w:trPr>
          <w:cantSplit/>
          <w:trHeight w:val="694"/>
          <w:jc w:val="center"/>
        </w:trPr>
        <w:tc>
          <w:tcPr>
            <w:tcW w:w="5000" w:type="pct"/>
            <w:gridSpan w:val="25"/>
            <w:tcBorders>
              <w:top w:val="single" w:sz="6" w:space="0" w:color="auto"/>
              <w:left w:val="single" w:sz="6" w:space="0" w:color="auto"/>
              <w:bottom w:val="single" w:sz="6" w:space="0" w:color="auto"/>
              <w:right w:val="single" w:sz="4" w:space="0" w:color="auto"/>
            </w:tcBorders>
            <w:hideMark/>
          </w:tcPr>
          <w:p w:rsidR="00CC339D" w:rsidRDefault="00CC339D">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Цель 1: Обеспечение долгосрочной сбалансированности и устойчивости бюджетной системы города Боготола, повышение качества и прозрачности управления муниципальными финансами. </w:t>
            </w:r>
          </w:p>
        </w:tc>
      </w:tr>
      <w:tr w:rsidR="00CC339D" w:rsidTr="00CC339D">
        <w:trPr>
          <w:cantSplit/>
          <w:trHeight w:val="690"/>
          <w:jc w:val="center"/>
        </w:trPr>
        <w:tc>
          <w:tcPr>
            <w:tcW w:w="5000" w:type="pct"/>
            <w:gridSpan w:val="25"/>
            <w:tcBorders>
              <w:top w:val="single" w:sz="6" w:space="0" w:color="auto"/>
              <w:left w:val="single" w:sz="6" w:space="0" w:color="auto"/>
              <w:bottom w:val="single" w:sz="4" w:space="0" w:color="auto"/>
              <w:right w:val="single" w:sz="4" w:space="0" w:color="auto"/>
            </w:tcBorders>
            <w:hideMark/>
          </w:tcPr>
          <w:p w:rsidR="00CC339D" w:rsidRDefault="00CC339D">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Задача 1: Повышение качества планирования и управления муниципальными финансами, развитие программно-целевых принципов формирования бюджета,</w:t>
            </w:r>
            <w:r>
              <w:rPr>
                <w:rFonts w:ascii="Times New Roman" w:eastAsia="Times New Roman" w:hAnsi="Times New Roman"/>
                <w:sz w:val="24"/>
                <w:szCs w:val="24"/>
                <w:lang w:eastAsia="ru-RU"/>
              </w:rPr>
              <w:t xml:space="preserve"> обеспечение сбалансированности и повышение финансовой самостоятельности главных распорядителей бюджетных средств</w:t>
            </w:r>
          </w:p>
        </w:tc>
      </w:tr>
      <w:tr w:rsidR="00CC339D" w:rsidTr="00CC339D">
        <w:trPr>
          <w:cantSplit/>
          <w:trHeight w:val="2005"/>
          <w:jc w:val="center"/>
        </w:trPr>
        <w:tc>
          <w:tcPr>
            <w:tcW w:w="145" w:type="pct"/>
            <w:tcBorders>
              <w:top w:val="single" w:sz="4" w:space="0" w:color="auto"/>
              <w:left w:val="single" w:sz="4" w:space="0" w:color="auto"/>
              <w:bottom w:val="single" w:sz="4" w:space="0" w:color="auto"/>
              <w:right w:val="single" w:sz="4" w:space="0" w:color="auto"/>
            </w:tcBorders>
            <w:hideMark/>
          </w:tcPr>
          <w:p w:rsidR="00CC339D" w:rsidRDefault="00CC339D">
            <w:pPr>
              <w:pStyle w:val="ConsPlusNormal"/>
              <w:widowControl/>
              <w:ind w:firstLine="0"/>
              <w:rPr>
                <w:rFonts w:ascii="Times New Roman" w:hAnsi="Times New Roman" w:cs="Times New Roman"/>
              </w:rPr>
            </w:pPr>
            <w:r>
              <w:rPr>
                <w:rFonts w:ascii="Times New Roman" w:hAnsi="Times New Roman" w:cs="Times New Roman"/>
              </w:rPr>
              <w:t>1.1</w:t>
            </w:r>
          </w:p>
        </w:tc>
        <w:tc>
          <w:tcPr>
            <w:tcW w:w="499" w:type="pct"/>
            <w:tcBorders>
              <w:top w:val="single" w:sz="4" w:space="0" w:color="auto"/>
              <w:left w:val="single" w:sz="4" w:space="0" w:color="auto"/>
              <w:bottom w:val="single" w:sz="4" w:space="0" w:color="auto"/>
              <w:right w:val="single" w:sz="4" w:space="0" w:color="auto"/>
            </w:tcBorders>
            <w:hideMark/>
          </w:tcPr>
          <w:p w:rsidR="00CC339D" w:rsidRDefault="00CC339D">
            <w:pPr>
              <w:pStyle w:val="ConsPlusNormal"/>
              <w:widowControl/>
              <w:ind w:firstLine="0"/>
              <w:rPr>
                <w:rFonts w:ascii="Times New Roman" w:hAnsi="Times New Roman" w:cs="Times New Roman"/>
              </w:rPr>
            </w:pPr>
            <w:r>
              <w:rPr>
                <w:rFonts w:ascii="Times New Roman" w:hAnsi="Times New Roman" w:cs="Times New Roman"/>
                <w:lang w:eastAsia="en-US"/>
              </w:rPr>
              <w:t>Доля расходов бюджета города, формируемых в рамках муниципальных программ города Боготола</w:t>
            </w:r>
          </w:p>
        </w:tc>
        <w:tc>
          <w:tcPr>
            <w:tcW w:w="194" w:type="pct"/>
            <w:tcBorders>
              <w:top w:val="single" w:sz="4" w:space="0" w:color="auto"/>
              <w:left w:val="single" w:sz="4" w:space="0" w:color="auto"/>
              <w:bottom w:val="single" w:sz="4" w:space="0" w:color="auto"/>
              <w:right w:val="single" w:sz="4" w:space="0" w:color="auto"/>
            </w:tcBorders>
            <w:vAlign w:val="center"/>
            <w:hideMark/>
          </w:tcPr>
          <w:p w:rsidR="00CC339D" w:rsidRDefault="00CC339D">
            <w:pPr>
              <w:pStyle w:val="ConsPlusNormal"/>
              <w:widowControl/>
              <w:ind w:firstLine="0"/>
              <w:jc w:val="center"/>
              <w:rPr>
                <w:rFonts w:ascii="Times New Roman" w:hAnsi="Times New Roman" w:cs="Times New Roman"/>
              </w:rPr>
            </w:pPr>
            <w:r>
              <w:rPr>
                <w:rFonts w:ascii="Times New Roman" w:hAnsi="Times New Roman" w:cs="Times New Roman"/>
              </w:rPr>
              <w:t>%</w:t>
            </w:r>
          </w:p>
        </w:tc>
        <w:tc>
          <w:tcPr>
            <w:tcW w:w="465" w:type="pct"/>
            <w:tcBorders>
              <w:top w:val="single" w:sz="4" w:space="0" w:color="auto"/>
              <w:left w:val="single" w:sz="4" w:space="0" w:color="auto"/>
              <w:bottom w:val="single" w:sz="4" w:space="0" w:color="auto"/>
              <w:right w:val="single" w:sz="4" w:space="0" w:color="auto"/>
            </w:tcBorders>
            <w:vAlign w:val="center"/>
            <w:hideMark/>
          </w:tcPr>
          <w:p w:rsidR="00CC339D" w:rsidRDefault="00CC339D">
            <w:pPr>
              <w:spacing w:after="0" w:line="240" w:lineRule="auto"/>
              <w:jc w:val="center"/>
              <w:rPr>
                <w:rFonts w:ascii="Times New Roman" w:hAnsi="Times New Roman"/>
                <w:color w:val="0D0D0D"/>
                <w:sz w:val="20"/>
                <w:szCs w:val="20"/>
              </w:rPr>
            </w:pPr>
            <w:r>
              <w:rPr>
                <w:rFonts w:ascii="Times New Roman" w:hAnsi="Times New Roman"/>
                <w:color w:val="0D0D0D"/>
                <w:sz w:val="20"/>
                <w:szCs w:val="20"/>
              </w:rPr>
              <w:t>0</w:t>
            </w:r>
          </w:p>
        </w:tc>
        <w:tc>
          <w:tcPr>
            <w:tcW w:w="261" w:type="pct"/>
            <w:tcBorders>
              <w:top w:val="single" w:sz="4" w:space="0" w:color="auto"/>
              <w:left w:val="single" w:sz="4" w:space="0" w:color="auto"/>
              <w:bottom w:val="single" w:sz="4" w:space="0" w:color="auto"/>
              <w:right w:val="single" w:sz="4" w:space="0" w:color="auto"/>
            </w:tcBorders>
            <w:vAlign w:val="center"/>
            <w:hideMark/>
          </w:tcPr>
          <w:p w:rsidR="00CC339D" w:rsidRDefault="00CC339D">
            <w:pPr>
              <w:pStyle w:val="ConsPlusNormal"/>
              <w:widowControl/>
              <w:ind w:firstLine="0"/>
              <w:jc w:val="center"/>
              <w:rPr>
                <w:rFonts w:ascii="Times New Roman" w:hAnsi="Times New Roman" w:cs="Times New Roman"/>
              </w:rPr>
            </w:pPr>
            <w:r>
              <w:rPr>
                <w:rFonts w:ascii="Times New Roman" w:hAnsi="Times New Roman" w:cs="Times New Roman"/>
                <w:lang w:eastAsia="en-US"/>
              </w:rPr>
              <w:t>96,4</w:t>
            </w:r>
          </w:p>
        </w:tc>
        <w:tc>
          <w:tcPr>
            <w:tcW w:w="261" w:type="pct"/>
            <w:tcBorders>
              <w:top w:val="single" w:sz="4" w:space="0" w:color="auto"/>
              <w:left w:val="single" w:sz="4" w:space="0" w:color="auto"/>
              <w:bottom w:val="single" w:sz="4" w:space="0" w:color="auto"/>
              <w:right w:val="single" w:sz="4" w:space="0" w:color="auto"/>
            </w:tcBorders>
            <w:vAlign w:val="center"/>
            <w:hideMark/>
          </w:tcPr>
          <w:p w:rsidR="00CC339D" w:rsidRDefault="00CC339D">
            <w:pPr>
              <w:pStyle w:val="ConsPlusNormal"/>
              <w:widowControl/>
              <w:ind w:firstLine="0"/>
              <w:jc w:val="center"/>
              <w:rPr>
                <w:rFonts w:ascii="Times New Roman" w:hAnsi="Times New Roman" w:cs="Times New Roman"/>
                <w:lang w:val="en-US"/>
              </w:rPr>
            </w:pPr>
            <w:r>
              <w:rPr>
                <w:rFonts w:ascii="Times New Roman" w:hAnsi="Times New Roman" w:cs="Times New Roman"/>
                <w:lang w:val="en-US"/>
              </w:rPr>
              <w:t>99,7</w:t>
            </w:r>
          </w:p>
        </w:tc>
        <w:tc>
          <w:tcPr>
            <w:tcW w:w="262" w:type="pct"/>
            <w:tcBorders>
              <w:top w:val="single" w:sz="4" w:space="0" w:color="auto"/>
              <w:left w:val="single" w:sz="4" w:space="0" w:color="auto"/>
              <w:bottom w:val="single" w:sz="4" w:space="0" w:color="auto"/>
              <w:right w:val="single" w:sz="4" w:space="0" w:color="auto"/>
            </w:tcBorders>
            <w:vAlign w:val="center"/>
            <w:hideMark/>
          </w:tcPr>
          <w:p w:rsidR="00CC339D" w:rsidRDefault="00CC339D">
            <w:pPr>
              <w:pStyle w:val="ConsPlusNormal"/>
              <w:widowControl/>
              <w:ind w:firstLine="0"/>
              <w:jc w:val="center"/>
              <w:rPr>
                <w:rFonts w:ascii="Times New Roman" w:hAnsi="Times New Roman" w:cs="Times New Roman"/>
              </w:rPr>
            </w:pPr>
            <w:r>
              <w:rPr>
                <w:rFonts w:ascii="Times New Roman" w:hAnsi="Times New Roman" w:cs="Times New Roman"/>
                <w:lang w:eastAsia="en-US"/>
              </w:rPr>
              <w:t>95,0</w:t>
            </w:r>
          </w:p>
        </w:tc>
        <w:tc>
          <w:tcPr>
            <w:tcW w:w="262" w:type="pct"/>
            <w:tcBorders>
              <w:top w:val="single" w:sz="4" w:space="0" w:color="auto"/>
              <w:left w:val="single" w:sz="4" w:space="0" w:color="auto"/>
              <w:bottom w:val="single" w:sz="4" w:space="0" w:color="auto"/>
              <w:right w:val="single" w:sz="4" w:space="0" w:color="auto"/>
            </w:tcBorders>
            <w:vAlign w:val="center"/>
            <w:hideMark/>
          </w:tcPr>
          <w:p w:rsidR="00CC339D" w:rsidRDefault="00CC339D">
            <w:pPr>
              <w:spacing w:after="0" w:line="240" w:lineRule="auto"/>
              <w:jc w:val="center"/>
              <w:rPr>
                <w:rFonts w:ascii="Times New Roman" w:hAnsi="Times New Roman"/>
                <w:color w:val="0D0D0D"/>
                <w:sz w:val="20"/>
                <w:szCs w:val="20"/>
              </w:rPr>
            </w:pPr>
            <w:r>
              <w:rPr>
                <w:rFonts w:ascii="Times New Roman" w:hAnsi="Times New Roman"/>
                <w:color w:val="0D0D0D"/>
                <w:sz w:val="20"/>
                <w:szCs w:val="20"/>
              </w:rPr>
              <w:t>96,5</w:t>
            </w:r>
          </w:p>
        </w:tc>
        <w:tc>
          <w:tcPr>
            <w:tcW w:w="263" w:type="pct"/>
            <w:tcBorders>
              <w:top w:val="single" w:sz="4" w:space="0" w:color="auto"/>
              <w:left w:val="single" w:sz="4" w:space="0" w:color="auto"/>
              <w:bottom w:val="single" w:sz="4" w:space="0" w:color="auto"/>
              <w:right w:val="single" w:sz="4" w:space="0" w:color="auto"/>
            </w:tcBorders>
            <w:vAlign w:val="center"/>
            <w:hideMark/>
          </w:tcPr>
          <w:p w:rsidR="00CC339D" w:rsidRDefault="00CC339D">
            <w:pPr>
              <w:spacing w:after="0" w:line="240" w:lineRule="auto"/>
              <w:jc w:val="center"/>
              <w:rPr>
                <w:rFonts w:ascii="Times New Roman" w:hAnsi="Times New Roman"/>
                <w:color w:val="0D0D0D"/>
                <w:sz w:val="20"/>
                <w:szCs w:val="20"/>
              </w:rPr>
            </w:pPr>
            <w:r>
              <w:rPr>
                <w:rFonts w:ascii="Times New Roman" w:hAnsi="Times New Roman"/>
                <w:color w:val="0D0D0D"/>
                <w:sz w:val="20"/>
                <w:szCs w:val="20"/>
              </w:rPr>
              <w:t>95,4</w:t>
            </w:r>
          </w:p>
        </w:tc>
        <w:tc>
          <w:tcPr>
            <w:tcW w:w="263" w:type="pct"/>
            <w:tcBorders>
              <w:top w:val="single" w:sz="4" w:space="0" w:color="auto"/>
              <w:left w:val="single" w:sz="4" w:space="0" w:color="auto"/>
              <w:bottom w:val="single" w:sz="4" w:space="0" w:color="auto"/>
              <w:right w:val="single" w:sz="4" w:space="0" w:color="auto"/>
            </w:tcBorders>
            <w:vAlign w:val="center"/>
            <w:hideMark/>
          </w:tcPr>
          <w:p w:rsidR="00CC339D" w:rsidRDefault="00CC339D">
            <w:pPr>
              <w:spacing w:after="0" w:line="240" w:lineRule="auto"/>
              <w:jc w:val="center"/>
              <w:rPr>
                <w:rFonts w:ascii="Times New Roman" w:hAnsi="Times New Roman"/>
                <w:color w:val="0D0D0D"/>
                <w:sz w:val="20"/>
                <w:szCs w:val="20"/>
              </w:rPr>
            </w:pPr>
            <w:r>
              <w:rPr>
                <w:rFonts w:ascii="Times New Roman" w:hAnsi="Times New Roman"/>
                <w:color w:val="0D0D0D"/>
                <w:sz w:val="20"/>
                <w:szCs w:val="20"/>
              </w:rPr>
              <w:t>95,8</w:t>
            </w:r>
          </w:p>
        </w:tc>
        <w:tc>
          <w:tcPr>
            <w:tcW w:w="263" w:type="pct"/>
            <w:tcBorders>
              <w:top w:val="single" w:sz="4" w:space="0" w:color="auto"/>
              <w:left w:val="single" w:sz="4" w:space="0" w:color="auto"/>
              <w:bottom w:val="single" w:sz="4" w:space="0" w:color="auto"/>
              <w:right w:val="single" w:sz="4" w:space="0" w:color="auto"/>
            </w:tcBorders>
            <w:vAlign w:val="center"/>
            <w:hideMark/>
          </w:tcPr>
          <w:p w:rsidR="00CC339D" w:rsidRDefault="00CC339D">
            <w:pPr>
              <w:spacing w:after="0" w:line="240" w:lineRule="auto"/>
              <w:jc w:val="center"/>
              <w:rPr>
                <w:rFonts w:ascii="Times New Roman" w:hAnsi="Times New Roman"/>
                <w:sz w:val="20"/>
                <w:szCs w:val="20"/>
              </w:rPr>
            </w:pPr>
            <w:r>
              <w:rPr>
                <w:rFonts w:ascii="Times New Roman" w:hAnsi="Times New Roman"/>
                <w:sz w:val="20"/>
                <w:szCs w:val="20"/>
              </w:rPr>
              <w:t>94,2</w:t>
            </w:r>
          </w:p>
        </w:tc>
        <w:tc>
          <w:tcPr>
            <w:tcW w:w="263" w:type="pct"/>
            <w:gridSpan w:val="2"/>
            <w:tcBorders>
              <w:top w:val="single" w:sz="4" w:space="0" w:color="auto"/>
              <w:left w:val="single" w:sz="4" w:space="0" w:color="auto"/>
              <w:bottom w:val="single" w:sz="4" w:space="0" w:color="auto"/>
              <w:right w:val="single" w:sz="4" w:space="0" w:color="auto"/>
            </w:tcBorders>
            <w:vAlign w:val="center"/>
            <w:hideMark/>
          </w:tcPr>
          <w:p w:rsidR="00CC339D" w:rsidRDefault="00CC339D">
            <w:pPr>
              <w:spacing w:after="0" w:line="240" w:lineRule="auto"/>
              <w:jc w:val="center"/>
              <w:rPr>
                <w:rFonts w:ascii="Times New Roman" w:hAnsi="Times New Roman"/>
                <w:sz w:val="20"/>
                <w:szCs w:val="20"/>
              </w:rPr>
            </w:pPr>
            <w:r>
              <w:rPr>
                <w:rFonts w:ascii="Times New Roman" w:hAnsi="Times New Roman"/>
                <w:sz w:val="20"/>
                <w:szCs w:val="20"/>
              </w:rPr>
              <w:t>96,5</w:t>
            </w:r>
          </w:p>
        </w:tc>
        <w:tc>
          <w:tcPr>
            <w:tcW w:w="261" w:type="pct"/>
            <w:gridSpan w:val="2"/>
            <w:tcBorders>
              <w:top w:val="single" w:sz="4" w:space="0" w:color="auto"/>
              <w:left w:val="single" w:sz="4" w:space="0" w:color="auto"/>
              <w:bottom w:val="single" w:sz="4" w:space="0" w:color="auto"/>
              <w:right w:val="single" w:sz="4" w:space="0" w:color="auto"/>
            </w:tcBorders>
            <w:vAlign w:val="center"/>
            <w:hideMark/>
          </w:tcPr>
          <w:p w:rsidR="00CC339D" w:rsidRDefault="00CC339D">
            <w:pPr>
              <w:spacing w:after="0" w:line="240" w:lineRule="auto"/>
              <w:jc w:val="center"/>
              <w:rPr>
                <w:rFonts w:ascii="Times New Roman" w:hAnsi="Times New Roman"/>
                <w:sz w:val="20"/>
                <w:szCs w:val="20"/>
              </w:rPr>
            </w:pPr>
            <w:r>
              <w:rPr>
                <w:rFonts w:ascii="Times New Roman" w:hAnsi="Times New Roman"/>
                <w:sz w:val="20"/>
                <w:szCs w:val="20"/>
              </w:rPr>
              <w:t xml:space="preserve">96,72 </w:t>
            </w:r>
          </w:p>
        </w:tc>
        <w:tc>
          <w:tcPr>
            <w:tcW w:w="261" w:type="pct"/>
            <w:gridSpan w:val="2"/>
            <w:tcBorders>
              <w:top w:val="single" w:sz="4" w:space="0" w:color="auto"/>
              <w:left w:val="single" w:sz="4" w:space="0" w:color="auto"/>
              <w:bottom w:val="single" w:sz="4" w:space="0" w:color="auto"/>
              <w:right w:val="single" w:sz="4" w:space="0" w:color="auto"/>
            </w:tcBorders>
            <w:vAlign w:val="center"/>
            <w:hideMark/>
          </w:tcPr>
          <w:p w:rsidR="00CC339D" w:rsidRDefault="00CC339D">
            <w:pPr>
              <w:spacing w:after="0" w:line="240" w:lineRule="auto"/>
              <w:jc w:val="center"/>
              <w:rPr>
                <w:rFonts w:ascii="Times New Roman" w:hAnsi="Times New Roman"/>
                <w:sz w:val="20"/>
                <w:szCs w:val="20"/>
              </w:rPr>
            </w:pPr>
            <w:r>
              <w:rPr>
                <w:rFonts w:ascii="Times New Roman" w:hAnsi="Times New Roman"/>
                <w:sz w:val="20"/>
                <w:szCs w:val="20"/>
              </w:rPr>
              <w:t>96,5</w:t>
            </w:r>
          </w:p>
        </w:tc>
        <w:tc>
          <w:tcPr>
            <w:tcW w:w="261" w:type="pct"/>
            <w:gridSpan w:val="2"/>
            <w:tcBorders>
              <w:top w:val="single" w:sz="4" w:space="0" w:color="auto"/>
              <w:left w:val="single" w:sz="4" w:space="0" w:color="auto"/>
              <w:bottom w:val="single" w:sz="4" w:space="0" w:color="auto"/>
              <w:right w:val="single" w:sz="4" w:space="0" w:color="auto"/>
            </w:tcBorders>
            <w:vAlign w:val="center"/>
            <w:hideMark/>
          </w:tcPr>
          <w:p w:rsidR="00CC339D" w:rsidRDefault="00CC339D">
            <w:pPr>
              <w:spacing w:after="0" w:line="240" w:lineRule="auto"/>
              <w:jc w:val="center"/>
              <w:rPr>
                <w:rFonts w:ascii="Times New Roman" w:hAnsi="Times New Roman"/>
                <w:sz w:val="20"/>
                <w:szCs w:val="20"/>
              </w:rPr>
            </w:pPr>
            <w:r>
              <w:rPr>
                <w:rFonts w:ascii="Times New Roman" w:hAnsi="Times New Roman"/>
                <w:sz w:val="20"/>
                <w:szCs w:val="20"/>
              </w:rPr>
              <w:t>не</w:t>
            </w:r>
          </w:p>
          <w:p w:rsidR="00CC339D" w:rsidRDefault="00CC339D">
            <w:pPr>
              <w:spacing w:after="0" w:line="240" w:lineRule="auto"/>
              <w:jc w:val="center"/>
              <w:rPr>
                <w:rFonts w:ascii="Times New Roman" w:hAnsi="Times New Roman"/>
                <w:sz w:val="20"/>
                <w:szCs w:val="20"/>
              </w:rPr>
            </w:pPr>
            <w:r>
              <w:rPr>
                <w:rFonts w:ascii="Times New Roman" w:hAnsi="Times New Roman"/>
                <w:sz w:val="20"/>
                <w:szCs w:val="20"/>
              </w:rPr>
              <w:t>менее</w:t>
            </w:r>
          </w:p>
          <w:p w:rsidR="00CC339D" w:rsidRDefault="00CC339D">
            <w:pPr>
              <w:spacing w:after="0" w:line="240" w:lineRule="auto"/>
              <w:jc w:val="center"/>
              <w:rPr>
                <w:rFonts w:ascii="Times New Roman" w:hAnsi="Times New Roman"/>
                <w:sz w:val="20"/>
                <w:szCs w:val="20"/>
              </w:rPr>
            </w:pPr>
            <w:r>
              <w:rPr>
                <w:rFonts w:ascii="Times New Roman" w:hAnsi="Times New Roman"/>
                <w:sz w:val="20"/>
                <w:szCs w:val="20"/>
              </w:rPr>
              <w:t xml:space="preserve">96,8 </w:t>
            </w:r>
          </w:p>
        </w:tc>
        <w:tc>
          <w:tcPr>
            <w:tcW w:w="280" w:type="pct"/>
            <w:gridSpan w:val="3"/>
            <w:tcBorders>
              <w:top w:val="single" w:sz="4" w:space="0" w:color="auto"/>
              <w:left w:val="nil"/>
              <w:bottom w:val="single" w:sz="4" w:space="0" w:color="auto"/>
              <w:right w:val="single" w:sz="4" w:space="0" w:color="auto"/>
            </w:tcBorders>
            <w:vAlign w:val="center"/>
            <w:hideMark/>
          </w:tcPr>
          <w:p w:rsidR="00CC339D" w:rsidRDefault="00CC339D">
            <w:pPr>
              <w:spacing w:after="0" w:line="240" w:lineRule="auto"/>
              <w:jc w:val="center"/>
              <w:rPr>
                <w:rFonts w:ascii="Times New Roman" w:hAnsi="Times New Roman"/>
                <w:sz w:val="20"/>
                <w:szCs w:val="20"/>
              </w:rPr>
            </w:pPr>
            <w:r>
              <w:rPr>
                <w:rFonts w:ascii="Times New Roman" w:hAnsi="Times New Roman"/>
                <w:sz w:val="20"/>
                <w:szCs w:val="20"/>
              </w:rPr>
              <w:t>не</w:t>
            </w:r>
          </w:p>
          <w:p w:rsidR="00CC339D" w:rsidRDefault="00CC339D">
            <w:pPr>
              <w:spacing w:after="0" w:line="240" w:lineRule="auto"/>
              <w:jc w:val="center"/>
              <w:rPr>
                <w:rFonts w:ascii="Times New Roman" w:hAnsi="Times New Roman"/>
                <w:sz w:val="20"/>
                <w:szCs w:val="20"/>
              </w:rPr>
            </w:pPr>
            <w:r>
              <w:rPr>
                <w:rFonts w:ascii="Times New Roman" w:hAnsi="Times New Roman"/>
                <w:sz w:val="20"/>
                <w:szCs w:val="20"/>
              </w:rPr>
              <w:t xml:space="preserve"> менее </w:t>
            </w:r>
          </w:p>
          <w:p w:rsidR="00CC339D" w:rsidRDefault="00CC339D">
            <w:pPr>
              <w:spacing w:after="0" w:line="240" w:lineRule="auto"/>
              <w:jc w:val="center"/>
              <w:rPr>
                <w:rFonts w:ascii="Times New Roman" w:hAnsi="Times New Roman"/>
                <w:sz w:val="20"/>
                <w:szCs w:val="20"/>
              </w:rPr>
            </w:pPr>
            <w:r>
              <w:rPr>
                <w:rFonts w:ascii="Times New Roman" w:hAnsi="Times New Roman"/>
                <w:sz w:val="20"/>
                <w:szCs w:val="20"/>
              </w:rPr>
              <w:t>96,9</w:t>
            </w:r>
          </w:p>
        </w:tc>
        <w:tc>
          <w:tcPr>
            <w:tcW w:w="278" w:type="pct"/>
            <w:gridSpan w:val="2"/>
            <w:tcBorders>
              <w:top w:val="single" w:sz="4" w:space="0" w:color="auto"/>
              <w:left w:val="nil"/>
              <w:bottom w:val="single" w:sz="4" w:space="0" w:color="auto"/>
              <w:right w:val="single" w:sz="4" w:space="0" w:color="auto"/>
            </w:tcBorders>
            <w:vAlign w:val="center"/>
            <w:hideMark/>
          </w:tcPr>
          <w:p w:rsidR="00CC339D" w:rsidRDefault="00CC339D">
            <w:pPr>
              <w:spacing w:after="0" w:line="240" w:lineRule="auto"/>
              <w:jc w:val="center"/>
              <w:rPr>
                <w:rFonts w:ascii="Times New Roman" w:hAnsi="Times New Roman"/>
                <w:sz w:val="20"/>
                <w:szCs w:val="20"/>
              </w:rPr>
            </w:pPr>
            <w:r>
              <w:rPr>
                <w:rFonts w:ascii="Times New Roman" w:hAnsi="Times New Roman"/>
                <w:sz w:val="20"/>
                <w:szCs w:val="20"/>
              </w:rPr>
              <w:t>не</w:t>
            </w:r>
          </w:p>
          <w:p w:rsidR="00CC339D" w:rsidRDefault="00CC339D">
            <w:pPr>
              <w:spacing w:after="0" w:line="240" w:lineRule="auto"/>
              <w:jc w:val="center"/>
              <w:rPr>
                <w:rFonts w:ascii="Times New Roman" w:hAnsi="Times New Roman"/>
                <w:sz w:val="20"/>
                <w:szCs w:val="20"/>
              </w:rPr>
            </w:pPr>
            <w:r>
              <w:rPr>
                <w:rFonts w:ascii="Times New Roman" w:hAnsi="Times New Roman"/>
                <w:sz w:val="20"/>
                <w:szCs w:val="20"/>
              </w:rPr>
              <w:t xml:space="preserve"> менее </w:t>
            </w:r>
          </w:p>
          <w:p w:rsidR="00CC339D" w:rsidRDefault="00CC339D">
            <w:pPr>
              <w:spacing w:after="0" w:line="240" w:lineRule="auto"/>
              <w:jc w:val="center"/>
              <w:rPr>
                <w:rFonts w:ascii="Times New Roman" w:hAnsi="Times New Roman"/>
                <w:sz w:val="20"/>
                <w:szCs w:val="20"/>
              </w:rPr>
            </w:pPr>
            <w:r>
              <w:rPr>
                <w:rFonts w:ascii="Times New Roman" w:hAnsi="Times New Roman"/>
                <w:sz w:val="20"/>
                <w:szCs w:val="20"/>
              </w:rPr>
              <w:t>97,0</w:t>
            </w:r>
          </w:p>
        </w:tc>
        <w:tc>
          <w:tcPr>
            <w:tcW w:w="258" w:type="pct"/>
            <w:tcBorders>
              <w:top w:val="single" w:sz="4" w:space="0" w:color="auto"/>
              <w:left w:val="nil"/>
              <w:bottom w:val="single" w:sz="4" w:space="0" w:color="auto"/>
              <w:right w:val="single" w:sz="4" w:space="0" w:color="auto"/>
            </w:tcBorders>
            <w:vAlign w:val="center"/>
            <w:hideMark/>
          </w:tcPr>
          <w:p w:rsidR="00CC339D" w:rsidRDefault="00CC339D">
            <w:pPr>
              <w:spacing w:after="0" w:line="240" w:lineRule="auto"/>
              <w:jc w:val="center"/>
              <w:rPr>
                <w:rFonts w:ascii="Times New Roman" w:hAnsi="Times New Roman"/>
                <w:sz w:val="20"/>
                <w:szCs w:val="20"/>
              </w:rPr>
            </w:pPr>
            <w:r>
              <w:rPr>
                <w:rFonts w:ascii="Times New Roman" w:hAnsi="Times New Roman"/>
                <w:sz w:val="20"/>
                <w:szCs w:val="20"/>
              </w:rPr>
              <w:t>не</w:t>
            </w:r>
          </w:p>
          <w:p w:rsidR="00CC339D" w:rsidRDefault="00CC339D">
            <w:pPr>
              <w:spacing w:after="0" w:line="240" w:lineRule="auto"/>
              <w:jc w:val="center"/>
              <w:rPr>
                <w:rFonts w:ascii="Times New Roman" w:hAnsi="Times New Roman"/>
                <w:sz w:val="20"/>
                <w:szCs w:val="20"/>
              </w:rPr>
            </w:pPr>
            <w:r>
              <w:rPr>
                <w:rFonts w:ascii="Times New Roman" w:hAnsi="Times New Roman"/>
                <w:sz w:val="20"/>
                <w:szCs w:val="20"/>
              </w:rPr>
              <w:t xml:space="preserve"> менее </w:t>
            </w:r>
          </w:p>
          <w:p w:rsidR="00CC339D" w:rsidRDefault="00CC339D">
            <w:pPr>
              <w:spacing w:after="0" w:line="240" w:lineRule="auto"/>
              <w:jc w:val="center"/>
              <w:rPr>
                <w:rFonts w:ascii="Times New Roman" w:hAnsi="Times New Roman"/>
                <w:sz w:val="20"/>
                <w:szCs w:val="20"/>
              </w:rPr>
            </w:pPr>
            <w:r>
              <w:rPr>
                <w:rFonts w:ascii="Times New Roman" w:hAnsi="Times New Roman"/>
                <w:sz w:val="20"/>
                <w:szCs w:val="20"/>
              </w:rPr>
              <w:t>97,0</w:t>
            </w:r>
          </w:p>
        </w:tc>
      </w:tr>
      <w:tr w:rsidR="00CC339D" w:rsidTr="00CC339D">
        <w:trPr>
          <w:cantSplit/>
          <w:trHeight w:val="1125"/>
          <w:jc w:val="center"/>
        </w:trPr>
        <w:tc>
          <w:tcPr>
            <w:tcW w:w="145" w:type="pct"/>
            <w:tcBorders>
              <w:top w:val="single" w:sz="4" w:space="0" w:color="auto"/>
              <w:left w:val="single" w:sz="6" w:space="0" w:color="auto"/>
              <w:bottom w:val="single" w:sz="6" w:space="0" w:color="auto"/>
              <w:right w:val="single" w:sz="6" w:space="0" w:color="auto"/>
            </w:tcBorders>
            <w:hideMark/>
          </w:tcPr>
          <w:p w:rsidR="00CC339D" w:rsidRDefault="00CC339D">
            <w:pPr>
              <w:pStyle w:val="ConsPlusNormal"/>
              <w:widowControl/>
              <w:ind w:firstLine="0"/>
              <w:rPr>
                <w:rFonts w:ascii="Times New Roman" w:hAnsi="Times New Roman" w:cs="Times New Roman"/>
              </w:rPr>
            </w:pPr>
            <w:r>
              <w:rPr>
                <w:rFonts w:ascii="Times New Roman" w:hAnsi="Times New Roman" w:cs="Times New Roman"/>
              </w:rPr>
              <w:t>1.2</w:t>
            </w:r>
          </w:p>
        </w:tc>
        <w:tc>
          <w:tcPr>
            <w:tcW w:w="499" w:type="pct"/>
            <w:tcBorders>
              <w:top w:val="single" w:sz="4" w:space="0" w:color="auto"/>
              <w:left w:val="single" w:sz="6" w:space="0" w:color="auto"/>
              <w:bottom w:val="single" w:sz="6" w:space="0" w:color="auto"/>
              <w:right w:val="single" w:sz="6" w:space="0" w:color="auto"/>
            </w:tcBorders>
            <w:hideMark/>
          </w:tcPr>
          <w:p w:rsidR="00CC339D" w:rsidRDefault="00CC339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Обеспечение исполнения расходных обязательств города </w:t>
            </w:r>
          </w:p>
        </w:tc>
        <w:tc>
          <w:tcPr>
            <w:tcW w:w="194" w:type="pct"/>
            <w:tcBorders>
              <w:top w:val="single" w:sz="4" w:space="0" w:color="auto"/>
              <w:left w:val="single" w:sz="6" w:space="0" w:color="auto"/>
              <w:bottom w:val="single" w:sz="6" w:space="0" w:color="auto"/>
              <w:right w:val="single" w:sz="6" w:space="0" w:color="auto"/>
            </w:tcBorders>
            <w:vAlign w:val="center"/>
            <w:hideMark/>
          </w:tcPr>
          <w:p w:rsidR="00CC339D" w:rsidRDefault="00CC339D">
            <w:pPr>
              <w:pStyle w:val="ConsPlusNormal"/>
              <w:widowControl/>
              <w:ind w:firstLine="0"/>
              <w:jc w:val="center"/>
              <w:rPr>
                <w:rFonts w:ascii="Times New Roman" w:hAnsi="Times New Roman" w:cs="Times New Roman"/>
              </w:rPr>
            </w:pPr>
            <w:r>
              <w:rPr>
                <w:rFonts w:ascii="Times New Roman" w:hAnsi="Times New Roman" w:cs="Times New Roman"/>
              </w:rPr>
              <w:t>%</w:t>
            </w:r>
          </w:p>
        </w:tc>
        <w:tc>
          <w:tcPr>
            <w:tcW w:w="465" w:type="pct"/>
            <w:tcBorders>
              <w:top w:val="single" w:sz="4" w:space="0" w:color="auto"/>
              <w:left w:val="single" w:sz="6" w:space="0" w:color="auto"/>
              <w:bottom w:val="single" w:sz="6" w:space="0" w:color="auto"/>
              <w:right w:val="single" w:sz="6" w:space="0" w:color="auto"/>
            </w:tcBorders>
            <w:vAlign w:val="center"/>
            <w:hideMark/>
          </w:tcPr>
          <w:p w:rsidR="00CC339D" w:rsidRDefault="00CC339D">
            <w:pPr>
              <w:spacing w:after="0" w:line="240" w:lineRule="auto"/>
              <w:jc w:val="center"/>
              <w:rPr>
                <w:rFonts w:ascii="Times New Roman" w:hAnsi="Times New Roman"/>
              </w:rPr>
            </w:pPr>
            <w:r>
              <w:rPr>
                <w:rFonts w:ascii="Times New Roman" w:hAnsi="Times New Roman"/>
              </w:rPr>
              <w:t>93</w:t>
            </w:r>
          </w:p>
        </w:tc>
        <w:tc>
          <w:tcPr>
            <w:tcW w:w="261" w:type="pct"/>
            <w:tcBorders>
              <w:top w:val="single" w:sz="4" w:space="0" w:color="auto"/>
              <w:left w:val="single" w:sz="6" w:space="0" w:color="auto"/>
              <w:bottom w:val="single" w:sz="6" w:space="0" w:color="auto"/>
              <w:right w:val="single" w:sz="6" w:space="0" w:color="auto"/>
            </w:tcBorders>
            <w:vAlign w:val="center"/>
            <w:hideMark/>
          </w:tcPr>
          <w:p w:rsidR="00CC339D" w:rsidRDefault="00CC339D">
            <w:pPr>
              <w:pStyle w:val="ConsPlusNormal"/>
              <w:widowControl/>
              <w:ind w:firstLine="0"/>
              <w:jc w:val="center"/>
              <w:rPr>
                <w:rFonts w:ascii="Times New Roman" w:hAnsi="Times New Roman" w:cs="Times New Roman"/>
              </w:rPr>
            </w:pPr>
            <w:r>
              <w:rPr>
                <w:rFonts w:ascii="Times New Roman" w:hAnsi="Times New Roman" w:cs="Times New Roman"/>
                <w:lang w:eastAsia="en-US"/>
              </w:rPr>
              <w:t>93,6</w:t>
            </w:r>
          </w:p>
        </w:tc>
        <w:tc>
          <w:tcPr>
            <w:tcW w:w="261" w:type="pct"/>
            <w:tcBorders>
              <w:top w:val="single" w:sz="4" w:space="0" w:color="auto"/>
              <w:left w:val="single" w:sz="6" w:space="0" w:color="auto"/>
              <w:bottom w:val="single" w:sz="6" w:space="0" w:color="auto"/>
              <w:right w:val="single" w:sz="6" w:space="0" w:color="auto"/>
            </w:tcBorders>
            <w:vAlign w:val="center"/>
            <w:hideMark/>
          </w:tcPr>
          <w:p w:rsidR="00CC339D" w:rsidRDefault="00CC339D">
            <w:pPr>
              <w:pStyle w:val="ConsPlusNormal"/>
              <w:widowControl/>
              <w:ind w:firstLine="0"/>
              <w:jc w:val="center"/>
              <w:rPr>
                <w:rFonts w:ascii="Times New Roman" w:hAnsi="Times New Roman" w:cs="Times New Roman"/>
              </w:rPr>
            </w:pPr>
            <w:r>
              <w:rPr>
                <w:rFonts w:ascii="Times New Roman" w:hAnsi="Times New Roman" w:cs="Times New Roman"/>
                <w:lang w:val="en-US" w:eastAsia="en-US"/>
              </w:rPr>
              <w:t>98</w:t>
            </w:r>
            <w:r>
              <w:rPr>
                <w:rFonts w:ascii="Times New Roman" w:hAnsi="Times New Roman" w:cs="Times New Roman"/>
                <w:lang w:eastAsia="en-US"/>
              </w:rPr>
              <w:t>,8</w:t>
            </w:r>
          </w:p>
        </w:tc>
        <w:tc>
          <w:tcPr>
            <w:tcW w:w="262" w:type="pct"/>
            <w:tcBorders>
              <w:top w:val="single" w:sz="4" w:space="0" w:color="auto"/>
              <w:left w:val="single" w:sz="6" w:space="0" w:color="auto"/>
              <w:bottom w:val="single" w:sz="6" w:space="0" w:color="auto"/>
              <w:right w:val="single" w:sz="6" w:space="0" w:color="auto"/>
            </w:tcBorders>
            <w:vAlign w:val="center"/>
            <w:hideMark/>
          </w:tcPr>
          <w:p w:rsidR="00CC339D" w:rsidRDefault="00CC339D">
            <w:pPr>
              <w:pStyle w:val="ConsPlusNormal"/>
              <w:widowControl/>
              <w:ind w:firstLine="0"/>
              <w:jc w:val="center"/>
              <w:rPr>
                <w:rFonts w:ascii="Times New Roman" w:hAnsi="Times New Roman" w:cs="Times New Roman"/>
              </w:rPr>
            </w:pPr>
            <w:r>
              <w:rPr>
                <w:rFonts w:ascii="Times New Roman" w:hAnsi="Times New Roman" w:cs="Times New Roman"/>
                <w:lang w:eastAsia="en-US"/>
              </w:rPr>
              <w:t>95,0</w:t>
            </w:r>
          </w:p>
        </w:tc>
        <w:tc>
          <w:tcPr>
            <w:tcW w:w="262" w:type="pct"/>
            <w:tcBorders>
              <w:top w:val="single" w:sz="4" w:space="0" w:color="auto"/>
              <w:left w:val="single" w:sz="6" w:space="0" w:color="auto"/>
              <w:bottom w:val="single" w:sz="6" w:space="0" w:color="auto"/>
              <w:right w:val="single" w:sz="6" w:space="0" w:color="auto"/>
            </w:tcBorders>
            <w:vAlign w:val="center"/>
            <w:hideMark/>
          </w:tcPr>
          <w:p w:rsidR="00CC339D" w:rsidRDefault="00CC339D">
            <w:pPr>
              <w:spacing w:after="0" w:line="240" w:lineRule="auto"/>
              <w:jc w:val="center"/>
              <w:rPr>
                <w:rFonts w:ascii="Times New Roman" w:hAnsi="Times New Roman"/>
              </w:rPr>
            </w:pPr>
            <w:r>
              <w:rPr>
                <w:rFonts w:ascii="Times New Roman" w:hAnsi="Times New Roman"/>
                <w:sz w:val="20"/>
                <w:szCs w:val="20"/>
              </w:rPr>
              <w:t>96,6</w:t>
            </w:r>
          </w:p>
        </w:tc>
        <w:tc>
          <w:tcPr>
            <w:tcW w:w="263" w:type="pct"/>
            <w:tcBorders>
              <w:top w:val="single" w:sz="4" w:space="0" w:color="auto"/>
              <w:left w:val="single" w:sz="6" w:space="0" w:color="auto"/>
              <w:bottom w:val="single" w:sz="6" w:space="0" w:color="auto"/>
              <w:right w:val="single" w:sz="6" w:space="0" w:color="auto"/>
            </w:tcBorders>
            <w:vAlign w:val="center"/>
            <w:hideMark/>
          </w:tcPr>
          <w:p w:rsidR="00CC339D" w:rsidRDefault="00CC339D">
            <w:pPr>
              <w:spacing w:after="0" w:line="240" w:lineRule="auto"/>
              <w:jc w:val="center"/>
              <w:rPr>
                <w:rFonts w:ascii="Times New Roman" w:hAnsi="Times New Roman"/>
                <w:sz w:val="20"/>
                <w:szCs w:val="20"/>
              </w:rPr>
            </w:pPr>
            <w:r>
              <w:rPr>
                <w:rFonts w:ascii="Times New Roman" w:hAnsi="Times New Roman"/>
                <w:sz w:val="20"/>
                <w:szCs w:val="20"/>
              </w:rPr>
              <w:t>95,5</w:t>
            </w:r>
          </w:p>
        </w:tc>
        <w:tc>
          <w:tcPr>
            <w:tcW w:w="263" w:type="pct"/>
            <w:tcBorders>
              <w:top w:val="single" w:sz="4" w:space="0" w:color="auto"/>
              <w:left w:val="single" w:sz="6" w:space="0" w:color="auto"/>
              <w:bottom w:val="single" w:sz="6" w:space="0" w:color="auto"/>
              <w:right w:val="single" w:sz="6" w:space="0" w:color="auto"/>
            </w:tcBorders>
            <w:vAlign w:val="center"/>
            <w:hideMark/>
          </w:tcPr>
          <w:p w:rsidR="00CC339D" w:rsidRDefault="00CC339D">
            <w:pPr>
              <w:spacing w:after="0" w:line="240" w:lineRule="auto"/>
              <w:jc w:val="center"/>
              <w:rPr>
                <w:rFonts w:ascii="Times New Roman" w:hAnsi="Times New Roman"/>
              </w:rPr>
            </w:pPr>
            <w:r>
              <w:rPr>
                <w:rFonts w:ascii="Times New Roman" w:hAnsi="Times New Roman"/>
                <w:sz w:val="20"/>
                <w:szCs w:val="20"/>
              </w:rPr>
              <w:t>95,6</w:t>
            </w:r>
          </w:p>
        </w:tc>
        <w:tc>
          <w:tcPr>
            <w:tcW w:w="263" w:type="pct"/>
            <w:tcBorders>
              <w:top w:val="single" w:sz="4" w:space="0" w:color="auto"/>
              <w:left w:val="single" w:sz="6" w:space="0" w:color="auto"/>
              <w:bottom w:val="single" w:sz="6" w:space="0" w:color="auto"/>
              <w:right w:val="single" w:sz="6" w:space="0" w:color="auto"/>
            </w:tcBorders>
            <w:vAlign w:val="center"/>
            <w:hideMark/>
          </w:tcPr>
          <w:p w:rsidR="00CC339D" w:rsidRDefault="00CC339D">
            <w:pPr>
              <w:spacing w:after="0" w:line="240" w:lineRule="auto"/>
              <w:jc w:val="center"/>
              <w:rPr>
                <w:rFonts w:ascii="Times New Roman" w:hAnsi="Times New Roman"/>
                <w:sz w:val="20"/>
                <w:szCs w:val="20"/>
              </w:rPr>
            </w:pPr>
            <w:r>
              <w:rPr>
                <w:rFonts w:ascii="Times New Roman" w:hAnsi="Times New Roman"/>
                <w:sz w:val="20"/>
                <w:szCs w:val="20"/>
              </w:rPr>
              <w:t>96,5</w:t>
            </w:r>
          </w:p>
        </w:tc>
        <w:tc>
          <w:tcPr>
            <w:tcW w:w="263" w:type="pct"/>
            <w:gridSpan w:val="2"/>
            <w:tcBorders>
              <w:top w:val="single" w:sz="4" w:space="0" w:color="auto"/>
              <w:left w:val="single" w:sz="6" w:space="0" w:color="auto"/>
              <w:bottom w:val="single" w:sz="6" w:space="0" w:color="auto"/>
              <w:right w:val="single" w:sz="6" w:space="0" w:color="auto"/>
            </w:tcBorders>
            <w:vAlign w:val="center"/>
            <w:hideMark/>
          </w:tcPr>
          <w:p w:rsidR="00CC339D" w:rsidRDefault="00CC339D">
            <w:pPr>
              <w:spacing w:after="0" w:line="240" w:lineRule="auto"/>
              <w:jc w:val="center"/>
              <w:rPr>
                <w:rFonts w:ascii="Times New Roman" w:hAnsi="Times New Roman"/>
              </w:rPr>
            </w:pPr>
            <w:r>
              <w:rPr>
                <w:rFonts w:ascii="Times New Roman" w:hAnsi="Times New Roman"/>
                <w:sz w:val="20"/>
                <w:szCs w:val="20"/>
              </w:rPr>
              <w:t>95,9</w:t>
            </w:r>
          </w:p>
        </w:tc>
        <w:tc>
          <w:tcPr>
            <w:tcW w:w="261" w:type="pct"/>
            <w:gridSpan w:val="2"/>
            <w:tcBorders>
              <w:top w:val="single" w:sz="4" w:space="0" w:color="auto"/>
              <w:left w:val="nil"/>
              <w:bottom w:val="single" w:sz="4" w:space="0" w:color="auto"/>
              <w:right w:val="single" w:sz="4" w:space="0" w:color="auto"/>
            </w:tcBorders>
            <w:vAlign w:val="center"/>
            <w:hideMark/>
          </w:tcPr>
          <w:p w:rsidR="00CC339D" w:rsidRDefault="00CC339D">
            <w:pPr>
              <w:spacing w:after="0" w:line="240" w:lineRule="auto"/>
              <w:jc w:val="center"/>
              <w:rPr>
                <w:rFonts w:ascii="Times New Roman" w:hAnsi="Times New Roman"/>
              </w:rPr>
            </w:pPr>
            <w:r>
              <w:rPr>
                <w:rFonts w:ascii="Times New Roman" w:hAnsi="Times New Roman"/>
                <w:sz w:val="20"/>
                <w:szCs w:val="20"/>
              </w:rPr>
              <w:t>55,88</w:t>
            </w:r>
          </w:p>
        </w:tc>
        <w:tc>
          <w:tcPr>
            <w:tcW w:w="261" w:type="pct"/>
            <w:gridSpan w:val="2"/>
            <w:tcBorders>
              <w:top w:val="single" w:sz="4" w:space="0" w:color="auto"/>
              <w:left w:val="nil"/>
              <w:bottom w:val="single" w:sz="4" w:space="0" w:color="auto"/>
              <w:right w:val="single" w:sz="4" w:space="0" w:color="auto"/>
            </w:tcBorders>
            <w:vAlign w:val="center"/>
            <w:hideMark/>
          </w:tcPr>
          <w:p w:rsidR="00CC339D" w:rsidRDefault="00CC339D">
            <w:pPr>
              <w:spacing w:after="0" w:line="240" w:lineRule="auto"/>
              <w:jc w:val="center"/>
              <w:rPr>
                <w:rFonts w:ascii="Times New Roman" w:hAnsi="Times New Roman"/>
                <w:sz w:val="20"/>
                <w:szCs w:val="20"/>
              </w:rPr>
            </w:pPr>
            <w:r>
              <w:rPr>
                <w:rFonts w:ascii="Times New Roman" w:hAnsi="Times New Roman"/>
                <w:sz w:val="20"/>
                <w:szCs w:val="20"/>
              </w:rPr>
              <w:t>66,7</w:t>
            </w:r>
          </w:p>
        </w:tc>
        <w:tc>
          <w:tcPr>
            <w:tcW w:w="261" w:type="pct"/>
            <w:gridSpan w:val="2"/>
            <w:tcBorders>
              <w:top w:val="single" w:sz="4" w:space="0" w:color="auto"/>
              <w:left w:val="nil"/>
              <w:bottom w:val="single" w:sz="4" w:space="0" w:color="auto"/>
              <w:right w:val="single" w:sz="4" w:space="0" w:color="auto"/>
            </w:tcBorders>
            <w:vAlign w:val="center"/>
            <w:hideMark/>
          </w:tcPr>
          <w:p w:rsidR="00CC339D" w:rsidRDefault="00CC339D">
            <w:pPr>
              <w:spacing w:after="0" w:line="240" w:lineRule="auto"/>
              <w:jc w:val="center"/>
              <w:rPr>
                <w:rFonts w:ascii="Times New Roman" w:hAnsi="Times New Roman"/>
                <w:sz w:val="20"/>
                <w:szCs w:val="20"/>
              </w:rPr>
            </w:pPr>
            <w:r>
              <w:rPr>
                <w:rFonts w:ascii="Times New Roman" w:hAnsi="Times New Roman"/>
                <w:sz w:val="20"/>
                <w:szCs w:val="20"/>
              </w:rPr>
              <w:t>не</w:t>
            </w:r>
          </w:p>
          <w:p w:rsidR="00CC339D" w:rsidRDefault="00CC339D">
            <w:pPr>
              <w:spacing w:after="0" w:line="240" w:lineRule="auto"/>
              <w:jc w:val="center"/>
              <w:rPr>
                <w:rFonts w:ascii="Times New Roman" w:hAnsi="Times New Roman"/>
                <w:sz w:val="20"/>
                <w:szCs w:val="20"/>
              </w:rPr>
            </w:pPr>
            <w:r>
              <w:rPr>
                <w:rFonts w:ascii="Times New Roman" w:hAnsi="Times New Roman"/>
                <w:sz w:val="20"/>
                <w:szCs w:val="20"/>
              </w:rPr>
              <w:t>менее</w:t>
            </w:r>
          </w:p>
          <w:p w:rsidR="00CC339D" w:rsidRDefault="00CC339D">
            <w:pPr>
              <w:spacing w:after="0" w:line="240" w:lineRule="auto"/>
              <w:jc w:val="center"/>
              <w:rPr>
                <w:rFonts w:ascii="Times New Roman" w:hAnsi="Times New Roman"/>
              </w:rPr>
            </w:pPr>
            <w:r>
              <w:rPr>
                <w:rFonts w:ascii="Times New Roman" w:hAnsi="Times New Roman"/>
                <w:sz w:val="20"/>
                <w:szCs w:val="20"/>
              </w:rPr>
              <w:t>95</w:t>
            </w:r>
          </w:p>
        </w:tc>
        <w:tc>
          <w:tcPr>
            <w:tcW w:w="280" w:type="pct"/>
            <w:gridSpan w:val="3"/>
            <w:tcBorders>
              <w:top w:val="single" w:sz="4" w:space="0" w:color="auto"/>
              <w:left w:val="nil"/>
              <w:bottom w:val="single" w:sz="4" w:space="0" w:color="auto"/>
              <w:right w:val="single" w:sz="4" w:space="0" w:color="auto"/>
            </w:tcBorders>
            <w:vAlign w:val="center"/>
            <w:hideMark/>
          </w:tcPr>
          <w:p w:rsidR="00CC339D" w:rsidRDefault="00CC339D">
            <w:pPr>
              <w:spacing w:after="0" w:line="240" w:lineRule="auto"/>
              <w:jc w:val="center"/>
              <w:rPr>
                <w:rFonts w:ascii="Times New Roman" w:hAnsi="Times New Roman"/>
                <w:sz w:val="20"/>
                <w:szCs w:val="20"/>
              </w:rPr>
            </w:pPr>
            <w:r>
              <w:rPr>
                <w:rFonts w:ascii="Times New Roman" w:hAnsi="Times New Roman"/>
                <w:sz w:val="20"/>
                <w:szCs w:val="20"/>
              </w:rPr>
              <w:t>не</w:t>
            </w:r>
          </w:p>
          <w:p w:rsidR="00CC339D" w:rsidRDefault="00CC339D">
            <w:pPr>
              <w:spacing w:after="0" w:line="240" w:lineRule="auto"/>
              <w:jc w:val="center"/>
              <w:rPr>
                <w:rFonts w:ascii="Times New Roman" w:hAnsi="Times New Roman"/>
                <w:sz w:val="20"/>
                <w:szCs w:val="20"/>
              </w:rPr>
            </w:pPr>
            <w:r>
              <w:rPr>
                <w:rFonts w:ascii="Times New Roman" w:hAnsi="Times New Roman"/>
                <w:sz w:val="20"/>
                <w:szCs w:val="20"/>
              </w:rPr>
              <w:t xml:space="preserve"> менее </w:t>
            </w:r>
          </w:p>
          <w:p w:rsidR="00CC339D" w:rsidRDefault="00CC339D">
            <w:pPr>
              <w:spacing w:after="0" w:line="240" w:lineRule="auto"/>
              <w:jc w:val="center"/>
              <w:rPr>
                <w:rFonts w:ascii="Times New Roman" w:hAnsi="Times New Roman"/>
              </w:rPr>
            </w:pPr>
            <w:r>
              <w:rPr>
                <w:rFonts w:ascii="Times New Roman" w:hAnsi="Times New Roman"/>
                <w:sz w:val="20"/>
                <w:szCs w:val="20"/>
              </w:rPr>
              <w:t>95</w:t>
            </w:r>
          </w:p>
        </w:tc>
        <w:tc>
          <w:tcPr>
            <w:tcW w:w="278" w:type="pct"/>
            <w:gridSpan w:val="2"/>
            <w:tcBorders>
              <w:top w:val="single" w:sz="4" w:space="0" w:color="auto"/>
              <w:left w:val="nil"/>
              <w:bottom w:val="single" w:sz="4" w:space="0" w:color="auto"/>
              <w:right w:val="single" w:sz="4" w:space="0" w:color="auto"/>
            </w:tcBorders>
            <w:vAlign w:val="center"/>
            <w:hideMark/>
          </w:tcPr>
          <w:p w:rsidR="00CC339D" w:rsidRDefault="00CC339D">
            <w:pPr>
              <w:spacing w:after="0" w:line="240" w:lineRule="auto"/>
              <w:jc w:val="center"/>
              <w:rPr>
                <w:rFonts w:ascii="Times New Roman" w:hAnsi="Times New Roman"/>
                <w:sz w:val="20"/>
                <w:szCs w:val="20"/>
              </w:rPr>
            </w:pPr>
            <w:r>
              <w:rPr>
                <w:rFonts w:ascii="Times New Roman" w:hAnsi="Times New Roman"/>
                <w:sz w:val="20"/>
                <w:szCs w:val="20"/>
              </w:rPr>
              <w:t xml:space="preserve">не </w:t>
            </w:r>
          </w:p>
          <w:p w:rsidR="00CC339D" w:rsidRDefault="00CC339D">
            <w:pPr>
              <w:spacing w:after="0" w:line="240" w:lineRule="auto"/>
              <w:jc w:val="center"/>
              <w:rPr>
                <w:rFonts w:ascii="Times New Roman" w:hAnsi="Times New Roman"/>
                <w:sz w:val="20"/>
                <w:szCs w:val="20"/>
              </w:rPr>
            </w:pPr>
            <w:r>
              <w:rPr>
                <w:rFonts w:ascii="Times New Roman" w:hAnsi="Times New Roman"/>
                <w:sz w:val="20"/>
                <w:szCs w:val="20"/>
              </w:rPr>
              <w:t xml:space="preserve">менее </w:t>
            </w:r>
          </w:p>
          <w:p w:rsidR="00CC339D" w:rsidRDefault="00CC339D">
            <w:pPr>
              <w:spacing w:after="0" w:line="240" w:lineRule="auto"/>
              <w:jc w:val="center"/>
              <w:rPr>
                <w:rFonts w:ascii="Times New Roman" w:hAnsi="Times New Roman"/>
              </w:rPr>
            </w:pPr>
            <w:r>
              <w:rPr>
                <w:rFonts w:ascii="Times New Roman" w:hAnsi="Times New Roman"/>
                <w:sz w:val="20"/>
                <w:szCs w:val="20"/>
              </w:rPr>
              <w:t>95</w:t>
            </w:r>
          </w:p>
        </w:tc>
        <w:tc>
          <w:tcPr>
            <w:tcW w:w="258" w:type="pct"/>
            <w:tcBorders>
              <w:top w:val="single" w:sz="4" w:space="0" w:color="auto"/>
              <w:left w:val="nil"/>
              <w:bottom w:val="single" w:sz="4" w:space="0" w:color="auto"/>
              <w:right w:val="single" w:sz="4" w:space="0" w:color="auto"/>
            </w:tcBorders>
            <w:vAlign w:val="center"/>
            <w:hideMark/>
          </w:tcPr>
          <w:p w:rsidR="00CC339D" w:rsidRDefault="00CC339D">
            <w:pPr>
              <w:spacing w:after="0" w:line="240" w:lineRule="auto"/>
              <w:jc w:val="center"/>
              <w:rPr>
                <w:rFonts w:ascii="Times New Roman" w:hAnsi="Times New Roman"/>
                <w:sz w:val="20"/>
                <w:szCs w:val="20"/>
              </w:rPr>
            </w:pPr>
            <w:r>
              <w:rPr>
                <w:rFonts w:ascii="Times New Roman" w:hAnsi="Times New Roman"/>
                <w:sz w:val="20"/>
                <w:szCs w:val="20"/>
              </w:rPr>
              <w:t xml:space="preserve">не </w:t>
            </w:r>
          </w:p>
          <w:p w:rsidR="00CC339D" w:rsidRDefault="00CC339D">
            <w:pPr>
              <w:spacing w:after="0" w:line="240" w:lineRule="auto"/>
              <w:jc w:val="center"/>
              <w:rPr>
                <w:rFonts w:ascii="Times New Roman" w:hAnsi="Times New Roman"/>
                <w:sz w:val="20"/>
                <w:szCs w:val="20"/>
              </w:rPr>
            </w:pPr>
            <w:r>
              <w:rPr>
                <w:rFonts w:ascii="Times New Roman" w:hAnsi="Times New Roman"/>
                <w:sz w:val="20"/>
                <w:szCs w:val="20"/>
              </w:rPr>
              <w:t xml:space="preserve">менее </w:t>
            </w:r>
          </w:p>
          <w:p w:rsidR="00CC339D" w:rsidRDefault="00CC339D">
            <w:pPr>
              <w:spacing w:after="0" w:line="240" w:lineRule="auto"/>
              <w:jc w:val="center"/>
              <w:rPr>
                <w:rFonts w:ascii="Times New Roman" w:hAnsi="Times New Roman"/>
              </w:rPr>
            </w:pPr>
            <w:r>
              <w:rPr>
                <w:rFonts w:ascii="Times New Roman" w:hAnsi="Times New Roman"/>
                <w:sz w:val="20"/>
                <w:szCs w:val="20"/>
              </w:rPr>
              <w:t>95</w:t>
            </w:r>
          </w:p>
        </w:tc>
      </w:tr>
      <w:tr w:rsidR="00CC339D" w:rsidTr="00CC339D">
        <w:trPr>
          <w:cantSplit/>
          <w:trHeight w:val="418"/>
          <w:jc w:val="center"/>
        </w:trPr>
        <w:tc>
          <w:tcPr>
            <w:tcW w:w="5000" w:type="pct"/>
            <w:gridSpan w:val="25"/>
            <w:tcBorders>
              <w:top w:val="single" w:sz="6" w:space="0" w:color="auto"/>
              <w:left w:val="single" w:sz="6" w:space="0" w:color="auto"/>
              <w:bottom w:val="single" w:sz="6" w:space="0" w:color="auto"/>
              <w:right w:val="single" w:sz="4" w:space="0" w:color="auto"/>
            </w:tcBorders>
            <w:vAlign w:val="center"/>
            <w:hideMark/>
          </w:tcPr>
          <w:p w:rsidR="00CC339D" w:rsidRDefault="00CC339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 xml:space="preserve">Задача 2: </w:t>
            </w:r>
            <w:r>
              <w:rPr>
                <w:rFonts w:ascii="Times New Roman" w:eastAsia="Times New Roman" w:hAnsi="Times New Roman"/>
                <w:sz w:val="24"/>
                <w:szCs w:val="24"/>
                <w:lang w:eastAsia="ru-RU"/>
              </w:rPr>
              <w:t>Создание условий для эффективного управления муниципальным долгом города</w:t>
            </w:r>
          </w:p>
        </w:tc>
      </w:tr>
      <w:tr w:rsidR="00CC339D" w:rsidTr="00CC339D">
        <w:trPr>
          <w:cantSplit/>
          <w:trHeight w:val="1274"/>
          <w:jc w:val="center"/>
        </w:trPr>
        <w:tc>
          <w:tcPr>
            <w:tcW w:w="145" w:type="pct"/>
            <w:tcBorders>
              <w:top w:val="single" w:sz="6" w:space="0" w:color="auto"/>
              <w:left w:val="single" w:sz="6" w:space="0" w:color="auto"/>
              <w:bottom w:val="single" w:sz="6" w:space="0" w:color="auto"/>
              <w:right w:val="single" w:sz="6" w:space="0" w:color="auto"/>
            </w:tcBorders>
            <w:hideMark/>
          </w:tcPr>
          <w:p w:rsidR="00CC339D" w:rsidRDefault="00CC339D">
            <w:pPr>
              <w:pStyle w:val="ConsPlusNormal"/>
              <w:widowControl/>
              <w:ind w:firstLine="0"/>
              <w:rPr>
                <w:rFonts w:ascii="Times New Roman" w:hAnsi="Times New Roman" w:cs="Times New Roman"/>
              </w:rPr>
            </w:pPr>
            <w:r>
              <w:rPr>
                <w:rFonts w:ascii="Times New Roman" w:hAnsi="Times New Roman" w:cs="Times New Roman"/>
              </w:rPr>
              <w:t>2.1</w:t>
            </w:r>
          </w:p>
        </w:tc>
        <w:tc>
          <w:tcPr>
            <w:tcW w:w="499" w:type="pct"/>
            <w:tcBorders>
              <w:top w:val="single" w:sz="6" w:space="0" w:color="auto"/>
              <w:left w:val="single" w:sz="6" w:space="0" w:color="auto"/>
              <w:bottom w:val="single" w:sz="6" w:space="0" w:color="auto"/>
              <w:right w:val="single" w:sz="6" w:space="0" w:color="auto"/>
            </w:tcBorders>
            <w:hideMark/>
          </w:tcPr>
          <w:p w:rsidR="00CC339D" w:rsidRDefault="00CC339D">
            <w:pPr>
              <w:spacing w:after="0" w:line="240" w:lineRule="auto"/>
              <w:jc w:val="both"/>
              <w:rPr>
                <w:rFonts w:ascii="Times New Roman" w:hAnsi="Times New Roman"/>
                <w:sz w:val="20"/>
                <w:szCs w:val="20"/>
              </w:rPr>
            </w:pPr>
            <w:r>
              <w:rPr>
                <w:rFonts w:ascii="Times New Roman" w:hAnsi="Times New Roman"/>
                <w:sz w:val="20"/>
                <w:szCs w:val="20"/>
              </w:rPr>
              <w:t>Отношение муниципального долга города к доходам бюджета города без учета утвержденного объема безвозмездных поступлений</w:t>
            </w:r>
          </w:p>
        </w:tc>
        <w:tc>
          <w:tcPr>
            <w:tcW w:w="194" w:type="pct"/>
            <w:tcBorders>
              <w:top w:val="single" w:sz="6" w:space="0" w:color="auto"/>
              <w:left w:val="single" w:sz="6" w:space="0" w:color="auto"/>
              <w:bottom w:val="single" w:sz="6" w:space="0" w:color="auto"/>
              <w:right w:val="single" w:sz="6" w:space="0" w:color="auto"/>
            </w:tcBorders>
            <w:vAlign w:val="center"/>
            <w:hideMark/>
          </w:tcPr>
          <w:p w:rsidR="00CC339D" w:rsidRDefault="00CC339D">
            <w:pPr>
              <w:pStyle w:val="ConsPlusNormal"/>
              <w:widowControl/>
              <w:ind w:firstLine="0"/>
              <w:jc w:val="center"/>
              <w:rPr>
                <w:rFonts w:ascii="Times New Roman" w:hAnsi="Times New Roman" w:cs="Times New Roman"/>
              </w:rPr>
            </w:pPr>
            <w:r>
              <w:rPr>
                <w:rFonts w:ascii="Times New Roman" w:hAnsi="Times New Roman" w:cs="Times New Roman"/>
              </w:rPr>
              <w:t>%</w:t>
            </w:r>
          </w:p>
        </w:tc>
        <w:tc>
          <w:tcPr>
            <w:tcW w:w="465" w:type="pct"/>
            <w:tcBorders>
              <w:top w:val="single" w:sz="6" w:space="0" w:color="auto"/>
              <w:left w:val="single" w:sz="6" w:space="0" w:color="auto"/>
              <w:bottom w:val="single" w:sz="6" w:space="0" w:color="auto"/>
              <w:right w:val="single" w:sz="6" w:space="0" w:color="auto"/>
            </w:tcBorders>
            <w:vAlign w:val="center"/>
            <w:hideMark/>
          </w:tcPr>
          <w:p w:rsidR="00CC339D" w:rsidRDefault="00CC339D">
            <w:pPr>
              <w:pStyle w:val="ConsPlusNormal"/>
              <w:widowControl/>
              <w:ind w:firstLine="0"/>
              <w:jc w:val="center"/>
              <w:rPr>
                <w:rFonts w:ascii="Times New Roman" w:hAnsi="Times New Roman" w:cs="Times New Roman"/>
              </w:rPr>
            </w:pPr>
            <w:r>
              <w:rPr>
                <w:rFonts w:ascii="Times New Roman" w:hAnsi="Times New Roman" w:cs="Times New Roman"/>
              </w:rPr>
              <w:t>х</w:t>
            </w:r>
          </w:p>
        </w:tc>
        <w:tc>
          <w:tcPr>
            <w:tcW w:w="261" w:type="pct"/>
            <w:tcBorders>
              <w:top w:val="single" w:sz="6" w:space="0" w:color="auto"/>
              <w:left w:val="single" w:sz="6" w:space="0" w:color="auto"/>
              <w:bottom w:val="single" w:sz="6" w:space="0" w:color="auto"/>
              <w:right w:val="single" w:sz="6" w:space="0" w:color="auto"/>
            </w:tcBorders>
            <w:vAlign w:val="center"/>
            <w:hideMark/>
          </w:tcPr>
          <w:p w:rsidR="00CC339D" w:rsidRDefault="00CC339D">
            <w:pPr>
              <w:pStyle w:val="ConsPlusNormal"/>
              <w:widowControl/>
              <w:ind w:firstLine="0"/>
              <w:jc w:val="center"/>
              <w:rPr>
                <w:rFonts w:ascii="Times New Roman" w:hAnsi="Times New Roman" w:cs="Times New Roman"/>
              </w:rPr>
            </w:pPr>
            <w:r>
              <w:rPr>
                <w:rFonts w:ascii="Times New Roman" w:hAnsi="Times New Roman" w:cs="Times New Roman"/>
              </w:rPr>
              <w:t>х</w:t>
            </w:r>
          </w:p>
        </w:tc>
        <w:tc>
          <w:tcPr>
            <w:tcW w:w="261" w:type="pct"/>
            <w:tcBorders>
              <w:top w:val="single" w:sz="6" w:space="0" w:color="auto"/>
              <w:left w:val="single" w:sz="6" w:space="0" w:color="auto"/>
              <w:bottom w:val="single" w:sz="6" w:space="0" w:color="auto"/>
              <w:right w:val="single" w:sz="6" w:space="0" w:color="auto"/>
            </w:tcBorders>
            <w:vAlign w:val="center"/>
            <w:hideMark/>
          </w:tcPr>
          <w:p w:rsidR="00CC339D" w:rsidRDefault="00CC339D">
            <w:pPr>
              <w:pStyle w:val="ConsPlusNormal"/>
              <w:widowControl/>
              <w:ind w:firstLine="0"/>
              <w:jc w:val="center"/>
              <w:rPr>
                <w:rFonts w:ascii="Times New Roman" w:hAnsi="Times New Roman" w:cs="Times New Roman"/>
              </w:rPr>
            </w:pPr>
            <w:r>
              <w:rPr>
                <w:rFonts w:ascii="Times New Roman" w:hAnsi="Times New Roman" w:cs="Times New Roman"/>
              </w:rPr>
              <w:t>х</w:t>
            </w:r>
          </w:p>
        </w:tc>
        <w:tc>
          <w:tcPr>
            <w:tcW w:w="262" w:type="pct"/>
            <w:tcBorders>
              <w:top w:val="single" w:sz="6" w:space="0" w:color="auto"/>
              <w:left w:val="single" w:sz="6" w:space="0" w:color="auto"/>
              <w:bottom w:val="single" w:sz="6" w:space="0" w:color="auto"/>
              <w:right w:val="single" w:sz="6" w:space="0" w:color="auto"/>
            </w:tcBorders>
            <w:vAlign w:val="center"/>
            <w:hideMark/>
          </w:tcPr>
          <w:p w:rsidR="00CC339D" w:rsidRDefault="00CC339D">
            <w:pPr>
              <w:pStyle w:val="ConsPlusNormal"/>
              <w:widowControl/>
              <w:ind w:firstLine="0"/>
              <w:jc w:val="center"/>
              <w:rPr>
                <w:rFonts w:ascii="Times New Roman" w:hAnsi="Times New Roman" w:cs="Times New Roman"/>
              </w:rPr>
            </w:pPr>
            <w:r>
              <w:rPr>
                <w:rFonts w:ascii="Times New Roman" w:hAnsi="Times New Roman" w:cs="Times New Roman"/>
              </w:rPr>
              <w:t>х</w:t>
            </w:r>
          </w:p>
        </w:tc>
        <w:tc>
          <w:tcPr>
            <w:tcW w:w="262" w:type="pct"/>
            <w:tcBorders>
              <w:top w:val="single" w:sz="6" w:space="0" w:color="auto"/>
              <w:left w:val="single" w:sz="6" w:space="0" w:color="auto"/>
              <w:bottom w:val="single" w:sz="6" w:space="0" w:color="auto"/>
              <w:right w:val="single" w:sz="6" w:space="0" w:color="auto"/>
            </w:tcBorders>
            <w:vAlign w:val="center"/>
            <w:hideMark/>
          </w:tcPr>
          <w:p w:rsidR="00CC339D" w:rsidRDefault="00CC339D">
            <w:pPr>
              <w:pStyle w:val="ConsPlusNormal"/>
              <w:widowControl/>
              <w:ind w:firstLine="0"/>
              <w:jc w:val="center"/>
              <w:rPr>
                <w:rFonts w:ascii="Times New Roman" w:hAnsi="Times New Roman" w:cs="Times New Roman"/>
              </w:rPr>
            </w:pPr>
            <w:r>
              <w:rPr>
                <w:rFonts w:ascii="Times New Roman" w:hAnsi="Times New Roman" w:cs="Times New Roman"/>
              </w:rPr>
              <w:t>х</w:t>
            </w:r>
          </w:p>
        </w:tc>
        <w:tc>
          <w:tcPr>
            <w:tcW w:w="263" w:type="pct"/>
            <w:tcBorders>
              <w:top w:val="single" w:sz="6" w:space="0" w:color="auto"/>
              <w:left w:val="single" w:sz="6" w:space="0" w:color="auto"/>
              <w:bottom w:val="single" w:sz="6" w:space="0" w:color="auto"/>
              <w:right w:val="single" w:sz="6" w:space="0" w:color="auto"/>
            </w:tcBorders>
            <w:vAlign w:val="center"/>
            <w:hideMark/>
          </w:tcPr>
          <w:p w:rsidR="00CC339D" w:rsidRDefault="00CC339D">
            <w:pPr>
              <w:pStyle w:val="ConsPlusNormal"/>
              <w:widowControl/>
              <w:ind w:firstLine="0"/>
              <w:jc w:val="center"/>
              <w:rPr>
                <w:rFonts w:ascii="Times New Roman" w:hAnsi="Times New Roman" w:cs="Times New Roman"/>
              </w:rPr>
            </w:pPr>
            <w:r>
              <w:rPr>
                <w:rFonts w:ascii="Times New Roman" w:hAnsi="Times New Roman" w:cs="Times New Roman"/>
              </w:rPr>
              <w:t>х</w:t>
            </w:r>
          </w:p>
        </w:tc>
        <w:tc>
          <w:tcPr>
            <w:tcW w:w="263" w:type="pct"/>
            <w:tcBorders>
              <w:top w:val="single" w:sz="6" w:space="0" w:color="auto"/>
              <w:left w:val="single" w:sz="6" w:space="0" w:color="auto"/>
              <w:bottom w:val="single" w:sz="6" w:space="0" w:color="auto"/>
              <w:right w:val="single" w:sz="6" w:space="0" w:color="auto"/>
            </w:tcBorders>
            <w:vAlign w:val="center"/>
            <w:hideMark/>
          </w:tcPr>
          <w:p w:rsidR="00CC339D" w:rsidRDefault="00CC339D">
            <w:pPr>
              <w:pStyle w:val="ConsPlusNormal"/>
              <w:widowControl/>
              <w:ind w:firstLine="0"/>
              <w:jc w:val="center"/>
              <w:rPr>
                <w:rFonts w:ascii="Times New Roman" w:hAnsi="Times New Roman" w:cs="Times New Roman"/>
              </w:rPr>
            </w:pPr>
            <w:r>
              <w:rPr>
                <w:rFonts w:ascii="Times New Roman" w:hAnsi="Times New Roman" w:cs="Times New Roman"/>
              </w:rPr>
              <w:t>х</w:t>
            </w:r>
          </w:p>
        </w:tc>
        <w:tc>
          <w:tcPr>
            <w:tcW w:w="263" w:type="pct"/>
            <w:tcBorders>
              <w:top w:val="single" w:sz="6" w:space="0" w:color="auto"/>
              <w:left w:val="single" w:sz="6" w:space="0" w:color="auto"/>
              <w:bottom w:val="single" w:sz="6" w:space="0" w:color="auto"/>
              <w:right w:val="single" w:sz="6" w:space="0" w:color="auto"/>
            </w:tcBorders>
            <w:vAlign w:val="center"/>
            <w:hideMark/>
          </w:tcPr>
          <w:p w:rsidR="00CC339D" w:rsidRDefault="00CC339D">
            <w:pPr>
              <w:pStyle w:val="ConsPlusNormal"/>
              <w:widowControl/>
              <w:ind w:firstLine="0"/>
              <w:jc w:val="center"/>
              <w:rPr>
                <w:rFonts w:ascii="Times New Roman" w:hAnsi="Times New Roman" w:cs="Times New Roman"/>
              </w:rPr>
            </w:pPr>
            <w:r>
              <w:rPr>
                <w:rFonts w:ascii="Times New Roman" w:hAnsi="Times New Roman" w:cs="Times New Roman"/>
              </w:rPr>
              <w:t>0,0</w:t>
            </w:r>
          </w:p>
        </w:tc>
        <w:tc>
          <w:tcPr>
            <w:tcW w:w="263" w:type="pct"/>
            <w:gridSpan w:val="2"/>
            <w:tcBorders>
              <w:top w:val="single" w:sz="6" w:space="0" w:color="auto"/>
              <w:left w:val="single" w:sz="6" w:space="0" w:color="auto"/>
              <w:bottom w:val="single" w:sz="6" w:space="0" w:color="auto"/>
              <w:right w:val="single" w:sz="6" w:space="0" w:color="auto"/>
            </w:tcBorders>
            <w:vAlign w:val="center"/>
            <w:hideMark/>
          </w:tcPr>
          <w:p w:rsidR="00CC339D" w:rsidRDefault="00CC339D">
            <w:pPr>
              <w:pStyle w:val="ConsPlusNormal"/>
              <w:widowControl/>
              <w:ind w:firstLine="0"/>
              <w:jc w:val="center"/>
              <w:rPr>
                <w:rFonts w:ascii="Times New Roman" w:hAnsi="Times New Roman" w:cs="Times New Roman"/>
              </w:rPr>
            </w:pPr>
            <w:r>
              <w:rPr>
                <w:rFonts w:ascii="Times New Roman" w:hAnsi="Times New Roman" w:cs="Times New Roman"/>
              </w:rPr>
              <w:t>3,6</w:t>
            </w:r>
          </w:p>
        </w:tc>
        <w:tc>
          <w:tcPr>
            <w:tcW w:w="261" w:type="pct"/>
            <w:gridSpan w:val="2"/>
            <w:tcBorders>
              <w:top w:val="single" w:sz="4" w:space="0" w:color="auto"/>
              <w:left w:val="nil"/>
              <w:bottom w:val="single" w:sz="4" w:space="0" w:color="auto"/>
              <w:right w:val="single" w:sz="4" w:space="0" w:color="auto"/>
            </w:tcBorders>
            <w:vAlign w:val="center"/>
            <w:hideMark/>
          </w:tcPr>
          <w:p w:rsidR="00CC339D" w:rsidRDefault="00CC339D">
            <w:pPr>
              <w:spacing w:after="0" w:line="240" w:lineRule="auto"/>
              <w:jc w:val="center"/>
              <w:rPr>
                <w:rFonts w:ascii="Times New Roman" w:hAnsi="Times New Roman"/>
                <w:sz w:val="20"/>
                <w:szCs w:val="20"/>
              </w:rPr>
            </w:pPr>
            <w:r>
              <w:rPr>
                <w:rFonts w:ascii="Times New Roman" w:hAnsi="Times New Roman"/>
                <w:sz w:val="20"/>
                <w:szCs w:val="20"/>
              </w:rPr>
              <w:t>2,2</w:t>
            </w:r>
          </w:p>
        </w:tc>
        <w:tc>
          <w:tcPr>
            <w:tcW w:w="261" w:type="pct"/>
            <w:gridSpan w:val="2"/>
            <w:tcBorders>
              <w:top w:val="single" w:sz="4" w:space="0" w:color="auto"/>
              <w:left w:val="nil"/>
              <w:bottom w:val="single" w:sz="4" w:space="0" w:color="auto"/>
              <w:right w:val="single" w:sz="4" w:space="0" w:color="auto"/>
            </w:tcBorders>
            <w:vAlign w:val="center"/>
            <w:hideMark/>
          </w:tcPr>
          <w:p w:rsidR="00CC339D" w:rsidRDefault="00CC339D">
            <w:pPr>
              <w:spacing w:after="0" w:line="240" w:lineRule="auto"/>
              <w:jc w:val="center"/>
              <w:rPr>
                <w:rFonts w:ascii="Times New Roman" w:hAnsi="Times New Roman"/>
                <w:sz w:val="20"/>
                <w:szCs w:val="20"/>
              </w:rPr>
            </w:pPr>
            <w:r>
              <w:rPr>
                <w:rFonts w:ascii="Times New Roman" w:hAnsi="Times New Roman"/>
                <w:sz w:val="20"/>
                <w:szCs w:val="20"/>
              </w:rPr>
              <w:t>0,0</w:t>
            </w:r>
          </w:p>
        </w:tc>
        <w:tc>
          <w:tcPr>
            <w:tcW w:w="261" w:type="pct"/>
            <w:gridSpan w:val="2"/>
            <w:tcBorders>
              <w:top w:val="single" w:sz="4" w:space="0" w:color="auto"/>
              <w:left w:val="single" w:sz="4" w:space="0" w:color="auto"/>
              <w:bottom w:val="single" w:sz="4" w:space="0" w:color="auto"/>
              <w:right w:val="single" w:sz="4" w:space="0" w:color="auto"/>
            </w:tcBorders>
            <w:vAlign w:val="center"/>
            <w:hideMark/>
          </w:tcPr>
          <w:p w:rsidR="00CC339D" w:rsidRDefault="00CC339D">
            <w:pPr>
              <w:spacing w:after="0" w:line="240" w:lineRule="auto"/>
              <w:jc w:val="center"/>
              <w:rPr>
                <w:rFonts w:ascii="Times New Roman" w:hAnsi="Times New Roman"/>
                <w:sz w:val="20"/>
                <w:szCs w:val="20"/>
              </w:rPr>
            </w:pPr>
            <w:r>
              <w:rPr>
                <w:rFonts w:ascii="Times New Roman" w:hAnsi="Times New Roman"/>
                <w:sz w:val="20"/>
                <w:szCs w:val="20"/>
              </w:rPr>
              <w:t>не</w:t>
            </w:r>
          </w:p>
          <w:p w:rsidR="00CC339D" w:rsidRDefault="00CC339D">
            <w:pPr>
              <w:spacing w:after="0" w:line="240" w:lineRule="auto"/>
              <w:jc w:val="center"/>
              <w:rPr>
                <w:rFonts w:ascii="Times New Roman" w:hAnsi="Times New Roman"/>
                <w:sz w:val="20"/>
                <w:szCs w:val="20"/>
              </w:rPr>
            </w:pPr>
            <w:r>
              <w:rPr>
                <w:rFonts w:ascii="Times New Roman" w:hAnsi="Times New Roman"/>
                <w:sz w:val="20"/>
                <w:szCs w:val="20"/>
              </w:rPr>
              <w:t>более 10%</w:t>
            </w:r>
          </w:p>
        </w:tc>
        <w:tc>
          <w:tcPr>
            <w:tcW w:w="280" w:type="pct"/>
            <w:gridSpan w:val="3"/>
            <w:tcBorders>
              <w:top w:val="single" w:sz="4" w:space="0" w:color="auto"/>
              <w:left w:val="nil"/>
              <w:bottom w:val="single" w:sz="4" w:space="0" w:color="auto"/>
              <w:right w:val="single" w:sz="4" w:space="0" w:color="auto"/>
            </w:tcBorders>
            <w:vAlign w:val="center"/>
            <w:hideMark/>
          </w:tcPr>
          <w:p w:rsidR="00CC339D" w:rsidRDefault="00CC339D">
            <w:pPr>
              <w:spacing w:after="0" w:line="240" w:lineRule="auto"/>
              <w:jc w:val="center"/>
              <w:rPr>
                <w:rFonts w:ascii="Times New Roman" w:hAnsi="Times New Roman"/>
                <w:sz w:val="20"/>
                <w:szCs w:val="20"/>
              </w:rPr>
            </w:pPr>
            <w:r>
              <w:rPr>
                <w:rFonts w:ascii="Times New Roman" w:hAnsi="Times New Roman"/>
                <w:sz w:val="20"/>
                <w:szCs w:val="20"/>
              </w:rPr>
              <w:t>не</w:t>
            </w:r>
          </w:p>
          <w:p w:rsidR="00CC339D" w:rsidRDefault="00CC339D">
            <w:pPr>
              <w:spacing w:after="0" w:line="240" w:lineRule="auto"/>
              <w:jc w:val="center"/>
              <w:rPr>
                <w:rFonts w:ascii="Times New Roman" w:hAnsi="Times New Roman"/>
                <w:sz w:val="20"/>
                <w:szCs w:val="20"/>
              </w:rPr>
            </w:pPr>
            <w:r>
              <w:rPr>
                <w:rFonts w:ascii="Times New Roman" w:hAnsi="Times New Roman"/>
                <w:sz w:val="20"/>
                <w:szCs w:val="20"/>
              </w:rPr>
              <w:t>более</w:t>
            </w:r>
          </w:p>
          <w:p w:rsidR="00CC339D" w:rsidRDefault="00CC339D">
            <w:pPr>
              <w:spacing w:after="0" w:line="240" w:lineRule="auto"/>
              <w:jc w:val="center"/>
              <w:rPr>
                <w:rFonts w:ascii="Times New Roman" w:hAnsi="Times New Roman"/>
                <w:sz w:val="20"/>
                <w:szCs w:val="20"/>
              </w:rPr>
            </w:pPr>
            <w:r>
              <w:rPr>
                <w:rFonts w:ascii="Times New Roman" w:hAnsi="Times New Roman"/>
                <w:sz w:val="20"/>
                <w:szCs w:val="20"/>
              </w:rPr>
              <w:t>10%</w:t>
            </w:r>
          </w:p>
        </w:tc>
        <w:tc>
          <w:tcPr>
            <w:tcW w:w="278" w:type="pct"/>
            <w:gridSpan w:val="2"/>
            <w:tcBorders>
              <w:top w:val="single" w:sz="4" w:space="0" w:color="auto"/>
              <w:left w:val="nil"/>
              <w:bottom w:val="single" w:sz="4" w:space="0" w:color="auto"/>
              <w:right w:val="single" w:sz="4" w:space="0" w:color="auto"/>
            </w:tcBorders>
            <w:vAlign w:val="center"/>
            <w:hideMark/>
          </w:tcPr>
          <w:p w:rsidR="00CC339D" w:rsidRDefault="00CC339D">
            <w:pPr>
              <w:spacing w:after="0" w:line="240" w:lineRule="auto"/>
              <w:jc w:val="center"/>
              <w:rPr>
                <w:rFonts w:ascii="Times New Roman" w:hAnsi="Times New Roman"/>
                <w:sz w:val="20"/>
                <w:szCs w:val="20"/>
              </w:rPr>
            </w:pPr>
            <w:r>
              <w:rPr>
                <w:rFonts w:ascii="Times New Roman" w:hAnsi="Times New Roman"/>
                <w:sz w:val="20"/>
                <w:szCs w:val="20"/>
              </w:rPr>
              <w:t>не</w:t>
            </w:r>
          </w:p>
          <w:p w:rsidR="00CC339D" w:rsidRDefault="00CC339D">
            <w:pPr>
              <w:spacing w:after="0" w:line="240" w:lineRule="auto"/>
              <w:jc w:val="center"/>
              <w:rPr>
                <w:rFonts w:ascii="Times New Roman" w:hAnsi="Times New Roman"/>
                <w:sz w:val="20"/>
                <w:szCs w:val="20"/>
              </w:rPr>
            </w:pPr>
            <w:r>
              <w:rPr>
                <w:rFonts w:ascii="Times New Roman" w:hAnsi="Times New Roman"/>
                <w:sz w:val="20"/>
                <w:szCs w:val="20"/>
              </w:rPr>
              <w:t>более</w:t>
            </w:r>
          </w:p>
          <w:p w:rsidR="00CC339D" w:rsidRDefault="00CC339D">
            <w:pPr>
              <w:spacing w:after="0" w:line="240" w:lineRule="auto"/>
              <w:jc w:val="center"/>
              <w:rPr>
                <w:rFonts w:ascii="Times New Roman" w:hAnsi="Times New Roman"/>
                <w:sz w:val="20"/>
                <w:szCs w:val="20"/>
              </w:rPr>
            </w:pPr>
            <w:r>
              <w:rPr>
                <w:rFonts w:ascii="Times New Roman" w:hAnsi="Times New Roman"/>
                <w:sz w:val="20"/>
                <w:szCs w:val="20"/>
              </w:rPr>
              <w:t>10%</w:t>
            </w:r>
          </w:p>
        </w:tc>
        <w:tc>
          <w:tcPr>
            <w:tcW w:w="258" w:type="pct"/>
            <w:tcBorders>
              <w:top w:val="single" w:sz="4" w:space="0" w:color="auto"/>
              <w:left w:val="nil"/>
              <w:bottom w:val="single" w:sz="4" w:space="0" w:color="auto"/>
              <w:right w:val="single" w:sz="4" w:space="0" w:color="auto"/>
            </w:tcBorders>
            <w:vAlign w:val="center"/>
            <w:hideMark/>
          </w:tcPr>
          <w:p w:rsidR="00CC339D" w:rsidRDefault="00CC339D">
            <w:pPr>
              <w:spacing w:after="0" w:line="240" w:lineRule="auto"/>
              <w:jc w:val="center"/>
              <w:rPr>
                <w:rFonts w:ascii="Times New Roman" w:hAnsi="Times New Roman"/>
                <w:sz w:val="20"/>
                <w:szCs w:val="20"/>
              </w:rPr>
            </w:pPr>
            <w:r>
              <w:rPr>
                <w:rFonts w:ascii="Times New Roman" w:hAnsi="Times New Roman"/>
                <w:sz w:val="20"/>
                <w:szCs w:val="20"/>
              </w:rPr>
              <w:t>не</w:t>
            </w:r>
          </w:p>
          <w:p w:rsidR="00CC339D" w:rsidRDefault="00CC339D">
            <w:pPr>
              <w:spacing w:after="0" w:line="240" w:lineRule="auto"/>
              <w:jc w:val="center"/>
              <w:rPr>
                <w:rFonts w:ascii="Times New Roman" w:hAnsi="Times New Roman"/>
                <w:sz w:val="20"/>
                <w:szCs w:val="20"/>
              </w:rPr>
            </w:pPr>
            <w:r>
              <w:rPr>
                <w:rFonts w:ascii="Times New Roman" w:hAnsi="Times New Roman"/>
                <w:sz w:val="20"/>
                <w:szCs w:val="20"/>
              </w:rPr>
              <w:t>более</w:t>
            </w:r>
          </w:p>
          <w:p w:rsidR="00CC339D" w:rsidRDefault="00CC339D">
            <w:pPr>
              <w:spacing w:after="0" w:line="240" w:lineRule="auto"/>
              <w:jc w:val="center"/>
              <w:rPr>
                <w:rFonts w:ascii="Times New Roman" w:hAnsi="Times New Roman"/>
                <w:sz w:val="20"/>
                <w:szCs w:val="20"/>
              </w:rPr>
            </w:pPr>
            <w:r>
              <w:rPr>
                <w:rFonts w:ascii="Times New Roman" w:hAnsi="Times New Roman"/>
                <w:sz w:val="20"/>
                <w:szCs w:val="20"/>
              </w:rPr>
              <w:t>10%</w:t>
            </w:r>
          </w:p>
        </w:tc>
      </w:tr>
      <w:tr w:rsidR="00CC339D" w:rsidTr="00CC339D">
        <w:trPr>
          <w:cantSplit/>
          <w:trHeight w:val="737"/>
          <w:jc w:val="center"/>
        </w:trPr>
        <w:tc>
          <w:tcPr>
            <w:tcW w:w="5000" w:type="pct"/>
            <w:gridSpan w:val="25"/>
            <w:tcBorders>
              <w:top w:val="single" w:sz="6" w:space="0" w:color="auto"/>
              <w:left w:val="single" w:sz="6" w:space="0" w:color="auto"/>
              <w:bottom w:val="single" w:sz="6" w:space="0" w:color="auto"/>
              <w:right w:val="single" w:sz="4" w:space="0" w:color="auto"/>
            </w:tcBorders>
            <w:vAlign w:val="center"/>
            <w:hideMark/>
          </w:tcPr>
          <w:p w:rsidR="00CC339D" w:rsidRDefault="00CC339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Задача 3: </w:t>
            </w:r>
            <w:r>
              <w:rPr>
                <w:rFonts w:ascii="Times New Roman" w:eastAsia="Times New Roman" w:hAnsi="Times New Roman"/>
                <w:sz w:val="24"/>
                <w:szCs w:val="24"/>
                <w:lang w:eastAsia="ru-RU"/>
              </w:rPr>
              <w:t xml:space="preserve">Обеспечение своевременного осуществления внутреннего муниципального финансового контроля за соблюдением законодательства в финансово-бюджетной сфере </w:t>
            </w:r>
          </w:p>
        </w:tc>
      </w:tr>
      <w:tr w:rsidR="00CC339D" w:rsidTr="00CC339D">
        <w:trPr>
          <w:cantSplit/>
          <w:trHeight w:val="1784"/>
          <w:jc w:val="center"/>
        </w:trPr>
        <w:tc>
          <w:tcPr>
            <w:tcW w:w="145" w:type="pct"/>
            <w:tcBorders>
              <w:top w:val="single" w:sz="6" w:space="0" w:color="auto"/>
              <w:left w:val="single" w:sz="6" w:space="0" w:color="auto"/>
              <w:bottom w:val="single" w:sz="6" w:space="0" w:color="auto"/>
              <w:right w:val="single" w:sz="6" w:space="0" w:color="auto"/>
            </w:tcBorders>
            <w:hideMark/>
          </w:tcPr>
          <w:p w:rsidR="00CC339D" w:rsidRDefault="00CC339D">
            <w:pPr>
              <w:pStyle w:val="ab"/>
              <w:rPr>
                <w:rFonts w:ascii="Times New Roman" w:hAnsi="Times New Roman"/>
                <w:sz w:val="20"/>
                <w:szCs w:val="20"/>
                <w:lang w:val="ru-RU"/>
              </w:rPr>
            </w:pPr>
            <w:r>
              <w:rPr>
                <w:rFonts w:ascii="Times New Roman" w:hAnsi="Times New Roman"/>
                <w:sz w:val="20"/>
                <w:szCs w:val="20"/>
                <w:lang w:val="ru-RU"/>
              </w:rPr>
              <w:t>3.1</w:t>
            </w:r>
          </w:p>
        </w:tc>
        <w:tc>
          <w:tcPr>
            <w:tcW w:w="499" w:type="pct"/>
            <w:tcBorders>
              <w:top w:val="single" w:sz="6" w:space="0" w:color="auto"/>
              <w:left w:val="single" w:sz="6" w:space="0" w:color="auto"/>
              <w:bottom w:val="single" w:sz="6" w:space="0" w:color="auto"/>
              <w:right w:val="single" w:sz="6" w:space="0" w:color="auto"/>
            </w:tcBorders>
            <w:hideMark/>
          </w:tcPr>
          <w:p w:rsidR="00CC339D" w:rsidRDefault="00CC339D">
            <w:pPr>
              <w:pStyle w:val="ConsPlusNormal"/>
              <w:widowControl/>
              <w:ind w:firstLine="0"/>
              <w:rPr>
                <w:rFonts w:ascii="Times New Roman" w:hAnsi="Times New Roman" w:cs="Times New Roman"/>
              </w:rPr>
            </w:pPr>
            <w:r>
              <w:rPr>
                <w:rFonts w:ascii="Times New Roman" w:hAnsi="Times New Roman" w:cs="Times New Roman"/>
              </w:rPr>
              <w:t>Соотношение количества фактически проведенных контрольных мероприятий к количеству запланированных</w:t>
            </w:r>
          </w:p>
        </w:tc>
        <w:tc>
          <w:tcPr>
            <w:tcW w:w="194" w:type="pct"/>
            <w:tcBorders>
              <w:top w:val="single" w:sz="6" w:space="0" w:color="auto"/>
              <w:left w:val="single" w:sz="6" w:space="0" w:color="auto"/>
              <w:bottom w:val="single" w:sz="6" w:space="0" w:color="auto"/>
              <w:right w:val="single" w:sz="6" w:space="0" w:color="auto"/>
            </w:tcBorders>
            <w:vAlign w:val="center"/>
            <w:hideMark/>
          </w:tcPr>
          <w:p w:rsidR="00CC339D" w:rsidRDefault="00CC339D">
            <w:pPr>
              <w:pStyle w:val="ab"/>
              <w:jc w:val="center"/>
              <w:rPr>
                <w:rFonts w:ascii="Times New Roman" w:hAnsi="Times New Roman"/>
                <w:sz w:val="20"/>
                <w:szCs w:val="20"/>
                <w:lang w:val="ru-RU"/>
              </w:rPr>
            </w:pPr>
            <w:r>
              <w:rPr>
                <w:rFonts w:ascii="Times New Roman" w:hAnsi="Times New Roman"/>
                <w:sz w:val="20"/>
                <w:szCs w:val="20"/>
                <w:lang w:val="ru-RU"/>
              </w:rPr>
              <w:t>%</w:t>
            </w:r>
          </w:p>
        </w:tc>
        <w:tc>
          <w:tcPr>
            <w:tcW w:w="465" w:type="pct"/>
            <w:tcBorders>
              <w:top w:val="single" w:sz="6" w:space="0" w:color="auto"/>
              <w:left w:val="single" w:sz="6" w:space="0" w:color="auto"/>
              <w:bottom w:val="single" w:sz="6" w:space="0" w:color="auto"/>
              <w:right w:val="single" w:sz="6" w:space="0" w:color="auto"/>
            </w:tcBorders>
            <w:vAlign w:val="center"/>
            <w:hideMark/>
          </w:tcPr>
          <w:p w:rsidR="00CC339D" w:rsidRDefault="00CC339D">
            <w:pPr>
              <w:pStyle w:val="ab"/>
              <w:jc w:val="center"/>
              <w:rPr>
                <w:rFonts w:ascii="Times New Roman" w:hAnsi="Times New Roman"/>
                <w:sz w:val="20"/>
                <w:szCs w:val="20"/>
                <w:lang w:val="ru-RU"/>
              </w:rPr>
            </w:pPr>
            <w:r>
              <w:rPr>
                <w:rFonts w:ascii="Times New Roman" w:hAnsi="Times New Roman"/>
                <w:sz w:val="20"/>
                <w:szCs w:val="20"/>
                <w:lang w:val="ru-RU"/>
              </w:rPr>
              <w:t>100</w:t>
            </w:r>
          </w:p>
        </w:tc>
        <w:tc>
          <w:tcPr>
            <w:tcW w:w="261" w:type="pct"/>
            <w:tcBorders>
              <w:top w:val="single" w:sz="6" w:space="0" w:color="auto"/>
              <w:left w:val="single" w:sz="6" w:space="0" w:color="auto"/>
              <w:bottom w:val="single" w:sz="6" w:space="0" w:color="auto"/>
              <w:right w:val="single" w:sz="6" w:space="0" w:color="auto"/>
            </w:tcBorders>
            <w:vAlign w:val="center"/>
            <w:hideMark/>
          </w:tcPr>
          <w:p w:rsidR="00CC339D" w:rsidRDefault="00CC339D">
            <w:pPr>
              <w:pStyle w:val="ConsPlusCell"/>
              <w:jc w:val="center"/>
              <w:rPr>
                <w:rFonts w:ascii="Times New Roman" w:hAnsi="Times New Roman" w:cs="Times New Roman"/>
              </w:rPr>
            </w:pPr>
            <w:r>
              <w:rPr>
                <w:rFonts w:ascii="Times New Roman" w:hAnsi="Times New Roman" w:cs="Times New Roman"/>
              </w:rPr>
              <w:t>100</w:t>
            </w:r>
          </w:p>
        </w:tc>
        <w:tc>
          <w:tcPr>
            <w:tcW w:w="261" w:type="pct"/>
            <w:tcBorders>
              <w:top w:val="single" w:sz="6" w:space="0" w:color="auto"/>
              <w:left w:val="single" w:sz="6" w:space="0" w:color="auto"/>
              <w:bottom w:val="single" w:sz="6" w:space="0" w:color="auto"/>
              <w:right w:val="single" w:sz="6" w:space="0" w:color="auto"/>
            </w:tcBorders>
            <w:vAlign w:val="center"/>
            <w:hideMark/>
          </w:tcPr>
          <w:p w:rsidR="00CC339D" w:rsidRDefault="00CC339D">
            <w:pPr>
              <w:pStyle w:val="ConsPlusCell"/>
              <w:jc w:val="center"/>
              <w:rPr>
                <w:rFonts w:ascii="Times New Roman" w:hAnsi="Times New Roman" w:cs="Times New Roman"/>
              </w:rPr>
            </w:pPr>
            <w:r>
              <w:rPr>
                <w:rFonts w:ascii="Times New Roman" w:hAnsi="Times New Roman" w:cs="Times New Roman"/>
              </w:rPr>
              <w:t>100</w:t>
            </w:r>
          </w:p>
        </w:tc>
        <w:tc>
          <w:tcPr>
            <w:tcW w:w="262" w:type="pct"/>
            <w:tcBorders>
              <w:top w:val="single" w:sz="6" w:space="0" w:color="auto"/>
              <w:left w:val="single" w:sz="6" w:space="0" w:color="auto"/>
              <w:bottom w:val="single" w:sz="6" w:space="0" w:color="auto"/>
              <w:right w:val="single" w:sz="6" w:space="0" w:color="auto"/>
            </w:tcBorders>
            <w:vAlign w:val="center"/>
            <w:hideMark/>
          </w:tcPr>
          <w:p w:rsidR="00CC339D" w:rsidRDefault="00CC339D">
            <w:pPr>
              <w:pStyle w:val="ConsPlusCell"/>
              <w:jc w:val="center"/>
              <w:rPr>
                <w:rFonts w:ascii="Times New Roman" w:hAnsi="Times New Roman" w:cs="Times New Roman"/>
              </w:rPr>
            </w:pPr>
            <w:r>
              <w:rPr>
                <w:rFonts w:ascii="Times New Roman" w:hAnsi="Times New Roman" w:cs="Times New Roman"/>
              </w:rPr>
              <w:t>100</w:t>
            </w:r>
          </w:p>
        </w:tc>
        <w:tc>
          <w:tcPr>
            <w:tcW w:w="262" w:type="pct"/>
            <w:tcBorders>
              <w:top w:val="single" w:sz="6" w:space="0" w:color="auto"/>
              <w:left w:val="single" w:sz="6" w:space="0" w:color="auto"/>
              <w:bottom w:val="single" w:sz="6" w:space="0" w:color="auto"/>
              <w:right w:val="single" w:sz="6" w:space="0" w:color="auto"/>
            </w:tcBorders>
            <w:vAlign w:val="center"/>
            <w:hideMark/>
          </w:tcPr>
          <w:p w:rsidR="00CC339D" w:rsidRDefault="00CC339D">
            <w:pPr>
              <w:spacing w:after="0" w:line="240" w:lineRule="auto"/>
              <w:jc w:val="center"/>
              <w:rPr>
                <w:rFonts w:ascii="Times New Roman" w:hAnsi="Times New Roman"/>
                <w:sz w:val="20"/>
                <w:szCs w:val="20"/>
              </w:rPr>
            </w:pPr>
            <w:r>
              <w:rPr>
                <w:rFonts w:ascii="Times New Roman" w:hAnsi="Times New Roman"/>
                <w:sz w:val="20"/>
                <w:szCs w:val="20"/>
              </w:rPr>
              <w:t>100</w:t>
            </w:r>
          </w:p>
        </w:tc>
        <w:tc>
          <w:tcPr>
            <w:tcW w:w="263" w:type="pct"/>
            <w:tcBorders>
              <w:top w:val="single" w:sz="6" w:space="0" w:color="auto"/>
              <w:left w:val="single" w:sz="6" w:space="0" w:color="auto"/>
              <w:bottom w:val="single" w:sz="6" w:space="0" w:color="auto"/>
              <w:right w:val="single" w:sz="6" w:space="0" w:color="auto"/>
            </w:tcBorders>
            <w:vAlign w:val="center"/>
            <w:hideMark/>
          </w:tcPr>
          <w:p w:rsidR="00CC339D" w:rsidRDefault="00CC339D">
            <w:pPr>
              <w:spacing w:after="0" w:line="240" w:lineRule="auto"/>
              <w:jc w:val="center"/>
              <w:rPr>
                <w:rFonts w:ascii="Times New Roman" w:hAnsi="Times New Roman"/>
                <w:sz w:val="20"/>
                <w:szCs w:val="20"/>
              </w:rPr>
            </w:pPr>
            <w:r>
              <w:rPr>
                <w:rFonts w:ascii="Times New Roman" w:hAnsi="Times New Roman"/>
                <w:sz w:val="20"/>
                <w:szCs w:val="20"/>
              </w:rPr>
              <w:t>100</w:t>
            </w:r>
          </w:p>
        </w:tc>
        <w:tc>
          <w:tcPr>
            <w:tcW w:w="263" w:type="pct"/>
            <w:tcBorders>
              <w:top w:val="single" w:sz="6" w:space="0" w:color="auto"/>
              <w:left w:val="single" w:sz="6" w:space="0" w:color="auto"/>
              <w:bottom w:val="single" w:sz="6" w:space="0" w:color="auto"/>
              <w:right w:val="single" w:sz="6" w:space="0" w:color="auto"/>
            </w:tcBorders>
            <w:vAlign w:val="center"/>
            <w:hideMark/>
          </w:tcPr>
          <w:p w:rsidR="00CC339D" w:rsidRDefault="00CC339D">
            <w:pPr>
              <w:spacing w:after="0" w:line="240" w:lineRule="auto"/>
              <w:jc w:val="center"/>
              <w:rPr>
                <w:rFonts w:ascii="Times New Roman" w:hAnsi="Times New Roman"/>
                <w:sz w:val="20"/>
                <w:szCs w:val="20"/>
              </w:rPr>
            </w:pPr>
            <w:r>
              <w:rPr>
                <w:rFonts w:ascii="Times New Roman" w:hAnsi="Times New Roman"/>
                <w:sz w:val="20"/>
                <w:szCs w:val="20"/>
              </w:rPr>
              <w:t>100</w:t>
            </w:r>
          </w:p>
        </w:tc>
        <w:tc>
          <w:tcPr>
            <w:tcW w:w="261" w:type="pct"/>
            <w:tcBorders>
              <w:top w:val="single" w:sz="6" w:space="0" w:color="auto"/>
              <w:left w:val="single" w:sz="6" w:space="0" w:color="auto"/>
              <w:bottom w:val="single" w:sz="6" w:space="0" w:color="auto"/>
              <w:right w:val="single" w:sz="6" w:space="0" w:color="auto"/>
            </w:tcBorders>
            <w:vAlign w:val="center"/>
            <w:hideMark/>
          </w:tcPr>
          <w:p w:rsidR="00CC339D" w:rsidRDefault="00CC339D">
            <w:pPr>
              <w:spacing w:after="0" w:line="240" w:lineRule="auto"/>
              <w:jc w:val="center"/>
              <w:rPr>
                <w:rFonts w:ascii="Times New Roman" w:hAnsi="Times New Roman"/>
                <w:sz w:val="20"/>
                <w:szCs w:val="20"/>
              </w:rPr>
            </w:pPr>
            <w:r>
              <w:rPr>
                <w:rFonts w:ascii="Times New Roman" w:hAnsi="Times New Roman"/>
                <w:sz w:val="20"/>
                <w:szCs w:val="20"/>
              </w:rPr>
              <w:t>100</w:t>
            </w:r>
          </w:p>
        </w:tc>
        <w:tc>
          <w:tcPr>
            <w:tcW w:w="262" w:type="pct"/>
            <w:gridSpan w:val="2"/>
            <w:tcBorders>
              <w:top w:val="single" w:sz="6" w:space="0" w:color="auto"/>
              <w:left w:val="single" w:sz="6" w:space="0" w:color="auto"/>
              <w:bottom w:val="single" w:sz="6" w:space="0" w:color="auto"/>
              <w:right w:val="single" w:sz="6" w:space="0" w:color="auto"/>
            </w:tcBorders>
            <w:vAlign w:val="center"/>
            <w:hideMark/>
          </w:tcPr>
          <w:p w:rsidR="00CC339D" w:rsidRDefault="00CC339D">
            <w:pPr>
              <w:pStyle w:val="ConsPlusCell"/>
              <w:jc w:val="center"/>
              <w:rPr>
                <w:rFonts w:ascii="Times New Roman" w:hAnsi="Times New Roman" w:cs="Times New Roman"/>
              </w:rPr>
            </w:pPr>
            <w:r>
              <w:rPr>
                <w:rFonts w:ascii="Times New Roman" w:hAnsi="Times New Roman" w:cs="Times New Roman"/>
              </w:rPr>
              <w:t>100</w:t>
            </w:r>
          </w:p>
        </w:tc>
        <w:tc>
          <w:tcPr>
            <w:tcW w:w="261" w:type="pct"/>
            <w:gridSpan w:val="2"/>
            <w:tcBorders>
              <w:top w:val="single" w:sz="4" w:space="0" w:color="auto"/>
              <w:left w:val="nil"/>
              <w:bottom w:val="single" w:sz="4" w:space="0" w:color="auto"/>
              <w:right w:val="single" w:sz="4" w:space="0" w:color="auto"/>
            </w:tcBorders>
            <w:vAlign w:val="center"/>
            <w:hideMark/>
          </w:tcPr>
          <w:p w:rsidR="00CC339D" w:rsidRDefault="00CC339D">
            <w:pPr>
              <w:spacing w:after="0" w:line="240" w:lineRule="auto"/>
              <w:jc w:val="center"/>
              <w:rPr>
                <w:rFonts w:ascii="Times New Roman" w:hAnsi="Times New Roman"/>
                <w:sz w:val="20"/>
                <w:szCs w:val="20"/>
              </w:rPr>
            </w:pPr>
            <w:r>
              <w:rPr>
                <w:rFonts w:ascii="Times New Roman" w:hAnsi="Times New Roman"/>
                <w:sz w:val="20"/>
                <w:szCs w:val="20"/>
              </w:rPr>
              <w:t>100</w:t>
            </w:r>
          </w:p>
        </w:tc>
        <w:tc>
          <w:tcPr>
            <w:tcW w:w="261" w:type="pct"/>
            <w:gridSpan w:val="2"/>
            <w:tcBorders>
              <w:top w:val="single" w:sz="4" w:space="0" w:color="auto"/>
              <w:left w:val="nil"/>
              <w:bottom w:val="single" w:sz="4" w:space="0" w:color="auto"/>
              <w:right w:val="single" w:sz="4" w:space="0" w:color="auto"/>
            </w:tcBorders>
            <w:vAlign w:val="center"/>
            <w:hideMark/>
          </w:tcPr>
          <w:p w:rsidR="00CC339D" w:rsidRDefault="00CC339D">
            <w:pPr>
              <w:spacing w:after="0" w:line="240" w:lineRule="auto"/>
              <w:jc w:val="center"/>
              <w:rPr>
                <w:rFonts w:ascii="Times New Roman" w:hAnsi="Times New Roman"/>
                <w:sz w:val="20"/>
                <w:szCs w:val="20"/>
              </w:rPr>
            </w:pPr>
            <w:r>
              <w:rPr>
                <w:rFonts w:ascii="Times New Roman" w:hAnsi="Times New Roman"/>
                <w:sz w:val="20"/>
                <w:szCs w:val="20"/>
              </w:rPr>
              <w:t>100</w:t>
            </w:r>
          </w:p>
        </w:tc>
        <w:tc>
          <w:tcPr>
            <w:tcW w:w="261" w:type="pct"/>
            <w:gridSpan w:val="2"/>
            <w:tcBorders>
              <w:top w:val="single" w:sz="4" w:space="0" w:color="auto"/>
              <w:left w:val="single" w:sz="4" w:space="0" w:color="auto"/>
              <w:bottom w:val="single" w:sz="4" w:space="0" w:color="auto"/>
              <w:right w:val="single" w:sz="4" w:space="0" w:color="auto"/>
            </w:tcBorders>
            <w:vAlign w:val="center"/>
            <w:hideMark/>
          </w:tcPr>
          <w:p w:rsidR="00CC339D" w:rsidRDefault="00CC339D">
            <w:pPr>
              <w:spacing w:after="0" w:line="240" w:lineRule="auto"/>
              <w:jc w:val="center"/>
              <w:rPr>
                <w:rFonts w:ascii="Times New Roman" w:hAnsi="Times New Roman"/>
                <w:sz w:val="20"/>
                <w:szCs w:val="20"/>
              </w:rPr>
            </w:pPr>
            <w:r>
              <w:rPr>
                <w:rFonts w:ascii="Times New Roman" w:hAnsi="Times New Roman"/>
                <w:sz w:val="20"/>
                <w:szCs w:val="20"/>
              </w:rPr>
              <w:t>100</w:t>
            </w:r>
          </w:p>
        </w:tc>
        <w:tc>
          <w:tcPr>
            <w:tcW w:w="279" w:type="pct"/>
            <w:gridSpan w:val="2"/>
            <w:tcBorders>
              <w:top w:val="single" w:sz="4" w:space="0" w:color="auto"/>
              <w:left w:val="nil"/>
              <w:bottom w:val="single" w:sz="4" w:space="0" w:color="auto"/>
              <w:right w:val="single" w:sz="4" w:space="0" w:color="auto"/>
            </w:tcBorders>
            <w:vAlign w:val="center"/>
            <w:hideMark/>
          </w:tcPr>
          <w:p w:rsidR="00CC339D" w:rsidRDefault="00CC339D">
            <w:pPr>
              <w:spacing w:after="0" w:line="240" w:lineRule="auto"/>
              <w:jc w:val="center"/>
              <w:rPr>
                <w:rFonts w:ascii="Times New Roman" w:hAnsi="Times New Roman"/>
                <w:sz w:val="20"/>
                <w:szCs w:val="20"/>
              </w:rPr>
            </w:pPr>
            <w:r>
              <w:rPr>
                <w:rFonts w:ascii="Times New Roman" w:hAnsi="Times New Roman"/>
                <w:sz w:val="20"/>
                <w:szCs w:val="20"/>
              </w:rPr>
              <w:t>100</w:t>
            </w:r>
          </w:p>
        </w:tc>
        <w:tc>
          <w:tcPr>
            <w:tcW w:w="279" w:type="pct"/>
            <w:gridSpan w:val="3"/>
            <w:tcBorders>
              <w:top w:val="single" w:sz="4" w:space="0" w:color="auto"/>
              <w:left w:val="nil"/>
              <w:bottom w:val="single" w:sz="4" w:space="0" w:color="auto"/>
              <w:right w:val="single" w:sz="4" w:space="0" w:color="auto"/>
            </w:tcBorders>
            <w:vAlign w:val="center"/>
            <w:hideMark/>
          </w:tcPr>
          <w:p w:rsidR="00CC339D" w:rsidRDefault="00CC339D">
            <w:pPr>
              <w:spacing w:after="0" w:line="240" w:lineRule="auto"/>
              <w:jc w:val="center"/>
              <w:rPr>
                <w:rFonts w:ascii="Times New Roman" w:hAnsi="Times New Roman"/>
                <w:sz w:val="20"/>
                <w:szCs w:val="20"/>
              </w:rPr>
            </w:pPr>
            <w:r>
              <w:rPr>
                <w:rFonts w:ascii="Times New Roman" w:hAnsi="Times New Roman"/>
                <w:sz w:val="20"/>
                <w:szCs w:val="20"/>
              </w:rPr>
              <w:t>100</w:t>
            </w:r>
          </w:p>
        </w:tc>
        <w:tc>
          <w:tcPr>
            <w:tcW w:w="261" w:type="pct"/>
            <w:tcBorders>
              <w:top w:val="single" w:sz="4" w:space="0" w:color="auto"/>
              <w:left w:val="nil"/>
              <w:bottom w:val="single" w:sz="4" w:space="0" w:color="auto"/>
              <w:right w:val="single" w:sz="4" w:space="0" w:color="auto"/>
            </w:tcBorders>
            <w:vAlign w:val="center"/>
            <w:hideMark/>
          </w:tcPr>
          <w:p w:rsidR="00CC339D" w:rsidRDefault="00CC339D">
            <w:pPr>
              <w:spacing w:after="0" w:line="240" w:lineRule="auto"/>
              <w:jc w:val="center"/>
              <w:rPr>
                <w:rFonts w:ascii="Times New Roman" w:hAnsi="Times New Roman"/>
                <w:sz w:val="20"/>
                <w:szCs w:val="20"/>
              </w:rPr>
            </w:pPr>
            <w:r>
              <w:rPr>
                <w:rFonts w:ascii="Times New Roman" w:hAnsi="Times New Roman"/>
                <w:sz w:val="20"/>
                <w:szCs w:val="20"/>
              </w:rPr>
              <w:t>100</w:t>
            </w:r>
          </w:p>
        </w:tc>
      </w:tr>
      <w:tr w:rsidR="00CC339D" w:rsidTr="00CC339D">
        <w:trPr>
          <w:cantSplit/>
          <w:trHeight w:val="365"/>
          <w:jc w:val="center"/>
        </w:trPr>
        <w:tc>
          <w:tcPr>
            <w:tcW w:w="5000" w:type="pct"/>
            <w:gridSpan w:val="25"/>
            <w:tcBorders>
              <w:top w:val="single" w:sz="6" w:space="0" w:color="auto"/>
              <w:left w:val="single" w:sz="6" w:space="0" w:color="auto"/>
              <w:bottom w:val="single" w:sz="6" w:space="0" w:color="auto"/>
              <w:right w:val="single" w:sz="4" w:space="0" w:color="auto"/>
            </w:tcBorders>
            <w:vAlign w:val="center"/>
            <w:hideMark/>
          </w:tcPr>
          <w:p w:rsidR="00CC339D" w:rsidRDefault="00CC339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Цель 2: Эффективное расходование бюджетных средств, направленное на повышение качества проведения закупок</w:t>
            </w:r>
          </w:p>
        </w:tc>
      </w:tr>
      <w:tr w:rsidR="00CC339D" w:rsidTr="00CC339D">
        <w:trPr>
          <w:cantSplit/>
          <w:trHeight w:val="682"/>
          <w:jc w:val="center"/>
        </w:trPr>
        <w:tc>
          <w:tcPr>
            <w:tcW w:w="5000" w:type="pct"/>
            <w:gridSpan w:val="25"/>
            <w:tcBorders>
              <w:top w:val="single" w:sz="6" w:space="0" w:color="auto"/>
              <w:left w:val="single" w:sz="6" w:space="0" w:color="auto"/>
              <w:bottom w:val="single" w:sz="6" w:space="0" w:color="auto"/>
              <w:right w:val="single" w:sz="4" w:space="0" w:color="auto"/>
            </w:tcBorders>
            <w:vAlign w:val="center"/>
            <w:hideMark/>
          </w:tcPr>
          <w:p w:rsidR="00CC339D" w:rsidRDefault="00CC339D">
            <w:pPr>
              <w:spacing w:after="0" w:line="240" w:lineRule="auto"/>
              <w:rPr>
                <w:rFonts w:ascii="Times New Roman" w:hAnsi="Times New Roman"/>
                <w:sz w:val="24"/>
                <w:szCs w:val="24"/>
              </w:rPr>
            </w:pPr>
            <w:r>
              <w:rPr>
                <w:rFonts w:ascii="Times New Roman" w:hAnsi="Times New Roman"/>
                <w:sz w:val="24"/>
                <w:szCs w:val="24"/>
              </w:rPr>
              <w:t>Задача 4: Оптимизация бюджетных расходов, повышение эффективности, результативности осуществления закупок для муниципальных нужд</w:t>
            </w:r>
          </w:p>
        </w:tc>
      </w:tr>
      <w:tr w:rsidR="00CC339D" w:rsidTr="00CC339D">
        <w:trPr>
          <w:cantSplit/>
          <w:jc w:val="center"/>
        </w:trPr>
        <w:tc>
          <w:tcPr>
            <w:tcW w:w="145" w:type="pct"/>
            <w:tcBorders>
              <w:top w:val="single" w:sz="6" w:space="0" w:color="auto"/>
              <w:left w:val="single" w:sz="6" w:space="0" w:color="auto"/>
              <w:bottom w:val="single" w:sz="6" w:space="0" w:color="auto"/>
              <w:right w:val="single" w:sz="6" w:space="0" w:color="auto"/>
            </w:tcBorders>
            <w:hideMark/>
          </w:tcPr>
          <w:p w:rsidR="00CC339D" w:rsidRDefault="00CC339D">
            <w:pPr>
              <w:pStyle w:val="ab"/>
              <w:rPr>
                <w:rFonts w:ascii="Times New Roman" w:hAnsi="Times New Roman"/>
                <w:sz w:val="20"/>
                <w:szCs w:val="20"/>
                <w:lang w:val="ru-RU"/>
              </w:rPr>
            </w:pPr>
            <w:r>
              <w:rPr>
                <w:rFonts w:ascii="Times New Roman" w:hAnsi="Times New Roman"/>
                <w:sz w:val="20"/>
                <w:szCs w:val="20"/>
                <w:lang w:val="ru-RU"/>
              </w:rPr>
              <w:t>4.1</w:t>
            </w:r>
          </w:p>
        </w:tc>
        <w:tc>
          <w:tcPr>
            <w:tcW w:w="499" w:type="pct"/>
            <w:tcBorders>
              <w:top w:val="single" w:sz="6" w:space="0" w:color="auto"/>
              <w:left w:val="single" w:sz="6" w:space="0" w:color="auto"/>
              <w:bottom w:val="single" w:sz="6" w:space="0" w:color="auto"/>
              <w:right w:val="single" w:sz="6" w:space="0" w:color="auto"/>
            </w:tcBorders>
            <w:hideMark/>
          </w:tcPr>
          <w:p w:rsidR="00CC339D" w:rsidRDefault="00CC339D">
            <w:pPr>
              <w:pStyle w:val="ConsPlusNormal"/>
              <w:ind w:firstLine="0"/>
              <w:rPr>
                <w:rFonts w:ascii="Times New Roman" w:hAnsi="Times New Roman" w:cs="Times New Roman"/>
                <w:color w:val="000000"/>
                <w:sz w:val="19"/>
                <w:szCs w:val="19"/>
              </w:rPr>
            </w:pPr>
            <w:r>
              <w:rPr>
                <w:rFonts w:ascii="Times New Roman" w:hAnsi="Times New Roman" w:cs="Times New Roman"/>
                <w:color w:val="000000"/>
                <w:sz w:val="19"/>
                <w:szCs w:val="19"/>
              </w:rPr>
              <w:t xml:space="preserve">Доля закупок у единственного поставщика (подрядчика, исполнителя) в общем объеме закупок, за исключением закупок по п.8, 29 ч.1 ст.93 Федерального закона № 44-ФЗ </w:t>
            </w:r>
          </w:p>
        </w:tc>
        <w:tc>
          <w:tcPr>
            <w:tcW w:w="194" w:type="pct"/>
            <w:tcBorders>
              <w:top w:val="single" w:sz="6" w:space="0" w:color="auto"/>
              <w:left w:val="single" w:sz="6" w:space="0" w:color="auto"/>
              <w:bottom w:val="single" w:sz="6" w:space="0" w:color="auto"/>
              <w:right w:val="single" w:sz="6" w:space="0" w:color="auto"/>
            </w:tcBorders>
            <w:vAlign w:val="center"/>
            <w:hideMark/>
          </w:tcPr>
          <w:p w:rsidR="00CC339D" w:rsidRDefault="00CC339D">
            <w:pPr>
              <w:pStyle w:val="ab"/>
              <w:jc w:val="center"/>
              <w:rPr>
                <w:rFonts w:ascii="Times New Roman" w:hAnsi="Times New Roman"/>
                <w:color w:val="000000"/>
                <w:sz w:val="20"/>
                <w:szCs w:val="20"/>
                <w:lang w:val="en-US"/>
              </w:rPr>
            </w:pPr>
            <w:r>
              <w:rPr>
                <w:rFonts w:ascii="Times New Roman" w:hAnsi="Times New Roman"/>
                <w:color w:val="000000"/>
                <w:sz w:val="20"/>
                <w:szCs w:val="20"/>
                <w:lang w:val="en-US"/>
              </w:rPr>
              <w:t>%</w:t>
            </w:r>
          </w:p>
        </w:tc>
        <w:tc>
          <w:tcPr>
            <w:tcW w:w="465" w:type="pct"/>
            <w:tcBorders>
              <w:top w:val="single" w:sz="6" w:space="0" w:color="auto"/>
              <w:left w:val="single" w:sz="6" w:space="0" w:color="auto"/>
              <w:bottom w:val="single" w:sz="6" w:space="0" w:color="auto"/>
              <w:right w:val="single" w:sz="6" w:space="0" w:color="auto"/>
            </w:tcBorders>
            <w:vAlign w:val="center"/>
            <w:hideMark/>
          </w:tcPr>
          <w:p w:rsidR="00CC339D" w:rsidRDefault="00CC339D">
            <w:pPr>
              <w:pStyle w:val="ConsPlusNormal"/>
              <w:widowControl/>
              <w:ind w:firstLine="0"/>
              <w:jc w:val="center"/>
              <w:rPr>
                <w:rFonts w:ascii="Times New Roman" w:hAnsi="Times New Roman" w:cs="Times New Roman"/>
              </w:rPr>
            </w:pPr>
            <w:r>
              <w:rPr>
                <w:rFonts w:ascii="Times New Roman" w:hAnsi="Times New Roman" w:cs="Times New Roman"/>
              </w:rPr>
              <w:t>х</w:t>
            </w:r>
          </w:p>
        </w:tc>
        <w:tc>
          <w:tcPr>
            <w:tcW w:w="261" w:type="pct"/>
            <w:tcBorders>
              <w:top w:val="single" w:sz="6" w:space="0" w:color="auto"/>
              <w:left w:val="single" w:sz="6" w:space="0" w:color="auto"/>
              <w:bottom w:val="single" w:sz="6" w:space="0" w:color="auto"/>
              <w:right w:val="single" w:sz="6" w:space="0" w:color="auto"/>
            </w:tcBorders>
            <w:vAlign w:val="center"/>
            <w:hideMark/>
          </w:tcPr>
          <w:p w:rsidR="00CC339D" w:rsidRDefault="00CC339D">
            <w:pPr>
              <w:pStyle w:val="ConsPlusNormal"/>
              <w:widowControl/>
              <w:ind w:firstLine="0"/>
              <w:jc w:val="center"/>
              <w:rPr>
                <w:rFonts w:ascii="Times New Roman" w:hAnsi="Times New Roman" w:cs="Times New Roman"/>
              </w:rPr>
            </w:pPr>
            <w:r>
              <w:rPr>
                <w:rFonts w:ascii="Times New Roman" w:hAnsi="Times New Roman" w:cs="Times New Roman"/>
              </w:rPr>
              <w:t>х</w:t>
            </w:r>
          </w:p>
        </w:tc>
        <w:tc>
          <w:tcPr>
            <w:tcW w:w="261" w:type="pct"/>
            <w:tcBorders>
              <w:top w:val="single" w:sz="6" w:space="0" w:color="auto"/>
              <w:left w:val="single" w:sz="6" w:space="0" w:color="auto"/>
              <w:bottom w:val="single" w:sz="6" w:space="0" w:color="auto"/>
              <w:right w:val="single" w:sz="6" w:space="0" w:color="auto"/>
            </w:tcBorders>
            <w:vAlign w:val="center"/>
            <w:hideMark/>
          </w:tcPr>
          <w:p w:rsidR="00CC339D" w:rsidRDefault="00CC339D">
            <w:pPr>
              <w:pStyle w:val="ConsPlusNormal"/>
              <w:widowControl/>
              <w:ind w:firstLine="0"/>
              <w:jc w:val="center"/>
              <w:rPr>
                <w:rFonts w:ascii="Times New Roman" w:hAnsi="Times New Roman" w:cs="Times New Roman"/>
              </w:rPr>
            </w:pPr>
            <w:r>
              <w:rPr>
                <w:rFonts w:ascii="Times New Roman" w:hAnsi="Times New Roman" w:cs="Times New Roman"/>
              </w:rPr>
              <w:t>х</w:t>
            </w:r>
          </w:p>
        </w:tc>
        <w:tc>
          <w:tcPr>
            <w:tcW w:w="262" w:type="pct"/>
            <w:tcBorders>
              <w:top w:val="single" w:sz="6" w:space="0" w:color="auto"/>
              <w:left w:val="single" w:sz="6" w:space="0" w:color="auto"/>
              <w:bottom w:val="single" w:sz="6" w:space="0" w:color="auto"/>
              <w:right w:val="single" w:sz="6" w:space="0" w:color="auto"/>
            </w:tcBorders>
            <w:vAlign w:val="center"/>
            <w:hideMark/>
          </w:tcPr>
          <w:p w:rsidR="00CC339D" w:rsidRDefault="00CC339D">
            <w:pPr>
              <w:pStyle w:val="ConsPlusNormal"/>
              <w:widowControl/>
              <w:ind w:firstLine="0"/>
              <w:jc w:val="center"/>
              <w:rPr>
                <w:rFonts w:ascii="Times New Roman" w:hAnsi="Times New Roman" w:cs="Times New Roman"/>
              </w:rPr>
            </w:pPr>
            <w:r>
              <w:rPr>
                <w:rFonts w:ascii="Times New Roman" w:hAnsi="Times New Roman" w:cs="Times New Roman"/>
              </w:rPr>
              <w:t>х</w:t>
            </w:r>
          </w:p>
        </w:tc>
        <w:tc>
          <w:tcPr>
            <w:tcW w:w="262" w:type="pct"/>
            <w:tcBorders>
              <w:top w:val="single" w:sz="6" w:space="0" w:color="auto"/>
              <w:left w:val="single" w:sz="6" w:space="0" w:color="auto"/>
              <w:bottom w:val="single" w:sz="6" w:space="0" w:color="auto"/>
              <w:right w:val="single" w:sz="6" w:space="0" w:color="auto"/>
            </w:tcBorders>
            <w:vAlign w:val="center"/>
            <w:hideMark/>
          </w:tcPr>
          <w:p w:rsidR="00CC339D" w:rsidRDefault="00CC339D">
            <w:pPr>
              <w:pStyle w:val="ConsPlusNormal"/>
              <w:widowControl/>
              <w:ind w:firstLine="0"/>
              <w:jc w:val="center"/>
              <w:rPr>
                <w:rFonts w:ascii="Times New Roman" w:hAnsi="Times New Roman" w:cs="Times New Roman"/>
              </w:rPr>
            </w:pPr>
            <w:r>
              <w:rPr>
                <w:rFonts w:ascii="Times New Roman" w:hAnsi="Times New Roman" w:cs="Times New Roman"/>
              </w:rPr>
              <w:t>х</w:t>
            </w:r>
          </w:p>
        </w:tc>
        <w:tc>
          <w:tcPr>
            <w:tcW w:w="261" w:type="pct"/>
            <w:tcBorders>
              <w:top w:val="single" w:sz="6" w:space="0" w:color="auto"/>
              <w:left w:val="single" w:sz="6" w:space="0" w:color="auto"/>
              <w:bottom w:val="single" w:sz="6" w:space="0" w:color="auto"/>
              <w:right w:val="single" w:sz="6" w:space="0" w:color="auto"/>
            </w:tcBorders>
            <w:vAlign w:val="center"/>
            <w:hideMark/>
          </w:tcPr>
          <w:p w:rsidR="00CC339D" w:rsidRDefault="00CC339D">
            <w:pPr>
              <w:pStyle w:val="ConsPlusNormal"/>
              <w:widowControl/>
              <w:ind w:firstLine="0"/>
              <w:jc w:val="center"/>
              <w:rPr>
                <w:rFonts w:ascii="Times New Roman" w:hAnsi="Times New Roman" w:cs="Times New Roman"/>
              </w:rPr>
            </w:pPr>
            <w:r>
              <w:rPr>
                <w:rFonts w:ascii="Times New Roman" w:hAnsi="Times New Roman" w:cs="Times New Roman"/>
              </w:rPr>
              <w:t>х</w:t>
            </w:r>
          </w:p>
        </w:tc>
        <w:tc>
          <w:tcPr>
            <w:tcW w:w="261" w:type="pct"/>
            <w:tcBorders>
              <w:top w:val="single" w:sz="6" w:space="0" w:color="auto"/>
              <w:left w:val="single" w:sz="6" w:space="0" w:color="auto"/>
              <w:bottom w:val="single" w:sz="6" w:space="0" w:color="auto"/>
              <w:right w:val="single" w:sz="6" w:space="0" w:color="auto"/>
            </w:tcBorders>
            <w:vAlign w:val="center"/>
            <w:hideMark/>
          </w:tcPr>
          <w:p w:rsidR="00CC339D" w:rsidRDefault="00CC339D">
            <w:pPr>
              <w:pStyle w:val="ConsPlusNormal"/>
              <w:widowControl/>
              <w:ind w:firstLine="0"/>
              <w:jc w:val="center"/>
              <w:rPr>
                <w:rFonts w:ascii="Times New Roman" w:hAnsi="Times New Roman" w:cs="Times New Roman"/>
              </w:rPr>
            </w:pPr>
            <w:r>
              <w:rPr>
                <w:rFonts w:ascii="Times New Roman" w:hAnsi="Times New Roman" w:cs="Times New Roman"/>
              </w:rPr>
              <w:t>50</w:t>
            </w:r>
          </w:p>
        </w:tc>
        <w:tc>
          <w:tcPr>
            <w:tcW w:w="261" w:type="pct"/>
            <w:tcBorders>
              <w:top w:val="single" w:sz="6" w:space="0" w:color="auto"/>
              <w:left w:val="single" w:sz="6" w:space="0" w:color="auto"/>
              <w:bottom w:val="single" w:sz="6" w:space="0" w:color="auto"/>
              <w:right w:val="single" w:sz="6" w:space="0" w:color="auto"/>
            </w:tcBorders>
            <w:vAlign w:val="center"/>
            <w:hideMark/>
          </w:tcPr>
          <w:p w:rsidR="00CC339D" w:rsidRDefault="00CC339D">
            <w:pPr>
              <w:spacing w:after="0" w:line="240" w:lineRule="auto"/>
              <w:jc w:val="center"/>
              <w:rPr>
                <w:rFonts w:ascii="Times New Roman" w:hAnsi="Times New Roman"/>
                <w:color w:val="000000"/>
              </w:rPr>
            </w:pPr>
            <w:r>
              <w:rPr>
                <w:rFonts w:ascii="Times New Roman" w:hAnsi="Times New Roman"/>
                <w:color w:val="000000"/>
              </w:rPr>
              <w:t>35,8</w:t>
            </w:r>
          </w:p>
        </w:tc>
        <w:tc>
          <w:tcPr>
            <w:tcW w:w="261" w:type="pct"/>
            <w:tcBorders>
              <w:top w:val="single" w:sz="6" w:space="0" w:color="auto"/>
              <w:left w:val="single" w:sz="6" w:space="0" w:color="auto"/>
              <w:bottom w:val="single" w:sz="6" w:space="0" w:color="auto"/>
              <w:right w:val="single" w:sz="6" w:space="0" w:color="auto"/>
            </w:tcBorders>
            <w:vAlign w:val="center"/>
            <w:hideMark/>
          </w:tcPr>
          <w:p w:rsidR="00CC339D" w:rsidRDefault="00CC339D">
            <w:pPr>
              <w:spacing w:after="0" w:line="240" w:lineRule="auto"/>
              <w:jc w:val="center"/>
              <w:rPr>
                <w:rFonts w:ascii="Times New Roman" w:hAnsi="Times New Roman"/>
                <w:color w:val="000000"/>
                <w:sz w:val="20"/>
                <w:szCs w:val="20"/>
              </w:rPr>
            </w:pPr>
            <w:r>
              <w:rPr>
                <w:rFonts w:ascii="Times New Roman" w:hAnsi="Times New Roman"/>
                <w:color w:val="000000"/>
              </w:rPr>
              <w:t>28</w:t>
            </w:r>
          </w:p>
        </w:tc>
        <w:tc>
          <w:tcPr>
            <w:tcW w:w="261" w:type="pct"/>
            <w:gridSpan w:val="2"/>
            <w:tcBorders>
              <w:top w:val="single" w:sz="4" w:space="0" w:color="auto"/>
              <w:left w:val="nil"/>
              <w:bottom w:val="single" w:sz="4" w:space="0" w:color="auto"/>
              <w:right w:val="single" w:sz="4" w:space="0" w:color="auto"/>
            </w:tcBorders>
            <w:vAlign w:val="center"/>
            <w:hideMark/>
          </w:tcPr>
          <w:p w:rsidR="00CC339D" w:rsidRDefault="00CC339D">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10,43</w:t>
            </w:r>
          </w:p>
        </w:tc>
        <w:tc>
          <w:tcPr>
            <w:tcW w:w="261" w:type="pct"/>
            <w:gridSpan w:val="2"/>
            <w:tcBorders>
              <w:top w:val="single" w:sz="4" w:space="0" w:color="auto"/>
              <w:left w:val="nil"/>
              <w:bottom w:val="single" w:sz="4" w:space="0" w:color="auto"/>
              <w:right w:val="single" w:sz="4" w:space="0" w:color="auto"/>
            </w:tcBorders>
            <w:vAlign w:val="center"/>
            <w:hideMark/>
          </w:tcPr>
          <w:p w:rsidR="00CC339D" w:rsidRDefault="00CC339D">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13,25</w:t>
            </w:r>
          </w:p>
        </w:tc>
        <w:tc>
          <w:tcPr>
            <w:tcW w:w="261" w:type="pct"/>
            <w:gridSpan w:val="2"/>
            <w:tcBorders>
              <w:top w:val="single" w:sz="4" w:space="0" w:color="auto"/>
              <w:left w:val="single" w:sz="4" w:space="0" w:color="auto"/>
              <w:bottom w:val="single" w:sz="4" w:space="0" w:color="auto"/>
              <w:right w:val="single" w:sz="4" w:space="0" w:color="auto"/>
            </w:tcBorders>
            <w:vAlign w:val="center"/>
            <w:hideMark/>
          </w:tcPr>
          <w:p w:rsidR="00CC339D" w:rsidRDefault="00CC339D">
            <w:pPr>
              <w:spacing w:after="0" w:line="240" w:lineRule="auto"/>
              <w:jc w:val="center"/>
              <w:rPr>
                <w:rFonts w:ascii="Times New Roman" w:hAnsi="Times New Roman"/>
                <w:color w:val="000000"/>
                <w:sz w:val="20"/>
                <w:szCs w:val="20"/>
              </w:rPr>
            </w:pPr>
            <w:r>
              <w:rPr>
                <w:rFonts w:ascii="Times New Roman" w:hAnsi="Times New Roman"/>
                <w:color w:val="000000"/>
                <w:sz w:val="20"/>
                <w:szCs w:val="20"/>
              </w:rPr>
              <w:t>не более 43</w:t>
            </w:r>
          </w:p>
        </w:tc>
        <w:tc>
          <w:tcPr>
            <w:tcW w:w="279" w:type="pct"/>
            <w:gridSpan w:val="2"/>
            <w:tcBorders>
              <w:top w:val="single" w:sz="4" w:space="0" w:color="auto"/>
              <w:left w:val="nil"/>
              <w:bottom w:val="single" w:sz="4" w:space="0" w:color="auto"/>
              <w:right w:val="single" w:sz="4" w:space="0" w:color="auto"/>
            </w:tcBorders>
            <w:vAlign w:val="center"/>
            <w:hideMark/>
          </w:tcPr>
          <w:p w:rsidR="00CC339D" w:rsidRDefault="00CC339D">
            <w:pPr>
              <w:spacing w:after="0" w:line="240" w:lineRule="auto"/>
              <w:jc w:val="center"/>
              <w:rPr>
                <w:rFonts w:ascii="Times New Roman" w:hAnsi="Times New Roman"/>
                <w:color w:val="000000"/>
                <w:sz w:val="20"/>
                <w:szCs w:val="20"/>
              </w:rPr>
            </w:pPr>
            <w:r>
              <w:rPr>
                <w:rFonts w:ascii="Times New Roman" w:hAnsi="Times New Roman"/>
                <w:color w:val="000000"/>
                <w:sz w:val="20"/>
                <w:szCs w:val="20"/>
              </w:rPr>
              <w:t xml:space="preserve">не более </w:t>
            </w:r>
          </w:p>
          <w:p w:rsidR="00CC339D" w:rsidRDefault="00CC339D">
            <w:pPr>
              <w:spacing w:after="0" w:line="240" w:lineRule="auto"/>
              <w:jc w:val="center"/>
              <w:rPr>
                <w:rFonts w:ascii="Times New Roman" w:hAnsi="Times New Roman"/>
                <w:color w:val="000000"/>
              </w:rPr>
            </w:pPr>
            <w:r>
              <w:rPr>
                <w:rFonts w:ascii="Times New Roman" w:hAnsi="Times New Roman"/>
                <w:color w:val="000000"/>
                <w:sz w:val="20"/>
                <w:szCs w:val="20"/>
              </w:rPr>
              <w:t>40</w:t>
            </w:r>
          </w:p>
        </w:tc>
        <w:tc>
          <w:tcPr>
            <w:tcW w:w="279" w:type="pct"/>
            <w:gridSpan w:val="3"/>
            <w:tcBorders>
              <w:top w:val="single" w:sz="4" w:space="0" w:color="auto"/>
              <w:left w:val="nil"/>
              <w:bottom w:val="single" w:sz="4" w:space="0" w:color="auto"/>
              <w:right w:val="single" w:sz="4" w:space="0" w:color="auto"/>
            </w:tcBorders>
            <w:vAlign w:val="center"/>
            <w:hideMark/>
          </w:tcPr>
          <w:p w:rsidR="00CC339D" w:rsidRDefault="00CC339D">
            <w:pPr>
              <w:spacing w:after="0" w:line="240" w:lineRule="auto"/>
              <w:jc w:val="center"/>
              <w:rPr>
                <w:rFonts w:ascii="Times New Roman" w:hAnsi="Times New Roman"/>
                <w:color w:val="000000"/>
                <w:sz w:val="20"/>
                <w:szCs w:val="20"/>
              </w:rPr>
            </w:pPr>
            <w:r>
              <w:rPr>
                <w:rFonts w:ascii="Times New Roman" w:hAnsi="Times New Roman"/>
                <w:color w:val="000000"/>
                <w:sz w:val="20"/>
                <w:szCs w:val="20"/>
              </w:rPr>
              <w:t xml:space="preserve">не более </w:t>
            </w:r>
          </w:p>
          <w:p w:rsidR="00CC339D" w:rsidRDefault="00CC339D">
            <w:pPr>
              <w:spacing w:after="0" w:line="240" w:lineRule="auto"/>
              <w:jc w:val="center"/>
              <w:rPr>
                <w:rFonts w:ascii="Times New Roman" w:hAnsi="Times New Roman"/>
                <w:color w:val="000000"/>
              </w:rPr>
            </w:pPr>
            <w:r>
              <w:rPr>
                <w:rFonts w:ascii="Times New Roman" w:hAnsi="Times New Roman"/>
                <w:color w:val="000000"/>
              </w:rPr>
              <w:t>38</w:t>
            </w:r>
          </w:p>
        </w:tc>
        <w:tc>
          <w:tcPr>
            <w:tcW w:w="266" w:type="pct"/>
            <w:gridSpan w:val="2"/>
            <w:tcBorders>
              <w:top w:val="single" w:sz="4" w:space="0" w:color="auto"/>
              <w:left w:val="nil"/>
              <w:bottom w:val="single" w:sz="4" w:space="0" w:color="auto"/>
              <w:right w:val="single" w:sz="4" w:space="0" w:color="auto"/>
            </w:tcBorders>
            <w:vAlign w:val="center"/>
            <w:hideMark/>
          </w:tcPr>
          <w:p w:rsidR="00CC339D" w:rsidRDefault="00CC339D">
            <w:pPr>
              <w:spacing w:after="0" w:line="240" w:lineRule="auto"/>
              <w:jc w:val="center"/>
              <w:rPr>
                <w:rFonts w:ascii="Times New Roman" w:hAnsi="Times New Roman"/>
                <w:color w:val="000000"/>
                <w:sz w:val="20"/>
                <w:szCs w:val="20"/>
              </w:rPr>
            </w:pPr>
            <w:r>
              <w:rPr>
                <w:rFonts w:ascii="Times New Roman" w:hAnsi="Times New Roman"/>
                <w:color w:val="000000"/>
                <w:sz w:val="20"/>
                <w:szCs w:val="20"/>
              </w:rPr>
              <w:t>не более</w:t>
            </w:r>
          </w:p>
          <w:p w:rsidR="00CC339D" w:rsidRDefault="00CC339D">
            <w:pPr>
              <w:spacing w:after="0" w:line="240" w:lineRule="auto"/>
              <w:jc w:val="center"/>
              <w:rPr>
                <w:rFonts w:ascii="Times New Roman" w:hAnsi="Times New Roman"/>
                <w:color w:val="000000"/>
                <w:sz w:val="20"/>
                <w:szCs w:val="20"/>
              </w:rPr>
            </w:pPr>
            <w:r>
              <w:rPr>
                <w:rFonts w:ascii="Times New Roman" w:hAnsi="Times New Roman"/>
                <w:color w:val="000000"/>
                <w:sz w:val="20"/>
                <w:szCs w:val="20"/>
              </w:rPr>
              <w:t>38</w:t>
            </w:r>
          </w:p>
        </w:tc>
      </w:tr>
    </w:tbl>
    <w:p w:rsidR="00CC339D" w:rsidRDefault="00CC339D" w:rsidP="00CC339D">
      <w:pPr>
        <w:pStyle w:val="ConsPlusNormal"/>
        <w:ind w:left="11340" w:right="2217" w:firstLine="0"/>
        <w:rPr>
          <w:rFonts w:ascii="Times New Roman" w:hAnsi="Times New Roman" w:cs="Times New Roman"/>
          <w:sz w:val="24"/>
          <w:szCs w:val="24"/>
        </w:rPr>
      </w:pPr>
      <w:r>
        <w:rPr>
          <w:rFonts w:ascii="Times New Roman" w:hAnsi="Times New Roman"/>
          <w:sz w:val="24"/>
          <w:szCs w:val="24"/>
        </w:rPr>
        <w:br w:type="page"/>
      </w:r>
      <w:bookmarkStart w:id="2" w:name="P590"/>
      <w:bookmarkEnd w:id="2"/>
      <w:r>
        <w:rPr>
          <w:rFonts w:ascii="Times New Roman" w:hAnsi="Times New Roman" w:cs="Times New Roman"/>
          <w:sz w:val="24"/>
          <w:szCs w:val="24"/>
        </w:rPr>
        <w:lastRenderedPageBreak/>
        <w:t>Приложение № 2</w:t>
      </w:r>
    </w:p>
    <w:p w:rsidR="00CC339D" w:rsidRDefault="00CC339D" w:rsidP="00CC339D">
      <w:pPr>
        <w:pStyle w:val="ConsPlusNormal"/>
        <w:tabs>
          <w:tab w:val="left" w:pos="0"/>
        </w:tabs>
        <w:ind w:firstLine="11340"/>
        <w:rPr>
          <w:rFonts w:ascii="Times New Roman" w:hAnsi="Times New Roman" w:cs="Times New Roman"/>
          <w:sz w:val="24"/>
          <w:szCs w:val="24"/>
        </w:rPr>
      </w:pPr>
      <w:r>
        <w:rPr>
          <w:rFonts w:ascii="Times New Roman" w:hAnsi="Times New Roman" w:cs="Times New Roman"/>
          <w:sz w:val="24"/>
          <w:szCs w:val="24"/>
        </w:rPr>
        <w:t xml:space="preserve">к муниципальной программе </w:t>
      </w:r>
    </w:p>
    <w:p w:rsidR="00CC339D" w:rsidRDefault="00CC339D" w:rsidP="00CC339D">
      <w:pPr>
        <w:pStyle w:val="ConsPlusNormal"/>
        <w:tabs>
          <w:tab w:val="left" w:pos="0"/>
        </w:tabs>
        <w:ind w:firstLine="11340"/>
        <w:rPr>
          <w:rFonts w:ascii="Times New Roman" w:hAnsi="Times New Roman" w:cs="Times New Roman"/>
          <w:sz w:val="24"/>
          <w:szCs w:val="24"/>
        </w:rPr>
      </w:pPr>
      <w:r>
        <w:rPr>
          <w:rFonts w:ascii="Times New Roman" w:hAnsi="Times New Roman" w:cs="Times New Roman"/>
          <w:sz w:val="24"/>
          <w:szCs w:val="24"/>
        </w:rPr>
        <w:t xml:space="preserve">города Боготола «Управление </w:t>
      </w:r>
    </w:p>
    <w:p w:rsidR="00CC339D" w:rsidRDefault="00CC339D" w:rsidP="00CC339D">
      <w:pPr>
        <w:pStyle w:val="ConsPlusNormal"/>
        <w:tabs>
          <w:tab w:val="left" w:pos="0"/>
        </w:tabs>
        <w:ind w:firstLine="11340"/>
        <w:rPr>
          <w:rFonts w:ascii="Times New Roman" w:hAnsi="Times New Roman" w:cs="Times New Roman"/>
          <w:sz w:val="24"/>
          <w:szCs w:val="24"/>
        </w:rPr>
      </w:pPr>
      <w:r>
        <w:rPr>
          <w:rFonts w:ascii="Times New Roman" w:hAnsi="Times New Roman" w:cs="Times New Roman"/>
          <w:sz w:val="24"/>
          <w:szCs w:val="24"/>
        </w:rPr>
        <w:t>муниципальными финансами»</w:t>
      </w:r>
    </w:p>
    <w:p w:rsidR="00CC339D" w:rsidRDefault="00CC339D" w:rsidP="00CC339D">
      <w:pPr>
        <w:pStyle w:val="ConsPlusNormal"/>
        <w:jc w:val="center"/>
        <w:rPr>
          <w:rFonts w:ascii="Times New Roman" w:hAnsi="Times New Roman" w:cs="Times New Roman"/>
          <w:sz w:val="28"/>
          <w:szCs w:val="28"/>
        </w:rPr>
      </w:pPr>
    </w:p>
    <w:p w:rsidR="00CC339D" w:rsidRDefault="00CC339D" w:rsidP="00CC339D">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ИНФОРМАЦИЯ</w:t>
      </w:r>
    </w:p>
    <w:p w:rsidR="00CC339D" w:rsidRDefault="00CC339D" w:rsidP="00CC339D">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О РЕСУРСНОМ ОБЕСПЕЧЕНИИ МУНИЦИПАЛЬНОЙ ПРОГРАММЫ ГОРОДА БОГОТОЛА ЗА СЧЕТ СРЕДСТВ </w:t>
      </w:r>
    </w:p>
    <w:p w:rsidR="00CC339D" w:rsidRDefault="00CC339D" w:rsidP="00CC339D">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ГОРОДСКОГО БЮДЖЕТА, В ТОМ ЧИСЛЕ СРЕДСТВ, ПОСТУПИВШИХ ИЗ БЮДЖЕТОВ ДРУГИХ УРОВНЕЙ </w:t>
      </w:r>
    </w:p>
    <w:p w:rsidR="00CC339D" w:rsidRDefault="00CC339D" w:rsidP="00CC339D">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БЮДЖЕТНОЙ СИСТЕМЫ И БЮДЖЕТОВ ГОСУДАРСТВЕННЫХ ВНЕБЮДЖЕТНЫХ ФОНДОВ</w:t>
      </w:r>
    </w:p>
    <w:p w:rsidR="00CC339D" w:rsidRDefault="00CC339D" w:rsidP="00CC339D">
      <w:pPr>
        <w:widowControl w:val="0"/>
        <w:autoSpaceDE w:val="0"/>
        <w:autoSpaceDN w:val="0"/>
        <w:spacing w:after="0" w:line="240" w:lineRule="auto"/>
        <w:jc w:val="center"/>
        <w:rPr>
          <w:rFonts w:ascii="Times New Roman" w:eastAsia="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
        <w:gridCol w:w="1988"/>
        <w:gridCol w:w="2284"/>
        <w:gridCol w:w="1876"/>
        <w:gridCol w:w="1093"/>
        <w:gridCol w:w="736"/>
        <w:gridCol w:w="1544"/>
        <w:gridCol w:w="619"/>
        <w:gridCol w:w="1056"/>
        <w:gridCol w:w="1056"/>
        <w:gridCol w:w="1056"/>
        <w:gridCol w:w="1450"/>
      </w:tblGrid>
      <w:tr w:rsidR="00CC339D" w:rsidTr="00CC339D">
        <w:tc>
          <w:tcPr>
            <w:tcW w:w="659" w:type="dxa"/>
            <w:vMerge w:val="restart"/>
            <w:tcBorders>
              <w:top w:val="single" w:sz="4" w:space="0" w:color="auto"/>
              <w:left w:val="single" w:sz="4" w:space="0" w:color="auto"/>
              <w:bottom w:val="single" w:sz="4" w:space="0" w:color="auto"/>
              <w:right w:val="single" w:sz="4" w:space="0" w:color="auto"/>
            </w:tcBorders>
            <w:vAlign w:val="center"/>
            <w:hideMark/>
          </w:tcPr>
          <w:p w:rsidR="00CC339D" w:rsidRDefault="00CC339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p w:rsidR="00CC339D" w:rsidRDefault="00CC339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п/п</w:t>
            </w:r>
          </w:p>
        </w:tc>
        <w:tc>
          <w:tcPr>
            <w:tcW w:w="2016" w:type="dxa"/>
            <w:vMerge w:val="restart"/>
            <w:tcBorders>
              <w:top w:val="single" w:sz="4" w:space="0" w:color="auto"/>
              <w:left w:val="single" w:sz="4" w:space="0" w:color="auto"/>
              <w:bottom w:val="single" w:sz="4" w:space="0" w:color="auto"/>
              <w:right w:val="single" w:sz="4" w:space="0" w:color="auto"/>
            </w:tcBorders>
            <w:vAlign w:val="center"/>
            <w:hideMark/>
          </w:tcPr>
          <w:p w:rsidR="00CC339D" w:rsidRDefault="00CC339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rPr>
              <w:t>Статус (муниципальная программа, подпрограмма)</w:t>
            </w:r>
            <w:r>
              <w:rPr>
                <w:rFonts w:ascii="Times New Roman" w:eastAsia="Times New Roman" w:hAnsi="Times New Roman"/>
                <w:sz w:val="24"/>
                <w:szCs w:val="24"/>
                <w:lang w:eastAsia="ru-RU"/>
              </w:rPr>
              <w:t xml:space="preserve"> </w:t>
            </w:r>
          </w:p>
        </w:tc>
        <w:tc>
          <w:tcPr>
            <w:tcW w:w="2284" w:type="dxa"/>
            <w:vMerge w:val="restart"/>
            <w:tcBorders>
              <w:top w:val="single" w:sz="4" w:space="0" w:color="auto"/>
              <w:left w:val="single" w:sz="4" w:space="0" w:color="auto"/>
              <w:bottom w:val="single" w:sz="4" w:space="0" w:color="auto"/>
              <w:right w:val="single" w:sz="4" w:space="0" w:color="auto"/>
            </w:tcBorders>
            <w:vAlign w:val="center"/>
            <w:hideMark/>
          </w:tcPr>
          <w:p w:rsidR="00CC339D" w:rsidRDefault="00CC339D">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Наименование муниципальной программы, подпрограммы,</w:t>
            </w:r>
          </w:p>
          <w:p w:rsidR="00CC339D" w:rsidRDefault="00CC339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rPr>
              <w:t>отдельных мероприятий</w:t>
            </w:r>
          </w:p>
        </w:tc>
        <w:tc>
          <w:tcPr>
            <w:tcW w:w="1876" w:type="dxa"/>
            <w:vMerge w:val="restart"/>
            <w:tcBorders>
              <w:top w:val="single" w:sz="4" w:space="0" w:color="auto"/>
              <w:left w:val="single" w:sz="4" w:space="0" w:color="auto"/>
              <w:bottom w:val="single" w:sz="4" w:space="0" w:color="auto"/>
              <w:right w:val="single" w:sz="4" w:space="0" w:color="auto"/>
            </w:tcBorders>
            <w:vAlign w:val="center"/>
            <w:hideMark/>
          </w:tcPr>
          <w:p w:rsidR="00CC339D" w:rsidRDefault="00CC339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rPr>
              <w:t>Наименование главного распорядителя бюджетных средств (далее - ГРБС)</w:t>
            </w:r>
          </w:p>
        </w:tc>
        <w:tc>
          <w:tcPr>
            <w:tcW w:w="4145" w:type="dxa"/>
            <w:gridSpan w:val="4"/>
            <w:tcBorders>
              <w:top w:val="single" w:sz="4" w:space="0" w:color="auto"/>
              <w:left w:val="single" w:sz="4" w:space="0" w:color="auto"/>
              <w:bottom w:val="single" w:sz="4" w:space="0" w:color="auto"/>
              <w:right w:val="single" w:sz="4" w:space="0" w:color="auto"/>
            </w:tcBorders>
            <w:vAlign w:val="center"/>
            <w:hideMark/>
          </w:tcPr>
          <w:p w:rsidR="00CC339D" w:rsidRDefault="00CC339D">
            <w:pPr>
              <w:pStyle w:val="ConsPlusNormal"/>
              <w:ind w:firstLine="0"/>
              <w:jc w:val="center"/>
              <w:rPr>
                <w:rFonts w:ascii="Times New Roman" w:hAnsi="Times New Roman" w:cs="Times New Roman"/>
                <w:sz w:val="28"/>
                <w:szCs w:val="28"/>
              </w:rPr>
            </w:pPr>
            <w:r>
              <w:rPr>
                <w:rFonts w:ascii="Times New Roman" w:hAnsi="Times New Roman" w:cs="Times New Roman"/>
                <w:sz w:val="24"/>
                <w:szCs w:val="24"/>
              </w:rPr>
              <w:t>Код бюджетной классификации</w:t>
            </w:r>
          </w:p>
        </w:tc>
        <w:tc>
          <w:tcPr>
            <w:tcW w:w="4636" w:type="dxa"/>
            <w:gridSpan w:val="4"/>
            <w:tcBorders>
              <w:top w:val="single" w:sz="4" w:space="0" w:color="auto"/>
              <w:left w:val="single" w:sz="4" w:space="0" w:color="auto"/>
              <w:bottom w:val="single" w:sz="4" w:space="0" w:color="auto"/>
              <w:right w:val="single" w:sz="4" w:space="0" w:color="auto"/>
            </w:tcBorders>
            <w:hideMark/>
          </w:tcPr>
          <w:p w:rsidR="00CC339D" w:rsidRDefault="00CC339D">
            <w:pPr>
              <w:pStyle w:val="ConsPlusNormal"/>
              <w:ind w:firstLine="0"/>
              <w:jc w:val="center"/>
              <w:rPr>
                <w:rFonts w:ascii="Times New Roman" w:hAnsi="Times New Roman" w:cs="Times New Roman"/>
                <w:sz w:val="28"/>
                <w:szCs w:val="28"/>
              </w:rPr>
            </w:pPr>
            <w:r>
              <w:rPr>
                <w:rFonts w:ascii="Times New Roman" w:hAnsi="Times New Roman" w:cs="Times New Roman"/>
                <w:sz w:val="24"/>
                <w:szCs w:val="24"/>
              </w:rPr>
              <w:t xml:space="preserve">Расходы </w:t>
            </w:r>
            <w:r>
              <w:rPr>
                <w:rFonts w:ascii="Times New Roman" w:hAnsi="Times New Roman" w:cs="Times New Roman"/>
                <w:sz w:val="24"/>
                <w:szCs w:val="24"/>
              </w:rPr>
              <w:br/>
              <w:t>(тыс. руб.), годы</w:t>
            </w:r>
          </w:p>
        </w:tc>
      </w:tr>
      <w:tr w:rsidR="00CC339D" w:rsidTr="00CC339D">
        <w:tc>
          <w:tcPr>
            <w:tcW w:w="0" w:type="auto"/>
            <w:vMerge/>
            <w:tcBorders>
              <w:top w:val="single" w:sz="4" w:space="0" w:color="auto"/>
              <w:left w:val="single" w:sz="4" w:space="0" w:color="auto"/>
              <w:bottom w:val="single" w:sz="4" w:space="0" w:color="auto"/>
              <w:right w:val="single" w:sz="4" w:space="0" w:color="auto"/>
            </w:tcBorders>
            <w:vAlign w:val="center"/>
            <w:hideMark/>
          </w:tcPr>
          <w:p w:rsidR="00CC339D" w:rsidRDefault="00CC339D">
            <w:pPr>
              <w:spacing w:after="0" w:line="240" w:lineRule="auto"/>
              <w:rPr>
                <w:rFonts w:ascii="Times New Roman" w:eastAsia="Times New Roman" w:hAnsi="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339D" w:rsidRDefault="00CC339D">
            <w:pPr>
              <w:spacing w:after="0" w:line="240" w:lineRule="auto"/>
              <w:rPr>
                <w:rFonts w:ascii="Times New Roman" w:eastAsia="Times New Roman" w:hAnsi="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339D" w:rsidRDefault="00CC339D">
            <w:pPr>
              <w:spacing w:after="0" w:line="240" w:lineRule="auto"/>
              <w:rPr>
                <w:rFonts w:ascii="Times New Roman" w:eastAsia="Times New Roman" w:hAnsi="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339D" w:rsidRDefault="00CC339D">
            <w:pPr>
              <w:spacing w:after="0" w:line="240" w:lineRule="auto"/>
              <w:rPr>
                <w:rFonts w:ascii="Times New Roman" w:eastAsia="Times New Roman" w:hAnsi="Times New Roman"/>
                <w:sz w:val="24"/>
                <w:szCs w:val="24"/>
                <w:lang w:eastAsia="ru-RU"/>
              </w:rPr>
            </w:pPr>
          </w:p>
        </w:tc>
        <w:tc>
          <w:tcPr>
            <w:tcW w:w="1183" w:type="dxa"/>
            <w:tcBorders>
              <w:top w:val="single" w:sz="4" w:space="0" w:color="auto"/>
              <w:left w:val="single" w:sz="4" w:space="0" w:color="auto"/>
              <w:bottom w:val="single" w:sz="4" w:space="0" w:color="auto"/>
              <w:right w:val="single" w:sz="4" w:space="0" w:color="auto"/>
            </w:tcBorders>
            <w:vAlign w:val="center"/>
            <w:hideMark/>
          </w:tcPr>
          <w:p w:rsidR="00CC339D" w:rsidRDefault="00CC339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ГРБС</w:t>
            </w:r>
          </w:p>
        </w:tc>
        <w:tc>
          <w:tcPr>
            <w:tcW w:w="748" w:type="dxa"/>
            <w:tcBorders>
              <w:top w:val="single" w:sz="4" w:space="0" w:color="auto"/>
              <w:left w:val="single" w:sz="4" w:space="0" w:color="auto"/>
              <w:bottom w:val="single" w:sz="4" w:space="0" w:color="auto"/>
              <w:right w:val="single" w:sz="4" w:space="0" w:color="auto"/>
            </w:tcBorders>
            <w:vAlign w:val="center"/>
            <w:hideMark/>
          </w:tcPr>
          <w:p w:rsidR="00CC339D" w:rsidRDefault="00CC339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Рз Пр</w:t>
            </w:r>
          </w:p>
        </w:tc>
        <w:tc>
          <w:tcPr>
            <w:tcW w:w="1582" w:type="dxa"/>
            <w:tcBorders>
              <w:top w:val="single" w:sz="4" w:space="0" w:color="auto"/>
              <w:left w:val="single" w:sz="4" w:space="0" w:color="auto"/>
              <w:bottom w:val="single" w:sz="4" w:space="0" w:color="auto"/>
              <w:right w:val="single" w:sz="4" w:space="0" w:color="auto"/>
            </w:tcBorders>
            <w:vAlign w:val="center"/>
            <w:hideMark/>
          </w:tcPr>
          <w:p w:rsidR="00CC339D" w:rsidRDefault="00CC339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ЦСР</w:t>
            </w:r>
          </w:p>
        </w:tc>
        <w:tc>
          <w:tcPr>
            <w:tcW w:w="632" w:type="dxa"/>
            <w:tcBorders>
              <w:top w:val="single" w:sz="4" w:space="0" w:color="auto"/>
              <w:left w:val="single" w:sz="4" w:space="0" w:color="auto"/>
              <w:bottom w:val="single" w:sz="4" w:space="0" w:color="auto"/>
              <w:right w:val="single" w:sz="4" w:space="0" w:color="auto"/>
            </w:tcBorders>
            <w:vAlign w:val="center"/>
            <w:hideMark/>
          </w:tcPr>
          <w:p w:rsidR="00CC339D" w:rsidRDefault="00CC339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ВР</w:t>
            </w:r>
          </w:p>
        </w:tc>
        <w:tc>
          <w:tcPr>
            <w:tcW w:w="1056" w:type="dxa"/>
            <w:tcBorders>
              <w:top w:val="single" w:sz="4" w:space="0" w:color="auto"/>
              <w:left w:val="single" w:sz="4" w:space="0" w:color="auto"/>
              <w:bottom w:val="single" w:sz="4" w:space="0" w:color="auto"/>
              <w:right w:val="single" w:sz="4" w:space="0" w:color="auto"/>
            </w:tcBorders>
            <w:vAlign w:val="center"/>
            <w:hideMark/>
          </w:tcPr>
          <w:p w:rsidR="00CC339D" w:rsidRDefault="00CC339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 xml:space="preserve">2024 </w:t>
            </w:r>
          </w:p>
          <w:p w:rsidR="00CC339D" w:rsidRDefault="00CC339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год</w:t>
            </w:r>
          </w:p>
        </w:tc>
        <w:tc>
          <w:tcPr>
            <w:tcW w:w="1056" w:type="dxa"/>
            <w:tcBorders>
              <w:top w:val="single" w:sz="4" w:space="0" w:color="auto"/>
              <w:left w:val="single" w:sz="4" w:space="0" w:color="auto"/>
              <w:bottom w:val="single" w:sz="4" w:space="0" w:color="auto"/>
              <w:right w:val="single" w:sz="4" w:space="0" w:color="auto"/>
            </w:tcBorders>
            <w:vAlign w:val="center"/>
            <w:hideMark/>
          </w:tcPr>
          <w:p w:rsidR="00CC339D" w:rsidRDefault="00CC339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 xml:space="preserve">2025 </w:t>
            </w:r>
          </w:p>
          <w:p w:rsidR="00CC339D" w:rsidRDefault="00CC339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год</w:t>
            </w:r>
          </w:p>
        </w:tc>
        <w:tc>
          <w:tcPr>
            <w:tcW w:w="1056" w:type="dxa"/>
            <w:tcBorders>
              <w:top w:val="single" w:sz="4" w:space="0" w:color="auto"/>
              <w:left w:val="single" w:sz="4" w:space="0" w:color="auto"/>
              <w:bottom w:val="single" w:sz="4" w:space="0" w:color="auto"/>
              <w:right w:val="single" w:sz="4" w:space="0" w:color="auto"/>
            </w:tcBorders>
            <w:vAlign w:val="center"/>
            <w:hideMark/>
          </w:tcPr>
          <w:p w:rsidR="00CC339D" w:rsidRDefault="00CC339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 xml:space="preserve">2026 </w:t>
            </w:r>
          </w:p>
          <w:p w:rsidR="00CC339D" w:rsidRDefault="00CC339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год</w:t>
            </w:r>
          </w:p>
        </w:tc>
        <w:tc>
          <w:tcPr>
            <w:tcW w:w="1468" w:type="dxa"/>
            <w:tcBorders>
              <w:top w:val="single" w:sz="4" w:space="0" w:color="auto"/>
              <w:left w:val="single" w:sz="4" w:space="0" w:color="auto"/>
              <w:bottom w:val="single" w:sz="4" w:space="0" w:color="auto"/>
              <w:right w:val="single" w:sz="4" w:space="0" w:color="auto"/>
            </w:tcBorders>
            <w:vAlign w:val="center"/>
            <w:hideMark/>
          </w:tcPr>
          <w:p w:rsidR="00CC339D" w:rsidRDefault="00CC339D">
            <w:pPr>
              <w:spacing w:after="0" w:line="240" w:lineRule="auto"/>
              <w:jc w:val="center"/>
              <w:rPr>
                <w:rFonts w:ascii="Times New Roman" w:eastAsia="Times New Roman" w:hAnsi="Times New Roman"/>
                <w:lang w:eastAsia="ru-RU"/>
              </w:rPr>
            </w:pPr>
            <w:r>
              <w:rPr>
                <w:rFonts w:ascii="Times New Roman" w:eastAsia="Times New Roman" w:hAnsi="Times New Roman"/>
              </w:rPr>
              <w:t>Итого на очередной финансовый год и плановый период</w:t>
            </w:r>
          </w:p>
        </w:tc>
      </w:tr>
      <w:tr w:rsidR="00CC339D" w:rsidTr="00CC339D">
        <w:tc>
          <w:tcPr>
            <w:tcW w:w="659" w:type="dxa"/>
            <w:tcBorders>
              <w:top w:val="single" w:sz="4" w:space="0" w:color="auto"/>
              <w:left w:val="single" w:sz="4" w:space="0" w:color="auto"/>
              <w:bottom w:val="single" w:sz="4" w:space="0" w:color="auto"/>
              <w:right w:val="single" w:sz="4" w:space="0" w:color="auto"/>
            </w:tcBorders>
          </w:tcPr>
          <w:p w:rsidR="00CC339D" w:rsidRDefault="00CC339D">
            <w:pPr>
              <w:pStyle w:val="ConsPlusNormal"/>
              <w:ind w:firstLine="0"/>
              <w:jc w:val="center"/>
              <w:rPr>
                <w:rFonts w:ascii="Times New Roman" w:hAnsi="Times New Roman" w:cs="Times New Roman"/>
                <w:sz w:val="28"/>
                <w:szCs w:val="28"/>
              </w:rPr>
            </w:pPr>
          </w:p>
        </w:tc>
        <w:tc>
          <w:tcPr>
            <w:tcW w:w="2016" w:type="dxa"/>
            <w:vMerge w:val="restart"/>
            <w:tcBorders>
              <w:top w:val="single" w:sz="4" w:space="0" w:color="auto"/>
              <w:left w:val="single" w:sz="4" w:space="0" w:color="auto"/>
              <w:bottom w:val="single" w:sz="4" w:space="0" w:color="auto"/>
              <w:right w:val="single" w:sz="4" w:space="0" w:color="auto"/>
            </w:tcBorders>
            <w:vAlign w:val="center"/>
            <w:hideMark/>
          </w:tcPr>
          <w:p w:rsidR="00CC339D" w:rsidRDefault="00CC339D">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Муниципальная</w:t>
            </w:r>
          </w:p>
          <w:p w:rsidR="00CC339D" w:rsidRDefault="00CC339D">
            <w:pPr>
              <w:pStyle w:val="ConsPlusNormal"/>
              <w:ind w:firstLine="0"/>
              <w:rPr>
                <w:rFonts w:ascii="Times New Roman" w:hAnsi="Times New Roman" w:cs="Times New Roman"/>
                <w:sz w:val="28"/>
                <w:szCs w:val="28"/>
              </w:rPr>
            </w:pPr>
            <w:r>
              <w:rPr>
                <w:rFonts w:ascii="Times New Roman" w:hAnsi="Times New Roman" w:cs="Times New Roman"/>
                <w:sz w:val="24"/>
                <w:szCs w:val="24"/>
              </w:rPr>
              <w:t>программа</w:t>
            </w:r>
          </w:p>
        </w:tc>
        <w:tc>
          <w:tcPr>
            <w:tcW w:w="2284" w:type="dxa"/>
            <w:tcBorders>
              <w:top w:val="single" w:sz="4" w:space="0" w:color="auto"/>
              <w:left w:val="single" w:sz="4" w:space="0" w:color="auto"/>
              <w:bottom w:val="single" w:sz="4" w:space="0" w:color="auto"/>
              <w:right w:val="single" w:sz="4" w:space="0" w:color="auto"/>
            </w:tcBorders>
            <w:vAlign w:val="center"/>
            <w:hideMark/>
          </w:tcPr>
          <w:p w:rsidR="00CC339D" w:rsidRDefault="00CC339D">
            <w:pPr>
              <w:spacing w:after="0" w:line="240" w:lineRule="auto"/>
              <w:rPr>
                <w:rFonts w:ascii="Times New Roman" w:hAnsi="Times New Roman"/>
                <w:sz w:val="24"/>
                <w:szCs w:val="24"/>
              </w:rPr>
            </w:pPr>
            <w:r>
              <w:rPr>
                <w:rFonts w:ascii="Times New Roman" w:hAnsi="Times New Roman"/>
                <w:sz w:val="24"/>
                <w:szCs w:val="24"/>
              </w:rPr>
              <w:t>Управление муниципальными финансами</w:t>
            </w:r>
          </w:p>
        </w:tc>
        <w:tc>
          <w:tcPr>
            <w:tcW w:w="1876" w:type="dxa"/>
            <w:tcBorders>
              <w:top w:val="single" w:sz="4" w:space="0" w:color="auto"/>
              <w:left w:val="single" w:sz="4" w:space="0" w:color="auto"/>
              <w:bottom w:val="single" w:sz="4" w:space="0" w:color="auto"/>
              <w:right w:val="single" w:sz="4" w:space="0" w:color="auto"/>
            </w:tcBorders>
            <w:vAlign w:val="center"/>
            <w:hideMark/>
          </w:tcPr>
          <w:p w:rsidR="00CC339D" w:rsidRDefault="00CC339D">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всего расходные обязательства по программе, в том числе:</w:t>
            </w:r>
          </w:p>
        </w:tc>
        <w:tc>
          <w:tcPr>
            <w:tcW w:w="1183" w:type="dxa"/>
            <w:tcBorders>
              <w:top w:val="single" w:sz="4" w:space="0" w:color="auto"/>
              <w:left w:val="single" w:sz="4" w:space="0" w:color="auto"/>
              <w:bottom w:val="single" w:sz="4" w:space="0" w:color="auto"/>
              <w:right w:val="single" w:sz="4" w:space="0" w:color="auto"/>
            </w:tcBorders>
            <w:vAlign w:val="center"/>
            <w:hideMark/>
          </w:tcPr>
          <w:p w:rsidR="00CC339D" w:rsidRDefault="00CC339D">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х</w:t>
            </w:r>
          </w:p>
        </w:tc>
        <w:tc>
          <w:tcPr>
            <w:tcW w:w="748" w:type="dxa"/>
            <w:tcBorders>
              <w:top w:val="single" w:sz="4" w:space="0" w:color="auto"/>
              <w:left w:val="single" w:sz="4" w:space="0" w:color="auto"/>
              <w:bottom w:val="single" w:sz="4" w:space="0" w:color="auto"/>
              <w:right w:val="single" w:sz="4" w:space="0" w:color="auto"/>
            </w:tcBorders>
            <w:vAlign w:val="center"/>
            <w:hideMark/>
          </w:tcPr>
          <w:p w:rsidR="00CC339D" w:rsidRDefault="00CC339D">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х</w:t>
            </w:r>
          </w:p>
        </w:tc>
        <w:tc>
          <w:tcPr>
            <w:tcW w:w="1582" w:type="dxa"/>
            <w:tcBorders>
              <w:top w:val="single" w:sz="4" w:space="0" w:color="auto"/>
              <w:left w:val="single" w:sz="4" w:space="0" w:color="auto"/>
              <w:bottom w:val="single" w:sz="4" w:space="0" w:color="auto"/>
              <w:right w:val="single" w:sz="4" w:space="0" w:color="auto"/>
            </w:tcBorders>
            <w:vAlign w:val="center"/>
            <w:hideMark/>
          </w:tcPr>
          <w:p w:rsidR="00CC339D" w:rsidRDefault="00CC339D">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х</w:t>
            </w:r>
          </w:p>
        </w:tc>
        <w:tc>
          <w:tcPr>
            <w:tcW w:w="632" w:type="dxa"/>
            <w:tcBorders>
              <w:top w:val="single" w:sz="4" w:space="0" w:color="auto"/>
              <w:left w:val="single" w:sz="4" w:space="0" w:color="auto"/>
              <w:bottom w:val="single" w:sz="4" w:space="0" w:color="auto"/>
              <w:right w:val="single" w:sz="4" w:space="0" w:color="auto"/>
            </w:tcBorders>
            <w:vAlign w:val="center"/>
            <w:hideMark/>
          </w:tcPr>
          <w:p w:rsidR="00CC339D" w:rsidRDefault="00CC339D">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х</w:t>
            </w:r>
          </w:p>
        </w:tc>
        <w:tc>
          <w:tcPr>
            <w:tcW w:w="1056" w:type="dxa"/>
            <w:tcBorders>
              <w:top w:val="single" w:sz="4" w:space="0" w:color="auto"/>
              <w:left w:val="single" w:sz="4" w:space="0" w:color="auto"/>
              <w:bottom w:val="single" w:sz="4" w:space="0" w:color="auto"/>
              <w:right w:val="single" w:sz="4" w:space="0" w:color="auto"/>
            </w:tcBorders>
            <w:vAlign w:val="center"/>
            <w:hideMark/>
          </w:tcPr>
          <w:p w:rsidR="00CC339D" w:rsidRDefault="00CC339D">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12 060,5</w:t>
            </w:r>
          </w:p>
        </w:tc>
        <w:tc>
          <w:tcPr>
            <w:tcW w:w="1056" w:type="dxa"/>
            <w:tcBorders>
              <w:top w:val="single" w:sz="4" w:space="0" w:color="auto"/>
              <w:left w:val="single" w:sz="4" w:space="0" w:color="auto"/>
              <w:bottom w:val="single" w:sz="4" w:space="0" w:color="auto"/>
              <w:right w:val="single" w:sz="4" w:space="0" w:color="auto"/>
            </w:tcBorders>
            <w:vAlign w:val="center"/>
            <w:hideMark/>
          </w:tcPr>
          <w:p w:rsidR="00CC339D" w:rsidRDefault="00CC339D">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11 347,4</w:t>
            </w:r>
          </w:p>
        </w:tc>
        <w:tc>
          <w:tcPr>
            <w:tcW w:w="1056" w:type="dxa"/>
            <w:tcBorders>
              <w:top w:val="single" w:sz="4" w:space="0" w:color="auto"/>
              <w:left w:val="single" w:sz="4" w:space="0" w:color="auto"/>
              <w:bottom w:val="single" w:sz="4" w:space="0" w:color="auto"/>
              <w:right w:val="single" w:sz="4" w:space="0" w:color="auto"/>
            </w:tcBorders>
            <w:vAlign w:val="center"/>
            <w:hideMark/>
          </w:tcPr>
          <w:p w:rsidR="00CC339D" w:rsidRDefault="00CC339D">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11 347,4</w:t>
            </w:r>
          </w:p>
        </w:tc>
        <w:tc>
          <w:tcPr>
            <w:tcW w:w="1468" w:type="dxa"/>
            <w:tcBorders>
              <w:top w:val="single" w:sz="4" w:space="0" w:color="auto"/>
              <w:left w:val="single" w:sz="4" w:space="0" w:color="auto"/>
              <w:bottom w:val="single" w:sz="4" w:space="0" w:color="auto"/>
              <w:right w:val="single" w:sz="4" w:space="0" w:color="auto"/>
            </w:tcBorders>
            <w:vAlign w:val="center"/>
            <w:hideMark/>
          </w:tcPr>
          <w:p w:rsidR="00CC339D" w:rsidRDefault="00CC339D">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34 755,3</w:t>
            </w:r>
          </w:p>
        </w:tc>
      </w:tr>
      <w:tr w:rsidR="00CC339D" w:rsidTr="00CC339D">
        <w:tc>
          <w:tcPr>
            <w:tcW w:w="659" w:type="dxa"/>
            <w:tcBorders>
              <w:top w:val="single" w:sz="4" w:space="0" w:color="auto"/>
              <w:left w:val="single" w:sz="4" w:space="0" w:color="auto"/>
              <w:bottom w:val="single" w:sz="4" w:space="0" w:color="auto"/>
              <w:right w:val="single" w:sz="4" w:space="0" w:color="auto"/>
            </w:tcBorders>
          </w:tcPr>
          <w:p w:rsidR="00CC339D" w:rsidRDefault="00CC339D">
            <w:pPr>
              <w:pStyle w:val="ConsPlusNormal"/>
              <w:ind w:firstLine="0"/>
              <w:jc w:val="center"/>
              <w:rPr>
                <w:rFonts w:ascii="Times New Roman" w:hAnsi="Times New Roman" w:cs="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339D" w:rsidRDefault="00CC339D">
            <w:pPr>
              <w:spacing w:after="0" w:line="240" w:lineRule="auto"/>
              <w:rPr>
                <w:rFonts w:ascii="Times New Roman" w:eastAsia="Times New Roman" w:hAnsi="Times New Roman"/>
                <w:sz w:val="28"/>
                <w:szCs w:val="28"/>
                <w:lang w:eastAsia="ru-RU"/>
              </w:rPr>
            </w:pPr>
          </w:p>
        </w:tc>
        <w:tc>
          <w:tcPr>
            <w:tcW w:w="2284" w:type="dxa"/>
            <w:tcBorders>
              <w:top w:val="single" w:sz="4" w:space="0" w:color="auto"/>
              <w:left w:val="single" w:sz="4" w:space="0" w:color="auto"/>
              <w:bottom w:val="single" w:sz="4" w:space="0" w:color="auto"/>
              <w:right w:val="single" w:sz="4" w:space="0" w:color="auto"/>
            </w:tcBorders>
            <w:vAlign w:val="center"/>
            <w:hideMark/>
          </w:tcPr>
          <w:p w:rsidR="00CC339D" w:rsidRDefault="00CC339D">
            <w:pPr>
              <w:spacing w:after="0" w:line="240" w:lineRule="auto"/>
              <w:rPr>
                <w:rFonts w:ascii="Times New Roman" w:hAnsi="Times New Roman"/>
                <w:sz w:val="24"/>
                <w:szCs w:val="24"/>
              </w:rPr>
            </w:pPr>
            <w:r>
              <w:rPr>
                <w:rFonts w:ascii="Times New Roman" w:eastAsia="Times New Roman" w:hAnsi="Times New Roman"/>
                <w:sz w:val="24"/>
                <w:szCs w:val="24"/>
                <w:lang w:eastAsia="ru-RU"/>
              </w:rPr>
              <w:t>Р</w:t>
            </w:r>
            <w:r>
              <w:rPr>
                <w:rFonts w:ascii="Times New Roman" w:hAnsi="Times New Roman"/>
                <w:sz w:val="24"/>
                <w:szCs w:val="24"/>
              </w:rPr>
              <w:t>уководство и управление в сфере установленных функций</w:t>
            </w:r>
          </w:p>
        </w:tc>
        <w:tc>
          <w:tcPr>
            <w:tcW w:w="1876" w:type="dxa"/>
            <w:tcBorders>
              <w:top w:val="single" w:sz="4" w:space="0" w:color="auto"/>
              <w:left w:val="single" w:sz="4" w:space="0" w:color="auto"/>
              <w:bottom w:val="single" w:sz="4" w:space="0" w:color="auto"/>
              <w:right w:val="single" w:sz="4" w:space="0" w:color="auto"/>
            </w:tcBorders>
            <w:vAlign w:val="center"/>
            <w:hideMark/>
          </w:tcPr>
          <w:p w:rsidR="00CC339D" w:rsidRDefault="00CC339D">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Финансовое управление администрации г. Боготола</w:t>
            </w:r>
          </w:p>
        </w:tc>
        <w:tc>
          <w:tcPr>
            <w:tcW w:w="1183" w:type="dxa"/>
            <w:tcBorders>
              <w:top w:val="single" w:sz="4" w:space="0" w:color="auto"/>
              <w:left w:val="single" w:sz="4" w:space="0" w:color="auto"/>
              <w:bottom w:val="single" w:sz="4" w:space="0" w:color="auto"/>
              <w:right w:val="single" w:sz="4" w:space="0" w:color="auto"/>
            </w:tcBorders>
            <w:vAlign w:val="center"/>
            <w:hideMark/>
          </w:tcPr>
          <w:p w:rsidR="00CC339D" w:rsidRDefault="00CC339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099</w:t>
            </w:r>
          </w:p>
        </w:tc>
        <w:tc>
          <w:tcPr>
            <w:tcW w:w="748" w:type="dxa"/>
            <w:tcBorders>
              <w:top w:val="single" w:sz="4" w:space="0" w:color="auto"/>
              <w:left w:val="single" w:sz="4" w:space="0" w:color="auto"/>
              <w:bottom w:val="single" w:sz="4" w:space="0" w:color="auto"/>
              <w:right w:val="single" w:sz="4" w:space="0" w:color="auto"/>
            </w:tcBorders>
            <w:vAlign w:val="center"/>
            <w:hideMark/>
          </w:tcPr>
          <w:p w:rsidR="00CC339D" w:rsidRDefault="00CC339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0106</w:t>
            </w:r>
          </w:p>
        </w:tc>
        <w:tc>
          <w:tcPr>
            <w:tcW w:w="1582" w:type="dxa"/>
            <w:tcBorders>
              <w:top w:val="single" w:sz="4" w:space="0" w:color="auto"/>
              <w:left w:val="single" w:sz="4" w:space="0" w:color="auto"/>
              <w:bottom w:val="single" w:sz="4" w:space="0" w:color="auto"/>
              <w:right w:val="single" w:sz="4" w:space="0" w:color="auto"/>
            </w:tcBorders>
            <w:vAlign w:val="center"/>
            <w:hideMark/>
          </w:tcPr>
          <w:p w:rsidR="00CC339D" w:rsidRDefault="00CC339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1280066310</w:t>
            </w:r>
          </w:p>
        </w:tc>
        <w:tc>
          <w:tcPr>
            <w:tcW w:w="632" w:type="dxa"/>
            <w:tcBorders>
              <w:top w:val="single" w:sz="4" w:space="0" w:color="auto"/>
              <w:left w:val="single" w:sz="4" w:space="0" w:color="auto"/>
              <w:bottom w:val="single" w:sz="4" w:space="0" w:color="auto"/>
              <w:right w:val="single" w:sz="4" w:space="0" w:color="auto"/>
            </w:tcBorders>
            <w:vAlign w:val="center"/>
            <w:hideMark/>
          </w:tcPr>
          <w:p w:rsidR="00CC339D" w:rsidRDefault="00CC339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121</w:t>
            </w:r>
          </w:p>
          <w:p w:rsidR="00CC339D" w:rsidRDefault="00CC339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122</w:t>
            </w:r>
          </w:p>
          <w:p w:rsidR="00CC339D" w:rsidRDefault="00CC339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129</w:t>
            </w:r>
          </w:p>
          <w:p w:rsidR="00CC339D" w:rsidRDefault="00CC339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244</w:t>
            </w:r>
          </w:p>
        </w:tc>
        <w:tc>
          <w:tcPr>
            <w:tcW w:w="1056" w:type="dxa"/>
            <w:tcBorders>
              <w:top w:val="single" w:sz="4" w:space="0" w:color="auto"/>
              <w:left w:val="single" w:sz="4" w:space="0" w:color="auto"/>
              <w:bottom w:val="single" w:sz="4" w:space="0" w:color="auto"/>
              <w:right w:val="single" w:sz="4" w:space="0" w:color="auto"/>
            </w:tcBorders>
            <w:vAlign w:val="center"/>
            <w:hideMark/>
          </w:tcPr>
          <w:p w:rsidR="00CC339D" w:rsidRDefault="00CC339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9 236,8</w:t>
            </w:r>
          </w:p>
        </w:tc>
        <w:tc>
          <w:tcPr>
            <w:tcW w:w="1056" w:type="dxa"/>
            <w:tcBorders>
              <w:top w:val="single" w:sz="4" w:space="0" w:color="auto"/>
              <w:left w:val="single" w:sz="4" w:space="0" w:color="auto"/>
              <w:bottom w:val="single" w:sz="4" w:space="0" w:color="auto"/>
              <w:right w:val="single" w:sz="4" w:space="0" w:color="auto"/>
            </w:tcBorders>
            <w:vAlign w:val="center"/>
            <w:hideMark/>
          </w:tcPr>
          <w:p w:rsidR="00CC339D" w:rsidRDefault="00CC339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8 700,3</w:t>
            </w:r>
          </w:p>
        </w:tc>
        <w:tc>
          <w:tcPr>
            <w:tcW w:w="1056" w:type="dxa"/>
            <w:tcBorders>
              <w:top w:val="single" w:sz="4" w:space="0" w:color="auto"/>
              <w:left w:val="single" w:sz="4" w:space="0" w:color="auto"/>
              <w:bottom w:val="single" w:sz="4" w:space="0" w:color="auto"/>
              <w:right w:val="single" w:sz="4" w:space="0" w:color="auto"/>
            </w:tcBorders>
            <w:vAlign w:val="center"/>
            <w:hideMark/>
          </w:tcPr>
          <w:p w:rsidR="00CC339D" w:rsidRDefault="00CC339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8 700,3</w:t>
            </w:r>
          </w:p>
        </w:tc>
        <w:tc>
          <w:tcPr>
            <w:tcW w:w="1468" w:type="dxa"/>
            <w:tcBorders>
              <w:top w:val="single" w:sz="4" w:space="0" w:color="auto"/>
              <w:left w:val="single" w:sz="4" w:space="0" w:color="auto"/>
              <w:bottom w:val="single" w:sz="4" w:space="0" w:color="auto"/>
              <w:right w:val="single" w:sz="4" w:space="0" w:color="auto"/>
            </w:tcBorders>
            <w:vAlign w:val="center"/>
            <w:hideMark/>
          </w:tcPr>
          <w:p w:rsidR="00CC339D" w:rsidRDefault="00CC339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26 637,4</w:t>
            </w:r>
          </w:p>
        </w:tc>
      </w:tr>
      <w:tr w:rsidR="00CC339D" w:rsidTr="00CC339D">
        <w:tc>
          <w:tcPr>
            <w:tcW w:w="659" w:type="dxa"/>
            <w:tcBorders>
              <w:top w:val="single" w:sz="4" w:space="0" w:color="auto"/>
              <w:left w:val="single" w:sz="4" w:space="0" w:color="auto"/>
              <w:bottom w:val="single" w:sz="4" w:space="0" w:color="auto"/>
              <w:right w:val="single" w:sz="4" w:space="0" w:color="auto"/>
            </w:tcBorders>
          </w:tcPr>
          <w:p w:rsidR="00CC339D" w:rsidRDefault="00CC339D">
            <w:pPr>
              <w:pStyle w:val="ConsPlusNormal"/>
              <w:ind w:firstLine="0"/>
              <w:jc w:val="center"/>
              <w:rPr>
                <w:rFonts w:ascii="Times New Roman" w:hAnsi="Times New Roman" w:cs="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339D" w:rsidRDefault="00CC339D">
            <w:pPr>
              <w:spacing w:after="0" w:line="240" w:lineRule="auto"/>
              <w:rPr>
                <w:rFonts w:ascii="Times New Roman" w:eastAsia="Times New Roman" w:hAnsi="Times New Roman"/>
                <w:sz w:val="28"/>
                <w:szCs w:val="28"/>
                <w:lang w:eastAsia="ru-RU"/>
              </w:rPr>
            </w:pPr>
          </w:p>
        </w:tc>
        <w:tc>
          <w:tcPr>
            <w:tcW w:w="2284" w:type="dxa"/>
            <w:tcBorders>
              <w:top w:val="single" w:sz="4" w:space="0" w:color="auto"/>
              <w:left w:val="single" w:sz="4" w:space="0" w:color="auto"/>
              <w:bottom w:val="single" w:sz="4" w:space="0" w:color="auto"/>
              <w:right w:val="single" w:sz="4" w:space="0" w:color="auto"/>
            </w:tcBorders>
            <w:vAlign w:val="center"/>
            <w:hideMark/>
          </w:tcPr>
          <w:p w:rsidR="00CC339D" w:rsidRDefault="00CC339D">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Управление муниципальным долгом города</w:t>
            </w:r>
          </w:p>
        </w:tc>
        <w:tc>
          <w:tcPr>
            <w:tcW w:w="1876" w:type="dxa"/>
            <w:tcBorders>
              <w:top w:val="single" w:sz="4" w:space="0" w:color="auto"/>
              <w:left w:val="single" w:sz="4" w:space="0" w:color="auto"/>
              <w:bottom w:val="single" w:sz="4" w:space="0" w:color="auto"/>
              <w:right w:val="single" w:sz="4" w:space="0" w:color="auto"/>
            </w:tcBorders>
            <w:vAlign w:val="center"/>
            <w:hideMark/>
          </w:tcPr>
          <w:p w:rsidR="00CC339D" w:rsidRDefault="00CC339D">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Финансовое управление администрации г. Боготола</w:t>
            </w:r>
          </w:p>
        </w:tc>
        <w:tc>
          <w:tcPr>
            <w:tcW w:w="1183" w:type="dxa"/>
            <w:tcBorders>
              <w:top w:val="single" w:sz="4" w:space="0" w:color="auto"/>
              <w:left w:val="single" w:sz="4" w:space="0" w:color="auto"/>
              <w:bottom w:val="single" w:sz="4" w:space="0" w:color="auto"/>
              <w:right w:val="single" w:sz="4" w:space="0" w:color="auto"/>
            </w:tcBorders>
            <w:vAlign w:val="center"/>
            <w:hideMark/>
          </w:tcPr>
          <w:p w:rsidR="00CC339D" w:rsidRDefault="00CC339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099</w:t>
            </w:r>
          </w:p>
        </w:tc>
        <w:tc>
          <w:tcPr>
            <w:tcW w:w="748" w:type="dxa"/>
            <w:tcBorders>
              <w:top w:val="single" w:sz="4" w:space="0" w:color="auto"/>
              <w:left w:val="single" w:sz="4" w:space="0" w:color="auto"/>
              <w:bottom w:val="single" w:sz="4" w:space="0" w:color="auto"/>
              <w:right w:val="single" w:sz="4" w:space="0" w:color="auto"/>
            </w:tcBorders>
            <w:vAlign w:val="center"/>
            <w:hideMark/>
          </w:tcPr>
          <w:p w:rsidR="00CC339D" w:rsidRDefault="00CC339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1301</w:t>
            </w:r>
          </w:p>
        </w:tc>
        <w:tc>
          <w:tcPr>
            <w:tcW w:w="1582" w:type="dxa"/>
            <w:tcBorders>
              <w:top w:val="single" w:sz="4" w:space="0" w:color="auto"/>
              <w:left w:val="single" w:sz="4" w:space="0" w:color="auto"/>
              <w:bottom w:val="single" w:sz="4" w:space="0" w:color="auto"/>
              <w:right w:val="single" w:sz="4" w:space="0" w:color="auto"/>
            </w:tcBorders>
            <w:vAlign w:val="center"/>
            <w:hideMark/>
          </w:tcPr>
          <w:p w:rsidR="00CC339D" w:rsidRDefault="00CC339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1280066320</w:t>
            </w:r>
          </w:p>
        </w:tc>
        <w:tc>
          <w:tcPr>
            <w:tcW w:w="632" w:type="dxa"/>
            <w:tcBorders>
              <w:top w:val="single" w:sz="4" w:space="0" w:color="auto"/>
              <w:left w:val="single" w:sz="4" w:space="0" w:color="auto"/>
              <w:bottom w:val="single" w:sz="4" w:space="0" w:color="auto"/>
              <w:right w:val="single" w:sz="4" w:space="0" w:color="auto"/>
            </w:tcBorders>
            <w:vAlign w:val="center"/>
            <w:hideMark/>
          </w:tcPr>
          <w:p w:rsidR="00CC339D" w:rsidRDefault="00CC339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730</w:t>
            </w:r>
          </w:p>
        </w:tc>
        <w:tc>
          <w:tcPr>
            <w:tcW w:w="1056" w:type="dxa"/>
            <w:tcBorders>
              <w:top w:val="single" w:sz="4" w:space="0" w:color="auto"/>
              <w:left w:val="single" w:sz="4" w:space="0" w:color="auto"/>
              <w:bottom w:val="single" w:sz="4" w:space="0" w:color="auto"/>
              <w:right w:val="single" w:sz="4" w:space="0" w:color="auto"/>
            </w:tcBorders>
            <w:vAlign w:val="center"/>
            <w:hideMark/>
          </w:tcPr>
          <w:p w:rsidR="00CC339D" w:rsidRDefault="00CC339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7,9</w:t>
            </w:r>
          </w:p>
        </w:tc>
        <w:tc>
          <w:tcPr>
            <w:tcW w:w="1056" w:type="dxa"/>
            <w:tcBorders>
              <w:top w:val="single" w:sz="4" w:space="0" w:color="auto"/>
              <w:left w:val="single" w:sz="4" w:space="0" w:color="auto"/>
              <w:bottom w:val="single" w:sz="4" w:space="0" w:color="auto"/>
              <w:right w:val="single" w:sz="4" w:space="0" w:color="auto"/>
            </w:tcBorders>
            <w:vAlign w:val="center"/>
            <w:hideMark/>
          </w:tcPr>
          <w:p w:rsidR="00CC339D" w:rsidRDefault="00CC339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056" w:type="dxa"/>
            <w:tcBorders>
              <w:top w:val="single" w:sz="4" w:space="0" w:color="auto"/>
              <w:left w:val="single" w:sz="4" w:space="0" w:color="auto"/>
              <w:bottom w:val="single" w:sz="4" w:space="0" w:color="auto"/>
              <w:right w:val="single" w:sz="4" w:space="0" w:color="auto"/>
            </w:tcBorders>
            <w:vAlign w:val="center"/>
            <w:hideMark/>
          </w:tcPr>
          <w:p w:rsidR="00CC339D" w:rsidRDefault="00CC339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468" w:type="dxa"/>
            <w:tcBorders>
              <w:top w:val="single" w:sz="4" w:space="0" w:color="auto"/>
              <w:left w:val="single" w:sz="4" w:space="0" w:color="auto"/>
              <w:bottom w:val="single" w:sz="4" w:space="0" w:color="auto"/>
              <w:right w:val="single" w:sz="4" w:space="0" w:color="auto"/>
            </w:tcBorders>
            <w:vAlign w:val="center"/>
            <w:hideMark/>
          </w:tcPr>
          <w:p w:rsidR="00CC339D" w:rsidRDefault="00CC339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7,9</w:t>
            </w:r>
          </w:p>
        </w:tc>
      </w:tr>
      <w:tr w:rsidR="00CC339D" w:rsidTr="00CC339D">
        <w:tc>
          <w:tcPr>
            <w:tcW w:w="659" w:type="dxa"/>
            <w:tcBorders>
              <w:top w:val="single" w:sz="4" w:space="0" w:color="auto"/>
              <w:left w:val="single" w:sz="4" w:space="0" w:color="auto"/>
              <w:bottom w:val="single" w:sz="4" w:space="0" w:color="auto"/>
              <w:right w:val="single" w:sz="4" w:space="0" w:color="auto"/>
            </w:tcBorders>
          </w:tcPr>
          <w:p w:rsidR="00CC339D" w:rsidRDefault="00CC339D">
            <w:pPr>
              <w:pStyle w:val="ConsPlusNormal"/>
              <w:ind w:firstLine="0"/>
              <w:jc w:val="center"/>
              <w:rPr>
                <w:rFonts w:ascii="Times New Roman" w:hAnsi="Times New Roman" w:cs="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339D" w:rsidRDefault="00CC339D">
            <w:pPr>
              <w:spacing w:after="0" w:line="240" w:lineRule="auto"/>
              <w:rPr>
                <w:rFonts w:ascii="Times New Roman" w:eastAsia="Times New Roman" w:hAnsi="Times New Roman"/>
                <w:sz w:val="28"/>
                <w:szCs w:val="28"/>
                <w:lang w:eastAsia="ru-RU"/>
              </w:rPr>
            </w:pPr>
          </w:p>
        </w:tc>
        <w:tc>
          <w:tcPr>
            <w:tcW w:w="2284" w:type="dxa"/>
            <w:tcBorders>
              <w:top w:val="single" w:sz="4" w:space="0" w:color="auto"/>
              <w:left w:val="single" w:sz="4" w:space="0" w:color="auto"/>
              <w:bottom w:val="single" w:sz="4" w:space="0" w:color="auto"/>
              <w:right w:val="single" w:sz="4" w:space="0" w:color="auto"/>
            </w:tcBorders>
            <w:vAlign w:val="center"/>
            <w:hideMark/>
          </w:tcPr>
          <w:p w:rsidR="00CC339D" w:rsidRDefault="00CC339D">
            <w:pPr>
              <w:spacing w:after="0" w:line="240" w:lineRule="auto"/>
              <w:rPr>
                <w:rFonts w:ascii="Times New Roman" w:eastAsia="Times New Roman" w:hAnsi="Times New Roman"/>
                <w:sz w:val="24"/>
                <w:szCs w:val="24"/>
                <w:lang w:eastAsia="ru-RU"/>
              </w:rPr>
            </w:pPr>
            <w:r>
              <w:rPr>
                <w:rFonts w:ascii="Times New Roman" w:hAnsi="Times New Roman"/>
                <w:sz w:val="24"/>
                <w:szCs w:val="24"/>
              </w:rPr>
              <w:t>Совершенствование механизмов осуществления муниципальных закупок</w:t>
            </w:r>
          </w:p>
        </w:tc>
        <w:tc>
          <w:tcPr>
            <w:tcW w:w="1876" w:type="dxa"/>
            <w:tcBorders>
              <w:top w:val="single" w:sz="4" w:space="0" w:color="auto"/>
              <w:left w:val="single" w:sz="4" w:space="0" w:color="auto"/>
              <w:bottom w:val="single" w:sz="4" w:space="0" w:color="auto"/>
              <w:right w:val="single" w:sz="4" w:space="0" w:color="auto"/>
            </w:tcBorders>
            <w:vAlign w:val="center"/>
            <w:hideMark/>
          </w:tcPr>
          <w:p w:rsidR="00CC339D" w:rsidRDefault="00CC339D">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МКУ «Центр муниципальных закупок»</w:t>
            </w:r>
          </w:p>
        </w:tc>
        <w:tc>
          <w:tcPr>
            <w:tcW w:w="1183" w:type="dxa"/>
            <w:tcBorders>
              <w:top w:val="single" w:sz="4" w:space="0" w:color="auto"/>
              <w:left w:val="single" w:sz="4" w:space="0" w:color="auto"/>
              <w:bottom w:val="single" w:sz="4" w:space="0" w:color="auto"/>
              <w:right w:val="single" w:sz="4" w:space="0" w:color="auto"/>
            </w:tcBorders>
            <w:vAlign w:val="center"/>
            <w:hideMark/>
          </w:tcPr>
          <w:p w:rsidR="00CC339D" w:rsidRDefault="00CC339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117</w:t>
            </w:r>
          </w:p>
        </w:tc>
        <w:tc>
          <w:tcPr>
            <w:tcW w:w="748" w:type="dxa"/>
            <w:tcBorders>
              <w:top w:val="single" w:sz="4" w:space="0" w:color="auto"/>
              <w:left w:val="single" w:sz="4" w:space="0" w:color="auto"/>
              <w:bottom w:val="single" w:sz="4" w:space="0" w:color="auto"/>
              <w:right w:val="single" w:sz="4" w:space="0" w:color="auto"/>
            </w:tcBorders>
            <w:vAlign w:val="center"/>
            <w:hideMark/>
          </w:tcPr>
          <w:p w:rsidR="00CC339D" w:rsidRDefault="00CC339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0113</w:t>
            </w:r>
          </w:p>
        </w:tc>
        <w:tc>
          <w:tcPr>
            <w:tcW w:w="1582" w:type="dxa"/>
            <w:tcBorders>
              <w:top w:val="single" w:sz="4" w:space="0" w:color="auto"/>
              <w:left w:val="single" w:sz="4" w:space="0" w:color="auto"/>
              <w:bottom w:val="single" w:sz="4" w:space="0" w:color="auto"/>
              <w:right w:val="single" w:sz="4" w:space="0" w:color="auto"/>
            </w:tcBorders>
            <w:vAlign w:val="center"/>
            <w:hideMark/>
          </w:tcPr>
          <w:p w:rsidR="00CC339D" w:rsidRDefault="00CC339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1280066350</w:t>
            </w:r>
          </w:p>
        </w:tc>
        <w:tc>
          <w:tcPr>
            <w:tcW w:w="632" w:type="dxa"/>
            <w:tcBorders>
              <w:top w:val="single" w:sz="4" w:space="0" w:color="auto"/>
              <w:left w:val="single" w:sz="4" w:space="0" w:color="auto"/>
              <w:bottom w:val="single" w:sz="4" w:space="0" w:color="auto"/>
              <w:right w:val="single" w:sz="4" w:space="0" w:color="auto"/>
            </w:tcBorders>
            <w:vAlign w:val="center"/>
            <w:hideMark/>
          </w:tcPr>
          <w:p w:rsidR="00CC339D" w:rsidRDefault="00CC339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111</w:t>
            </w:r>
          </w:p>
          <w:p w:rsidR="00CC339D" w:rsidRDefault="00CC339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112</w:t>
            </w:r>
          </w:p>
          <w:p w:rsidR="00CC339D" w:rsidRDefault="00CC339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119</w:t>
            </w:r>
          </w:p>
          <w:p w:rsidR="00CC339D" w:rsidRDefault="00CC339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122</w:t>
            </w:r>
          </w:p>
          <w:p w:rsidR="00CC339D" w:rsidRDefault="00CC339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244</w:t>
            </w:r>
          </w:p>
        </w:tc>
        <w:tc>
          <w:tcPr>
            <w:tcW w:w="1056" w:type="dxa"/>
            <w:tcBorders>
              <w:top w:val="single" w:sz="4" w:space="0" w:color="auto"/>
              <w:left w:val="single" w:sz="4" w:space="0" w:color="auto"/>
              <w:bottom w:val="single" w:sz="4" w:space="0" w:color="auto"/>
              <w:right w:val="single" w:sz="4" w:space="0" w:color="auto"/>
            </w:tcBorders>
            <w:vAlign w:val="center"/>
            <w:hideMark/>
          </w:tcPr>
          <w:p w:rsidR="00CC339D" w:rsidRDefault="00CC339D">
            <w:pPr>
              <w:spacing w:after="0" w:line="240" w:lineRule="auto"/>
              <w:jc w:val="center"/>
              <w:rPr>
                <w:rFonts w:ascii="Times New Roman" w:hAnsi="Times New Roman"/>
                <w:sz w:val="24"/>
                <w:szCs w:val="24"/>
              </w:rPr>
            </w:pPr>
            <w:r>
              <w:rPr>
                <w:rFonts w:ascii="Times New Roman" w:hAnsi="Times New Roman"/>
                <w:sz w:val="24"/>
                <w:szCs w:val="24"/>
              </w:rPr>
              <w:t>2 815,8</w:t>
            </w:r>
          </w:p>
        </w:tc>
        <w:tc>
          <w:tcPr>
            <w:tcW w:w="1056" w:type="dxa"/>
            <w:tcBorders>
              <w:top w:val="single" w:sz="4" w:space="0" w:color="auto"/>
              <w:left w:val="single" w:sz="4" w:space="0" w:color="auto"/>
              <w:bottom w:val="single" w:sz="4" w:space="0" w:color="auto"/>
              <w:right w:val="single" w:sz="4" w:space="0" w:color="auto"/>
            </w:tcBorders>
            <w:vAlign w:val="center"/>
            <w:hideMark/>
          </w:tcPr>
          <w:p w:rsidR="00CC339D" w:rsidRDefault="00CC339D">
            <w:pPr>
              <w:spacing w:after="0" w:line="240" w:lineRule="auto"/>
              <w:jc w:val="center"/>
              <w:rPr>
                <w:rFonts w:ascii="Times New Roman" w:hAnsi="Times New Roman"/>
                <w:sz w:val="24"/>
                <w:szCs w:val="24"/>
              </w:rPr>
            </w:pPr>
            <w:r>
              <w:rPr>
                <w:rFonts w:ascii="Times New Roman" w:hAnsi="Times New Roman"/>
                <w:sz w:val="24"/>
                <w:szCs w:val="24"/>
              </w:rPr>
              <w:t>2 647,1</w:t>
            </w:r>
          </w:p>
        </w:tc>
        <w:tc>
          <w:tcPr>
            <w:tcW w:w="1056" w:type="dxa"/>
            <w:tcBorders>
              <w:top w:val="single" w:sz="4" w:space="0" w:color="auto"/>
              <w:left w:val="single" w:sz="4" w:space="0" w:color="auto"/>
              <w:bottom w:val="single" w:sz="4" w:space="0" w:color="auto"/>
              <w:right w:val="single" w:sz="4" w:space="0" w:color="auto"/>
            </w:tcBorders>
            <w:vAlign w:val="center"/>
            <w:hideMark/>
          </w:tcPr>
          <w:p w:rsidR="00CC339D" w:rsidRDefault="00CC339D">
            <w:pPr>
              <w:spacing w:after="0" w:line="240" w:lineRule="auto"/>
              <w:ind w:left="182" w:hanging="182"/>
              <w:jc w:val="center"/>
              <w:rPr>
                <w:rFonts w:ascii="Times New Roman" w:hAnsi="Times New Roman"/>
                <w:sz w:val="24"/>
                <w:szCs w:val="24"/>
              </w:rPr>
            </w:pPr>
            <w:r>
              <w:rPr>
                <w:rFonts w:ascii="Times New Roman" w:hAnsi="Times New Roman"/>
                <w:sz w:val="24"/>
                <w:szCs w:val="24"/>
              </w:rPr>
              <w:t>2 647,1</w:t>
            </w:r>
          </w:p>
        </w:tc>
        <w:tc>
          <w:tcPr>
            <w:tcW w:w="1468" w:type="dxa"/>
            <w:tcBorders>
              <w:top w:val="single" w:sz="4" w:space="0" w:color="auto"/>
              <w:left w:val="single" w:sz="4" w:space="0" w:color="auto"/>
              <w:bottom w:val="single" w:sz="4" w:space="0" w:color="auto"/>
              <w:right w:val="single" w:sz="4" w:space="0" w:color="auto"/>
            </w:tcBorders>
            <w:vAlign w:val="center"/>
            <w:hideMark/>
          </w:tcPr>
          <w:p w:rsidR="00CC339D" w:rsidRDefault="00CC339D">
            <w:pPr>
              <w:spacing w:after="0" w:line="240" w:lineRule="auto"/>
              <w:ind w:left="182" w:hanging="182"/>
              <w:jc w:val="center"/>
              <w:rPr>
                <w:rFonts w:ascii="Times New Roman" w:hAnsi="Times New Roman"/>
                <w:sz w:val="24"/>
                <w:szCs w:val="24"/>
              </w:rPr>
            </w:pPr>
            <w:r>
              <w:rPr>
                <w:rFonts w:ascii="Times New Roman" w:hAnsi="Times New Roman"/>
                <w:sz w:val="24"/>
                <w:szCs w:val="24"/>
              </w:rPr>
              <w:t>8 110,0</w:t>
            </w:r>
          </w:p>
        </w:tc>
      </w:tr>
    </w:tbl>
    <w:p w:rsidR="00CC339D" w:rsidRDefault="00CC339D" w:rsidP="00CC339D">
      <w:pPr>
        <w:spacing w:after="0" w:line="240" w:lineRule="auto"/>
        <w:rPr>
          <w:rFonts w:ascii="Times New Roman" w:eastAsia="Times New Roman" w:hAnsi="Times New Roman"/>
          <w:sz w:val="23"/>
          <w:szCs w:val="23"/>
          <w:lang w:eastAsia="ru-RU"/>
        </w:rPr>
        <w:sectPr w:rsidR="00CC339D">
          <w:pgSz w:w="16840" w:h="11906" w:orient="landscape"/>
          <w:pgMar w:top="720" w:right="720" w:bottom="720" w:left="720" w:header="0" w:footer="0" w:gutter="0"/>
          <w:cols w:space="720"/>
        </w:sectPr>
      </w:pPr>
    </w:p>
    <w:p w:rsidR="00CC339D" w:rsidRDefault="00CC339D" w:rsidP="00CC339D">
      <w:pPr>
        <w:pStyle w:val="ConsPlusNormal"/>
        <w:ind w:firstLine="11340"/>
        <w:rPr>
          <w:rFonts w:ascii="Times New Roman" w:hAnsi="Times New Roman" w:cs="Times New Roman"/>
          <w:sz w:val="23"/>
          <w:szCs w:val="23"/>
        </w:rPr>
      </w:pPr>
      <w:r>
        <w:rPr>
          <w:rFonts w:ascii="Times New Roman" w:hAnsi="Times New Roman" w:cs="Times New Roman"/>
          <w:sz w:val="23"/>
          <w:szCs w:val="23"/>
        </w:rPr>
        <w:lastRenderedPageBreak/>
        <w:t>Приложение № 3</w:t>
      </w:r>
    </w:p>
    <w:p w:rsidR="00CC339D" w:rsidRDefault="00CC339D" w:rsidP="00CC339D">
      <w:pPr>
        <w:pStyle w:val="ConsPlusNormal"/>
        <w:tabs>
          <w:tab w:val="left" w:pos="9781"/>
        </w:tabs>
        <w:ind w:firstLine="11340"/>
        <w:rPr>
          <w:rFonts w:ascii="Times New Roman" w:hAnsi="Times New Roman" w:cs="Times New Roman"/>
          <w:sz w:val="23"/>
          <w:szCs w:val="23"/>
        </w:rPr>
      </w:pPr>
      <w:r>
        <w:rPr>
          <w:rFonts w:ascii="Times New Roman" w:hAnsi="Times New Roman" w:cs="Times New Roman"/>
          <w:sz w:val="23"/>
          <w:szCs w:val="23"/>
        </w:rPr>
        <w:t>к муниципальной программе</w:t>
      </w:r>
    </w:p>
    <w:p w:rsidR="00CC339D" w:rsidRDefault="00CC339D" w:rsidP="00CC339D">
      <w:pPr>
        <w:pStyle w:val="ConsPlusNormal"/>
        <w:tabs>
          <w:tab w:val="left" w:pos="9781"/>
        </w:tabs>
        <w:ind w:firstLine="11340"/>
        <w:rPr>
          <w:rFonts w:ascii="Times New Roman" w:hAnsi="Times New Roman" w:cs="Times New Roman"/>
          <w:sz w:val="23"/>
          <w:szCs w:val="23"/>
        </w:rPr>
      </w:pPr>
      <w:r>
        <w:rPr>
          <w:rFonts w:ascii="Times New Roman" w:hAnsi="Times New Roman" w:cs="Times New Roman"/>
          <w:sz w:val="23"/>
          <w:szCs w:val="23"/>
        </w:rPr>
        <w:t>города Боготола «Управление</w:t>
      </w:r>
    </w:p>
    <w:p w:rsidR="00CC339D" w:rsidRDefault="00CC339D" w:rsidP="00CC339D">
      <w:pPr>
        <w:pStyle w:val="ConsPlusNormal"/>
        <w:tabs>
          <w:tab w:val="left" w:pos="9781"/>
        </w:tabs>
        <w:ind w:firstLine="11340"/>
        <w:rPr>
          <w:rFonts w:ascii="Times New Roman" w:hAnsi="Times New Roman" w:cs="Times New Roman"/>
          <w:sz w:val="23"/>
          <w:szCs w:val="23"/>
        </w:rPr>
      </w:pPr>
      <w:r>
        <w:rPr>
          <w:rFonts w:ascii="Times New Roman" w:hAnsi="Times New Roman" w:cs="Times New Roman"/>
          <w:sz w:val="23"/>
          <w:szCs w:val="23"/>
        </w:rPr>
        <w:t>муниципальными финансами»</w:t>
      </w:r>
    </w:p>
    <w:p w:rsidR="00CC339D" w:rsidRDefault="00CC339D" w:rsidP="00CC339D">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ИНФОРМАЦИЯ</w:t>
      </w:r>
    </w:p>
    <w:p w:rsidR="00CC339D" w:rsidRDefault="00CC339D" w:rsidP="00CC339D">
      <w:pPr>
        <w:widowControl w:val="0"/>
        <w:autoSpaceDE w:val="0"/>
        <w:autoSpaceDN w:val="0"/>
        <w:spacing w:after="0" w:line="240" w:lineRule="auto"/>
        <w:jc w:val="center"/>
        <w:rPr>
          <w:rFonts w:ascii="Times New Roman" w:hAnsi="Times New Roman"/>
          <w:sz w:val="24"/>
          <w:szCs w:val="24"/>
        </w:rPr>
      </w:pPr>
      <w:r>
        <w:rPr>
          <w:rFonts w:ascii="Times New Roman" w:eastAsia="Times New Roman" w:hAnsi="Times New Roman"/>
          <w:sz w:val="24"/>
          <w:szCs w:val="24"/>
        </w:rPr>
        <w:t xml:space="preserve">ОБ ИСТОЧНИКАХ ФИНАНСИРОВАНИЯ ПОДПРОГРАММ, ОТДЕЛЬНЫХ МЕРОПРИЯТИЙ МУНИЦИПАЛЬНОЙ ПРОГРАММЫ ГОРОДА БОГОТОЛА (СРЕДСТВА ГОРОДСКОГО БЮДЖЕТА, В ТОМ ЧИСЛЕ СРЕДСТВА, ПОСТУПИВШИЕ ИЗ БЮДЖЕТОВ ДРУГИХ УРОВНЕЙ БЮДЖЕТНОЙ СИСТЕМЫ, БЮДЖЕТОВ </w:t>
      </w:r>
      <w:r>
        <w:rPr>
          <w:rFonts w:ascii="Times New Roman" w:hAnsi="Times New Roman"/>
          <w:sz w:val="24"/>
          <w:szCs w:val="24"/>
        </w:rPr>
        <w:t>ГОСУДАРСТВЕННЫХ ВНЕБЮДЖЕТНЫХ ФОНДОВ)</w:t>
      </w:r>
    </w:p>
    <w:p w:rsidR="00CC339D" w:rsidRDefault="00CC339D" w:rsidP="00CC339D">
      <w:pPr>
        <w:widowControl w:val="0"/>
        <w:autoSpaceDE w:val="0"/>
        <w:autoSpaceDN w:val="0"/>
        <w:spacing w:after="0" w:line="240" w:lineRule="auto"/>
        <w:jc w:val="center"/>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48"/>
        <w:gridCol w:w="4091"/>
        <w:gridCol w:w="4311"/>
        <w:gridCol w:w="2156"/>
        <w:gridCol w:w="1240"/>
        <w:gridCol w:w="991"/>
        <w:gridCol w:w="992"/>
        <w:gridCol w:w="1161"/>
      </w:tblGrid>
      <w:tr w:rsidR="00CC339D" w:rsidTr="00CC339D">
        <w:trPr>
          <w:trHeight w:val="993"/>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C339D" w:rsidRDefault="00CC339D">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w:t>
            </w:r>
          </w:p>
          <w:p w:rsidR="00CC339D" w:rsidRDefault="00CC339D">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п/п</w:t>
            </w:r>
          </w:p>
        </w:tc>
        <w:tc>
          <w:tcPr>
            <w:tcW w:w="4150" w:type="dxa"/>
            <w:tcBorders>
              <w:top w:val="single" w:sz="4" w:space="0" w:color="auto"/>
              <w:left w:val="single" w:sz="4" w:space="0" w:color="auto"/>
              <w:bottom w:val="single" w:sz="4" w:space="0" w:color="auto"/>
              <w:right w:val="single" w:sz="4" w:space="0" w:color="auto"/>
            </w:tcBorders>
            <w:vAlign w:val="center"/>
            <w:hideMark/>
          </w:tcPr>
          <w:p w:rsidR="00CC339D" w:rsidRDefault="00CC339D">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Статус (муниципальная программа, подпрограмма)</w:t>
            </w:r>
          </w:p>
        </w:tc>
        <w:tc>
          <w:tcPr>
            <w:tcW w:w="4370" w:type="dxa"/>
            <w:tcBorders>
              <w:top w:val="single" w:sz="4" w:space="0" w:color="auto"/>
              <w:left w:val="single" w:sz="4" w:space="0" w:color="auto"/>
              <w:bottom w:val="single" w:sz="4" w:space="0" w:color="auto"/>
              <w:right w:val="single" w:sz="4" w:space="0" w:color="auto"/>
            </w:tcBorders>
            <w:vAlign w:val="center"/>
            <w:hideMark/>
          </w:tcPr>
          <w:p w:rsidR="00CC339D" w:rsidRDefault="00CC339D">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Наименование муниципальной программы, подпрограммы</w:t>
            </w:r>
          </w:p>
        </w:tc>
        <w:tc>
          <w:tcPr>
            <w:tcW w:w="2156" w:type="dxa"/>
            <w:tcBorders>
              <w:top w:val="single" w:sz="4" w:space="0" w:color="auto"/>
              <w:left w:val="single" w:sz="4" w:space="0" w:color="auto"/>
              <w:bottom w:val="single" w:sz="4" w:space="0" w:color="auto"/>
              <w:right w:val="single" w:sz="4" w:space="0" w:color="auto"/>
            </w:tcBorders>
            <w:vAlign w:val="center"/>
            <w:hideMark/>
          </w:tcPr>
          <w:p w:rsidR="00CC339D" w:rsidRDefault="00CC339D">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Уровень бюджетной системы/источники финансирования</w:t>
            </w:r>
          </w:p>
        </w:tc>
        <w:tc>
          <w:tcPr>
            <w:tcW w:w="1248" w:type="dxa"/>
            <w:tcBorders>
              <w:top w:val="single" w:sz="4" w:space="0" w:color="auto"/>
              <w:left w:val="single" w:sz="4" w:space="0" w:color="auto"/>
              <w:bottom w:val="single" w:sz="4" w:space="0" w:color="auto"/>
              <w:right w:val="single" w:sz="4" w:space="0" w:color="auto"/>
            </w:tcBorders>
            <w:vAlign w:val="center"/>
            <w:hideMark/>
          </w:tcPr>
          <w:p w:rsidR="00CC339D" w:rsidRDefault="00CC339D">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2024</w:t>
            </w:r>
          </w:p>
          <w:p w:rsidR="00CC339D" w:rsidRDefault="00CC339D">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год</w:t>
            </w:r>
          </w:p>
        </w:tc>
        <w:tc>
          <w:tcPr>
            <w:tcW w:w="992" w:type="dxa"/>
            <w:tcBorders>
              <w:top w:val="single" w:sz="4" w:space="0" w:color="auto"/>
              <w:left w:val="single" w:sz="4" w:space="0" w:color="auto"/>
              <w:bottom w:val="single" w:sz="4" w:space="0" w:color="auto"/>
              <w:right w:val="single" w:sz="4" w:space="0" w:color="auto"/>
            </w:tcBorders>
            <w:vAlign w:val="center"/>
            <w:hideMark/>
          </w:tcPr>
          <w:p w:rsidR="00CC339D" w:rsidRDefault="00CC339D">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2025</w:t>
            </w:r>
          </w:p>
          <w:p w:rsidR="00CC339D" w:rsidRDefault="00CC339D">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год</w:t>
            </w:r>
          </w:p>
        </w:tc>
        <w:tc>
          <w:tcPr>
            <w:tcW w:w="993" w:type="dxa"/>
            <w:tcBorders>
              <w:top w:val="single" w:sz="4" w:space="0" w:color="auto"/>
              <w:left w:val="single" w:sz="4" w:space="0" w:color="auto"/>
              <w:bottom w:val="single" w:sz="4" w:space="0" w:color="auto"/>
              <w:right w:val="single" w:sz="4" w:space="0" w:color="auto"/>
            </w:tcBorders>
            <w:vAlign w:val="center"/>
            <w:hideMark/>
          </w:tcPr>
          <w:p w:rsidR="00CC339D" w:rsidRDefault="00CC339D">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2026</w:t>
            </w:r>
          </w:p>
          <w:p w:rsidR="00CC339D" w:rsidRDefault="00CC339D">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год</w:t>
            </w:r>
          </w:p>
        </w:tc>
        <w:tc>
          <w:tcPr>
            <w:tcW w:w="1167" w:type="dxa"/>
            <w:tcBorders>
              <w:top w:val="single" w:sz="4" w:space="0" w:color="auto"/>
              <w:left w:val="single" w:sz="4" w:space="0" w:color="auto"/>
              <w:bottom w:val="single" w:sz="4" w:space="0" w:color="auto"/>
              <w:right w:val="single" w:sz="4" w:space="0" w:color="auto"/>
            </w:tcBorders>
            <w:vAlign w:val="center"/>
            <w:hideMark/>
          </w:tcPr>
          <w:p w:rsidR="00CC339D" w:rsidRDefault="00CC339D">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Итого на период</w:t>
            </w:r>
          </w:p>
        </w:tc>
      </w:tr>
      <w:tr w:rsidR="00CC339D" w:rsidTr="00CC339D">
        <w:trPr>
          <w:trHeight w:val="105"/>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C339D" w:rsidRDefault="00CC339D">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w:t>
            </w:r>
          </w:p>
        </w:tc>
        <w:tc>
          <w:tcPr>
            <w:tcW w:w="4150" w:type="dxa"/>
            <w:tcBorders>
              <w:top w:val="single" w:sz="4" w:space="0" w:color="auto"/>
              <w:left w:val="single" w:sz="4" w:space="0" w:color="auto"/>
              <w:bottom w:val="single" w:sz="4" w:space="0" w:color="auto"/>
              <w:right w:val="single" w:sz="4" w:space="0" w:color="auto"/>
            </w:tcBorders>
            <w:vAlign w:val="center"/>
            <w:hideMark/>
          </w:tcPr>
          <w:p w:rsidR="00CC339D" w:rsidRDefault="00CC339D">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w:t>
            </w:r>
          </w:p>
        </w:tc>
        <w:tc>
          <w:tcPr>
            <w:tcW w:w="4370" w:type="dxa"/>
            <w:tcBorders>
              <w:top w:val="single" w:sz="4" w:space="0" w:color="auto"/>
              <w:left w:val="single" w:sz="4" w:space="0" w:color="auto"/>
              <w:bottom w:val="single" w:sz="4" w:space="0" w:color="auto"/>
              <w:right w:val="single" w:sz="4" w:space="0" w:color="auto"/>
            </w:tcBorders>
            <w:vAlign w:val="center"/>
            <w:hideMark/>
          </w:tcPr>
          <w:p w:rsidR="00CC339D" w:rsidRDefault="00CC339D">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w:t>
            </w:r>
          </w:p>
        </w:tc>
        <w:tc>
          <w:tcPr>
            <w:tcW w:w="2156" w:type="dxa"/>
            <w:tcBorders>
              <w:top w:val="single" w:sz="4" w:space="0" w:color="auto"/>
              <w:left w:val="single" w:sz="4" w:space="0" w:color="auto"/>
              <w:bottom w:val="single" w:sz="4" w:space="0" w:color="auto"/>
              <w:right w:val="single" w:sz="4" w:space="0" w:color="auto"/>
            </w:tcBorders>
            <w:vAlign w:val="center"/>
            <w:hideMark/>
          </w:tcPr>
          <w:p w:rsidR="00CC339D" w:rsidRDefault="00CC339D">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4</w:t>
            </w:r>
          </w:p>
        </w:tc>
        <w:tc>
          <w:tcPr>
            <w:tcW w:w="1248" w:type="dxa"/>
            <w:tcBorders>
              <w:top w:val="single" w:sz="4" w:space="0" w:color="auto"/>
              <w:left w:val="single" w:sz="4" w:space="0" w:color="auto"/>
              <w:bottom w:val="single" w:sz="4" w:space="0" w:color="auto"/>
              <w:right w:val="single" w:sz="4" w:space="0" w:color="auto"/>
            </w:tcBorders>
            <w:vAlign w:val="center"/>
            <w:hideMark/>
          </w:tcPr>
          <w:p w:rsidR="00CC339D" w:rsidRDefault="00CC339D">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vAlign w:val="center"/>
            <w:hideMark/>
          </w:tcPr>
          <w:p w:rsidR="00CC339D" w:rsidRDefault="00CC339D">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6</w:t>
            </w:r>
          </w:p>
        </w:tc>
        <w:tc>
          <w:tcPr>
            <w:tcW w:w="993" w:type="dxa"/>
            <w:tcBorders>
              <w:top w:val="single" w:sz="4" w:space="0" w:color="auto"/>
              <w:left w:val="single" w:sz="4" w:space="0" w:color="auto"/>
              <w:bottom w:val="single" w:sz="4" w:space="0" w:color="auto"/>
              <w:right w:val="single" w:sz="4" w:space="0" w:color="auto"/>
            </w:tcBorders>
            <w:vAlign w:val="center"/>
            <w:hideMark/>
          </w:tcPr>
          <w:p w:rsidR="00CC339D" w:rsidRDefault="00CC339D">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7</w:t>
            </w:r>
          </w:p>
        </w:tc>
        <w:tc>
          <w:tcPr>
            <w:tcW w:w="1167" w:type="dxa"/>
            <w:tcBorders>
              <w:top w:val="single" w:sz="4" w:space="0" w:color="auto"/>
              <w:left w:val="single" w:sz="4" w:space="0" w:color="auto"/>
              <w:bottom w:val="single" w:sz="4" w:space="0" w:color="auto"/>
              <w:right w:val="single" w:sz="4" w:space="0" w:color="auto"/>
            </w:tcBorders>
            <w:vAlign w:val="center"/>
            <w:hideMark/>
          </w:tcPr>
          <w:p w:rsidR="00CC339D" w:rsidRDefault="00CC339D">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w:t>
            </w:r>
          </w:p>
        </w:tc>
      </w:tr>
      <w:tr w:rsidR="00CC339D" w:rsidTr="00CC339D">
        <w:trPr>
          <w:trHeight w:val="112"/>
          <w:jc w:val="center"/>
        </w:trPr>
        <w:tc>
          <w:tcPr>
            <w:tcW w:w="0" w:type="auto"/>
            <w:vMerge w:val="restart"/>
            <w:tcBorders>
              <w:top w:val="single" w:sz="4" w:space="0" w:color="auto"/>
              <w:left w:val="single" w:sz="4" w:space="0" w:color="auto"/>
              <w:bottom w:val="single" w:sz="4" w:space="0" w:color="auto"/>
              <w:right w:val="single" w:sz="4" w:space="0" w:color="auto"/>
            </w:tcBorders>
          </w:tcPr>
          <w:p w:rsidR="00CC339D" w:rsidRDefault="00CC339D">
            <w:pPr>
              <w:widowControl w:val="0"/>
              <w:autoSpaceDE w:val="0"/>
              <w:autoSpaceDN w:val="0"/>
              <w:spacing w:after="0" w:line="240" w:lineRule="auto"/>
              <w:rPr>
                <w:rFonts w:ascii="Times New Roman" w:eastAsia="Times New Roman" w:hAnsi="Times New Roman"/>
                <w:sz w:val="24"/>
                <w:szCs w:val="24"/>
              </w:rPr>
            </w:pPr>
          </w:p>
        </w:tc>
        <w:tc>
          <w:tcPr>
            <w:tcW w:w="4150" w:type="dxa"/>
            <w:vMerge w:val="restart"/>
            <w:tcBorders>
              <w:top w:val="single" w:sz="4" w:space="0" w:color="auto"/>
              <w:left w:val="single" w:sz="4" w:space="0" w:color="auto"/>
              <w:bottom w:val="single" w:sz="4" w:space="0" w:color="auto"/>
              <w:right w:val="single" w:sz="4" w:space="0" w:color="auto"/>
            </w:tcBorders>
            <w:vAlign w:val="center"/>
            <w:hideMark/>
          </w:tcPr>
          <w:p w:rsidR="00CC339D" w:rsidRDefault="00CC339D">
            <w:pPr>
              <w:widowControl w:val="0"/>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b/>
                <w:sz w:val="24"/>
                <w:szCs w:val="24"/>
                <w:lang w:eastAsia="ru-RU"/>
              </w:rPr>
              <w:t xml:space="preserve">«Управление муниципальными финансами» </w:t>
            </w:r>
          </w:p>
        </w:tc>
        <w:tc>
          <w:tcPr>
            <w:tcW w:w="4370" w:type="dxa"/>
            <w:vMerge w:val="restart"/>
            <w:tcBorders>
              <w:top w:val="single" w:sz="4" w:space="0" w:color="auto"/>
              <w:left w:val="single" w:sz="4" w:space="0" w:color="auto"/>
              <w:bottom w:val="single" w:sz="4" w:space="0" w:color="auto"/>
              <w:right w:val="single" w:sz="4" w:space="0" w:color="auto"/>
            </w:tcBorders>
            <w:vAlign w:val="center"/>
          </w:tcPr>
          <w:p w:rsidR="00CC339D" w:rsidRDefault="00CC339D">
            <w:pPr>
              <w:widowControl w:val="0"/>
              <w:autoSpaceDE w:val="0"/>
              <w:autoSpaceDN w:val="0"/>
              <w:spacing w:after="0" w:line="240" w:lineRule="auto"/>
              <w:rPr>
                <w:rFonts w:ascii="Times New Roman" w:eastAsia="Times New Roman" w:hAnsi="Times New Roman"/>
                <w:sz w:val="24"/>
                <w:szCs w:val="24"/>
              </w:rPr>
            </w:pPr>
          </w:p>
        </w:tc>
        <w:tc>
          <w:tcPr>
            <w:tcW w:w="2156" w:type="dxa"/>
            <w:tcBorders>
              <w:top w:val="single" w:sz="4" w:space="0" w:color="auto"/>
              <w:left w:val="single" w:sz="4" w:space="0" w:color="auto"/>
              <w:bottom w:val="single" w:sz="4" w:space="0" w:color="auto"/>
              <w:right w:val="single" w:sz="4" w:space="0" w:color="auto"/>
            </w:tcBorders>
            <w:hideMark/>
          </w:tcPr>
          <w:p w:rsidR="00CC339D" w:rsidRDefault="00CC339D">
            <w:pPr>
              <w:widowControl w:val="0"/>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Всего</w:t>
            </w:r>
          </w:p>
        </w:tc>
        <w:tc>
          <w:tcPr>
            <w:tcW w:w="1248" w:type="dxa"/>
            <w:tcBorders>
              <w:top w:val="single" w:sz="4" w:space="0" w:color="auto"/>
              <w:left w:val="single" w:sz="4" w:space="0" w:color="auto"/>
              <w:bottom w:val="single" w:sz="4" w:space="0" w:color="auto"/>
              <w:right w:val="single" w:sz="4" w:space="0" w:color="auto"/>
            </w:tcBorders>
            <w:vAlign w:val="center"/>
            <w:hideMark/>
          </w:tcPr>
          <w:p w:rsidR="00CC339D" w:rsidRDefault="00CC339D">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12 060,5</w:t>
            </w:r>
          </w:p>
        </w:tc>
        <w:tc>
          <w:tcPr>
            <w:tcW w:w="992" w:type="dxa"/>
            <w:tcBorders>
              <w:top w:val="single" w:sz="4" w:space="0" w:color="auto"/>
              <w:left w:val="single" w:sz="4" w:space="0" w:color="auto"/>
              <w:bottom w:val="single" w:sz="4" w:space="0" w:color="auto"/>
              <w:right w:val="single" w:sz="4" w:space="0" w:color="auto"/>
            </w:tcBorders>
            <w:vAlign w:val="center"/>
            <w:hideMark/>
          </w:tcPr>
          <w:p w:rsidR="00CC339D" w:rsidRDefault="00CC339D">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11 347,4</w:t>
            </w:r>
          </w:p>
        </w:tc>
        <w:tc>
          <w:tcPr>
            <w:tcW w:w="993" w:type="dxa"/>
            <w:tcBorders>
              <w:top w:val="single" w:sz="4" w:space="0" w:color="auto"/>
              <w:left w:val="single" w:sz="4" w:space="0" w:color="auto"/>
              <w:bottom w:val="single" w:sz="4" w:space="0" w:color="auto"/>
              <w:right w:val="single" w:sz="4" w:space="0" w:color="auto"/>
            </w:tcBorders>
            <w:vAlign w:val="center"/>
            <w:hideMark/>
          </w:tcPr>
          <w:p w:rsidR="00CC339D" w:rsidRDefault="00CC339D">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11 347,4</w:t>
            </w:r>
          </w:p>
        </w:tc>
        <w:tc>
          <w:tcPr>
            <w:tcW w:w="1167" w:type="dxa"/>
            <w:tcBorders>
              <w:top w:val="single" w:sz="4" w:space="0" w:color="auto"/>
              <w:left w:val="single" w:sz="4" w:space="0" w:color="auto"/>
              <w:bottom w:val="single" w:sz="4" w:space="0" w:color="auto"/>
              <w:right w:val="single" w:sz="4" w:space="0" w:color="auto"/>
            </w:tcBorders>
            <w:vAlign w:val="center"/>
            <w:hideMark/>
          </w:tcPr>
          <w:p w:rsidR="00CC339D" w:rsidRDefault="00CC339D">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34 755,3</w:t>
            </w:r>
          </w:p>
        </w:tc>
      </w:tr>
      <w:tr w:rsidR="00CC339D" w:rsidTr="00CC339D">
        <w:trPr>
          <w:trHeight w:val="26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C339D" w:rsidRDefault="00CC339D">
            <w:pPr>
              <w:spacing w:after="0" w:line="240" w:lineRule="auto"/>
              <w:rPr>
                <w:rFonts w:ascii="Times New Roman" w:eastAsia="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339D" w:rsidRDefault="00CC339D">
            <w:pPr>
              <w:spacing w:after="0" w:line="240" w:lineRule="auto"/>
              <w:rPr>
                <w:rFonts w:ascii="Times New Roman" w:eastAsia="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339D" w:rsidRDefault="00CC339D">
            <w:pPr>
              <w:spacing w:after="0" w:line="240" w:lineRule="auto"/>
              <w:rPr>
                <w:rFonts w:ascii="Times New Roman" w:eastAsia="Times New Roman" w:hAnsi="Times New Roman"/>
                <w:sz w:val="24"/>
                <w:szCs w:val="24"/>
              </w:rPr>
            </w:pPr>
          </w:p>
        </w:tc>
        <w:tc>
          <w:tcPr>
            <w:tcW w:w="2156" w:type="dxa"/>
            <w:tcBorders>
              <w:top w:val="single" w:sz="4" w:space="0" w:color="auto"/>
              <w:left w:val="single" w:sz="4" w:space="0" w:color="auto"/>
              <w:bottom w:val="single" w:sz="4" w:space="0" w:color="auto"/>
              <w:right w:val="single" w:sz="4" w:space="0" w:color="auto"/>
            </w:tcBorders>
            <w:hideMark/>
          </w:tcPr>
          <w:p w:rsidR="00CC339D" w:rsidRDefault="00CC339D">
            <w:pPr>
              <w:widowControl w:val="0"/>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в том числе:</w:t>
            </w:r>
          </w:p>
        </w:tc>
        <w:tc>
          <w:tcPr>
            <w:tcW w:w="1248" w:type="dxa"/>
            <w:tcBorders>
              <w:top w:val="single" w:sz="4" w:space="0" w:color="auto"/>
              <w:left w:val="single" w:sz="4" w:space="0" w:color="auto"/>
              <w:bottom w:val="single" w:sz="4" w:space="0" w:color="auto"/>
              <w:right w:val="single" w:sz="4" w:space="0" w:color="auto"/>
            </w:tcBorders>
          </w:tcPr>
          <w:p w:rsidR="00CC339D" w:rsidRDefault="00CC339D">
            <w:pPr>
              <w:widowControl w:val="0"/>
              <w:autoSpaceDE w:val="0"/>
              <w:autoSpaceDN w:val="0"/>
              <w:spacing w:after="0" w:line="240" w:lineRule="auto"/>
              <w:rPr>
                <w:rFonts w:ascii="Times New Roman" w:eastAsia="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C339D" w:rsidRDefault="00CC339D">
            <w:pPr>
              <w:widowControl w:val="0"/>
              <w:autoSpaceDE w:val="0"/>
              <w:autoSpaceDN w:val="0"/>
              <w:spacing w:after="0" w:line="240" w:lineRule="auto"/>
              <w:rPr>
                <w:rFonts w:ascii="Times New Roman" w:eastAsia="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CC339D" w:rsidRDefault="00CC339D">
            <w:pPr>
              <w:widowControl w:val="0"/>
              <w:autoSpaceDE w:val="0"/>
              <w:autoSpaceDN w:val="0"/>
              <w:spacing w:after="0" w:line="240" w:lineRule="auto"/>
              <w:rPr>
                <w:rFonts w:ascii="Times New Roman" w:eastAsia="Times New Roman" w:hAnsi="Times New Roman"/>
                <w:sz w:val="24"/>
                <w:szCs w:val="24"/>
              </w:rPr>
            </w:pPr>
          </w:p>
        </w:tc>
        <w:tc>
          <w:tcPr>
            <w:tcW w:w="1167" w:type="dxa"/>
            <w:tcBorders>
              <w:top w:val="single" w:sz="4" w:space="0" w:color="auto"/>
              <w:left w:val="single" w:sz="4" w:space="0" w:color="auto"/>
              <w:bottom w:val="single" w:sz="4" w:space="0" w:color="auto"/>
              <w:right w:val="single" w:sz="4" w:space="0" w:color="auto"/>
            </w:tcBorders>
          </w:tcPr>
          <w:p w:rsidR="00CC339D" w:rsidRDefault="00CC339D">
            <w:pPr>
              <w:widowControl w:val="0"/>
              <w:autoSpaceDE w:val="0"/>
              <w:autoSpaceDN w:val="0"/>
              <w:spacing w:after="0" w:line="240" w:lineRule="auto"/>
              <w:rPr>
                <w:rFonts w:ascii="Times New Roman" w:eastAsia="Times New Roman" w:hAnsi="Times New Roman"/>
                <w:sz w:val="24"/>
                <w:szCs w:val="24"/>
              </w:rPr>
            </w:pPr>
          </w:p>
        </w:tc>
      </w:tr>
      <w:tr w:rsidR="00CC339D" w:rsidTr="00CC339D">
        <w:trPr>
          <w:trHeight w:val="6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C339D" w:rsidRDefault="00CC339D">
            <w:pPr>
              <w:spacing w:after="0" w:line="240" w:lineRule="auto"/>
              <w:rPr>
                <w:rFonts w:ascii="Times New Roman" w:eastAsia="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339D" w:rsidRDefault="00CC339D">
            <w:pPr>
              <w:spacing w:after="0" w:line="240" w:lineRule="auto"/>
              <w:rPr>
                <w:rFonts w:ascii="Times New Roman" w:eastAsia="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339D" w:rsidRDefault="00CC339D">
            <w:pPr>
              <w:spacing w:after="0" w:line="240" w:lineRule="auto"/>
              <w:rPr>
                <w:rFonts w:ascii="Times New Roman" w:eastAsia="Times New Roman" w:hAnsi="Times New Roman"/>
                <w:sz w:val="24"/>
                <w:szCs w:val="24"/>
              </w:rPr>
            </w:pPr>
          </w:p>
        </w:tc>
        <w:tc>
          <w:tcPr>
            <w:tcW w:w="2156" w:type="dxa"/>
            <w:tcBorders>
              <w:top w:val="single" w:sz="4" w:space="0" w:color="auto"/>
              <w:left w:val="single" w:sz="4" w:space="0" w:color="auto"/>
              <w:bottom w:val="single" w:sz="4" w:space="0" w:color="auto"/>
              <w:right w:val="single" w:sz="4" w:space="0" w:color="auto"/>
            </w:tcBorders>
            <w:hideMark/>
          </w:tcPr>
          <w:p w:rsidR="00CC339D" w:rsidRDefault="00CC339D">
            <w:pPr>
              <w:widowControl w:val="0"/>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городской бюджет</w:t>
            </w:r>
          </w:p>
        </w:tc>
        <w:tc>
          <w:tcPr>
            <w:tcW w:w="1248" w:type="dxa"/>
            <w:tcBorders>
              <w:top w:val="single" w:sz="4" w:space="0" w:color="auto"/>
              <w:left w:val="single" w:sz="4" w:space="0" w:color="auto"/>
              <w:bottom w:val="single" w:sz="4" w:space="0" w:color="auto"/>
              <w:right w:val="single" w:sz="4" w:space="0" w:color="auto"/>
            </w:tcBorders>
            <w:vAlign w:val="center"/>
            <w:hideMark/>
          </w:tcPr>
          <w:p w:rsidR="00CC339D" w:rsidRDefault="00CC339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12 060,5</w:t>
            </w:r>
          </w:p>
        </w:tc>
        <w:tc>
          <w:tcPr>
            <w:tcW w:w="992" w:type="dxa"/>
            <w:tcBorders>
              <w:top w:val="single" w:sz="4" w:space="0" w:color="auto"/>
              <w:left w:val="single" w:sz="4" w:space="0" w:color="auto"/>
              <w:bottom w:val="single" w:sz="4" w:space="0" w:color="auto"/>
              <w:right w:val="single" w:sz="4" w:space="0" w:color="auto"/>
            </w:tcBorders>
            <w:vAlign w:val="center"/>
            <w:hideMark/>
          </w:tcPr>
          <w:p w:rsidR="00CC339D" w:rsidRDefault="00CC339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11 347,4</w:t>
            </w:r>
          </w:p>
        </w:tc>
        <w:tc>
          <w:tcPr>
            <w:tcW w:w="993" w:type="dxa"/>
            <w:tcBorders>
              <w:top w:val="single" w:sz="4" w:space="0" w:color="auto"/>
              <w:left w:val="single" w:sz="4" w:space="0" w:color="auto"/>
              <w:bottom w:val="single" w:sz="4" w:space="0" w:color="auto"/>
              <w:right w:val="single" w:sz="4" w:space="0" w:color="auto"/>
            </w:tcBorders>
            <w:vAlign w:val="center"/>
            <w:hideMark/>
          </w:tcPr>
          <w:p w:rsidR="00CC339D" w:rsidRDefault="00CC339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11 347,4</w:t>
            </w:r>
          </w:p>
        </w:tc>
        <w:tc>
          <w:tcPr>
            <w:tcW w:w="1167" w:type="dxa"/>
            <w:tcBorders>
              <w:top w:val="single" w:sz="4" w:space="0" w:color="auto"/>
              <w:left w:val="single" w:sz="4" w:space="0" w:color="auto"/>
              <w:bottom w:val="single" w:sz="4" w:space="0" w:color="auto"/>
              <w:right w:val="single" w:sz="4" w:space="0" w:color="auto"/>
            </w:tcBorders>
            <w:vAlign w:val="center"/>
            <w:hideMark/>
          </w:tcPr>
          <w:p w:rsidR="00CC339D" w:rsidRDefault="00CC339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34 755,3</w:t>
            </w:r>
          </w:p>
        </w:tc>
      </w:tr>
      <w:tr w:rsidR="00CC339D" w:rsidTr="00CC339D">
        <w:trPr>
          <w:trHeight w:val="128"/>
          <w:jc w:val="center"/>
        </w:trPr>
        <w:tc>
          <w:tcPr>
            <w:tcW w:w="0" w:type="auto"/>
            <w:vMerge w:val="restart"/>
            <w:tcBorders>
              <w:top w:val="single" w:sz="4" w:space="0" w:color="auto"/>
              <w:left w:val="single" w:sz="4" w:space="0" w:color="auto"/>
              <w:bottom w:val="single" w:sz="4" w:space="0" w:color="auto"/>
              <w:right w:val="single" w:sz="4" w:space="0" w:color="auto"/>
            </w:tcBorders>
          </w:tcPr>
          <w:p w:rsidR="00CC339D" w:rsidRDefault="00CC339D">
            <w:pPr>
              <w:widowControl w:val="0"/>
              <w:autoSpaceDE w:val="0"/>
              <w:autoSpaceDN w:val="0"/>
              <w:spacing w:after="0" w:line="240" w:lineRule="auto"/>
              <w:rPr>
                <w:rFonts w:ascii="Times New Roman" w:eastAsia="Times New Roman" w:hAnsi="Times New Roman"/>
                <w:sz w:val="24"/>
                <w:szCs w:val="24"/>
              </w:rPr>
            </w:pPr>
          </w:p>
        </w:tc>
        <w:tc>
          <w:tcPr>
            <w:tcW w:w="4150" w:type="dxa"/>
            <w:vMerge w:val="restart"/>
            <w:tcBorders>
              <w:top w:val="single" w:sz="4" w:space="0" w:color="auto"/>
              <w:left w:val="single" w:sz="4" w:space="0" w:color="auto"/>
              <w:bottom w:val="single" w:sz="4" w:space="0" w:color="auto"/>
              <w:right w:val="single" w:sz="4" w:space="0" w:color="auto"/>
            </w:tcBorders>
            <w:vAlign w:val="center"/>
            <w:hideMark/>
          </w:tcPr>
          <w:p w:rsidR="00CC339D" w:rsidRDefault="00CC339D">
            <w:pPr>
              <w:widowControl w:val="0"/>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Отдельное мероприятие № 1 муниципальной программы </w:t>
            </w:r>
          </w:p>
        </w:tc>
        <w:tc>
          <w:tcPr>
            <w:tcW w:w="4370" w:type="dxa"/>
            <w:vMerge w:val="restart"/>
            <w:tcBorders>
              <w:top w:val="single" w:sz="4" w:space="0" w:color="auto"/>
              <w:left w:val="single" w:sz="4" w:space="0" w:color="auto"/>
              <w:bottom w:val="single" w:sz="4" w:space="0" w:color="auto"/>
              <w:right w:val="single" w:sz="4" w:space="0" w:color="auto"/>
            </w:tcBorders>
            <w:vAlign w:val="center"/>
            <w:hideMark/>
          </w:tcPr>
          <w:p w:rsidR="00CC339D" w:rsidRDefault="00CC339D">
            <w:pPr>
              <w:widowControl w:val="0"/>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b/>
                <w:sz w:val="24"/>
                <w:szCs w:val="24"/>
                <w:lang w:eastAsia="ru-RU"/>
              </w:rPr>
              <w:t>Руководство и управление в сфере установленных функций</w:t>
            </w:r>
          </w:p>
        </w:tc>
        <w:tc>
          <w:tcPr>
            <w:tcW w:w="2156" w:type="dxa"/>
            <w:tcBorders>
              <w:top w:val="single" w:sz="4" w:space="0" w:color="auto"/>
              <w:left w:val="single" w:sz="4" w:space="0" w:color="auto"/>
              <w:bottom w:val="single" w:sz="4" w:space="0" w:color="auto"/>
              <w:right w:val="single" w:sz="4" w:space="0" w:color="auto"/>
            </w:tcBorders>
            <w:hideMark/>
          </w:tcPr>
          <w:p w:rsidR="00CC339D" w:rsidRDefault="00CC339D">
            <w:pPr>
              <w:widowControl w:val="0"/>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Всего</w:t>
            </w:r>
          </w:p>
        </w:tc>
        <w:tc>
          <w:tcPr>
            <w:tcW w:w="1248" w:type="dxa"/>
            <w:tcBorders>
              <w:top w:val="single" w:sz="4" w:space="0" w:color="auto"/>
              <w:left w:val="single" w:sz="4" w:space="0" w:color="auto"/>
              <w:bottom w:val="single" w:sz="4" w:space="0" w:color="auto"/>
              <w:right w:val="single" w:sz="4" w:space="0" w:color="auto"/>
            </w:tcBorders>
            <w:vAlign w:val="center"/>
            <w:hideMark/>
          </w:tcPr>
          <w:p w:rsidR="00CC339D" w:rsidRDefault="00CC339D">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9 236,8</w:t>
            </w:r>
          </w:p>
        </w:tc>
        <w:tc>
          <w:tcPr>
            <w:tcW w:w="992" w:type="dxa"/>
            <w:tcBorders>
              <w:top w:val="single" w:sz="4" w:space="0" w:color="auto"/>
              <w:left w:val="single" w:sz="4" w:space="0" w:color="auto"/>
              <w:bottom w:val="single" w:sz="4" w:space="0" w:color="auto"/>
              <w:right w:val="single" w:sz="4" w:space="0" w:color="auto"/>
            </w:tcBorders>
            <w:vAlign w:val="center"/>
            <w:hideMark/>
          </w:tcPr>
          <w:p w:rsidR="00CC339D" w:rsidRDefault="00CC339D">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8 700,3</w:t>
            </w:r>
          </w:p>
        </w:tc>
        <w:tc>
          <w:tcPr>
            <w:tcW w:w="993" w:type="dxa"/>
            <w:tcBorders>
              <w:top w:val="single" w:sz="4" w:space="0" w:color="auto"/>
              <w:left w:val="single" w:sz="4" w:space="0" w:color="auto"/>
              <w:bottom w:val="single" w:sz="4" w:space="0" w:color="auto"/>
              <w:right w:val="single" w:sz="4" w:space="0" w:color="auto"/>
            </w:tcBorders>
            <w:vAlign w:val="center"/>
            <w:hideMark/>
          </w:tcPr>
          <w:p w:rsidR="00CC339D" w:rsidRDefault="00CC339D">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8 700,3</w:t>
            </w:r>
          </w:p>
        </w:tc>
        <w:tc>
          <w:tcPr>
            <w:tcW w:w="1167" w:type="dxa"/>
            <w:tcBorders>
              <w:top w:val="single" w:sz="4" w:space="0" w:color="auto"/>
              <w:left w:val="single" w:sz="4" w:space="0" w:color="auto"/>
              <w:bottom w:val="single" w:sz="4" w:space="0" w:color="auto"/>
              <w:right w:val="single" w:sz="4" w:space="0" w:color="auto"/>
            </w:tcBorders>
            <w:vAlign w:val="center"/>
            <w:hideMark/>
          </w:tcPr>
          <w:p w:rsidR="00CC339D" w:rsidRDefault="00CC339D">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26 637,4</w:t>
            </w:r>
          </w:p>
        </w:tc>
      </w:tr>
      <w:tr w:rsidR="00CC339D" w:rsidTr="00CC339D">
        <w:trPr>
          <w:trHeight w:val="2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C339D" w:rsidRDefault="00CC339D">
            <w:pPr>
              <w:spacing w:after="0" w:line="240" w:lineRule="auto"/>
              <w:rPr>
                <w:rFonts w:ascii="Times New Roman" w:eastAsia="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339D" w:rsidRDefault="00CC339D">
            <w:pPr>
              <w:spacing w:after="0" w:line="240" w:lineRule="auto"/>
              <w:rPr>
                <w:rFonts w:ascii="Times New Roman" w:eastAsia="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339D" w:rsidRDefault="00CC339D">
            <w:pPr>
              <w:spacing w:after="0" w:line="240" w:lineRule="auto"/>
              <w:rPr>
                <w:rFonts w:ascii="Times New Roman" w:eastAsia="Times New Roman" w:hAnsi="Times New Roman"/>
                <w:sz w:val="24"/>
                <w:szCs w:val="24"/>
              </w:rPr>
            </w:pPr>
          </w:p>
        </w:tc>
        <w:tc>
          <w:tcPr>
            <w:tcW w:w="2156" w:type="dxa"/>
            <w:tcBorders>
              <w:top w:val="single" w:sz="4" w:space="0" w:color="auto"/>
              <w:left w:val="single" w:sz="4" w:space="0" w:color="auto"/>
              <w:bottom w:val="single" w:sz="4" w:space="0" w:color="auto"/>
              <w:right w:val="single" w:sz="4" w:space="0" w:color="auto"/>
            </w:tcBorders>
            <w:hideMark/>
          </w:tcPr>
          <w:p w:rsidR="00CC339D" w:rsidRDefault="00CC339D">
            <w:pPr>
              <w:widowControl w:val="0"/>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в том числе:</w:t>
            </w:r>
          </w:p>
        </w:tc>
        <w:tc>
          <w:tcPr>
            <w:tcW w:w="1248" w:type="dxa"/>
            <w:tcBorders>
              <w:top w:val="single" w:sz="4" w:space="0" w:color="auto"/>
              <w:left w:val="single" w:sz="4" w:space="0" w:color="auto"/>
              <w:bottom w:val="single" w:sz="4" w:space="0" w:color="auto"/>
              <w:right w:val="single" w:sz="4" w:space="0" w:color="auto"/>
            </w:tcBorders>
          </w:tcPr>
          <w:p w:rsidR="00CC339D" w:rsidRDefault="00CC339D">
            <w:pPr>
              <w:widowControl w:val="0"/>
              <w:autoSpaceDE w:val="0"/>
              <w:autoSpaceDN w:val="0"/>
              <w:spacing w:after="0" w:line="240" w:lineRule="auto"/>
              <w:rPr>
                <w:rFonts w:ascii="Times New Roman" w:eastAsia="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C339D" w:rsidRDefault="00CC339D">
            <w:pPr>
              <w:widowControl w:val="0"/>
              <w:autoSpaceDE w:val="0"/>
              <w:autoSpaceDN w:val="0"/>
              <w:spacing w:after="0" w:line="240" w:lineRule="auto"/>
              <w:rPr>
                <w:rFonts w:ascii="Times New Roman" w:eastAsia="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CC339D" w:rsidRDefault="00CC339D">
            <w:pPr>
              <w:widowControl w:val="0"/>
              <w:autoSpaceDE w:val="0"/>
              <w:autoSpaceDN w:val="0"/>
              <w:spacing w:after="0" w:line="240" w:lineRule="auto"/>
              <w:rPr>
                <w:rFonts w:ascii="Times New Roman" w:eastAsia="Times New Roman" w:hAnsi="Times New Roman"/>
                <w:sz w:val="24"/>
                <w:szCs w:val="24"/>
              </w:rPr>
            </w:pPr>
          </w:p>
        </w:tc>
        <w:tc>
          <w:tcPr>
            <w:tcW w:w="1167" w:type="dxa"/>
            <w:tcBorders>
              <w:top w:val="single" w:sz="4" w:space="0" w:color="auto"/>
              <w:left w:val="single" w:sz="4" w:space="0" w:color="auto"/>
              <w:bottom w:val="single" w:sz="4" w:space="0" w:color="auto"/>
              <w:right w:val="single" w:sz="4" w:space="0" w:color="auto"/>
            </w:tcBorders>
          </w:tcPr>
          <w:p w:rsidR="00CC339D" w:rsidRDefault="00CC339D">
            <w:pPr>
              <w:widowControl w:val="0"/>
              <w:autoSpaceDE w:val="0"/>
              <w:autoSpaceDN w:val="0"/>
              <w:spacing w:after="0" w:line="240" w:lineRule="auto"/>
              <w:rPr>
                <w:rFonts w:ascii="Times New Roman" w:eastAsia="Times New Roman" w:hAnsi="Times New Roman"/>
                <w:sz w:val="24"/>
                <w:szCs w:val="24"/>
              </w:rPr>
            </w:pPr>
          </w:p>
        </w:tc>
      </w:tr>
      <w:tr w:rsidR="00CC339D" w:rsidTr="00CC339D">
        <w:trPr>
          <w:trHeight w:val="15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C339D" w:rsidRDefault="00CC339D">
            <w:pPr>
              <w:spacing w:after="0" w:line="240" w:lineRule="auto"/>
              <w:rPr>
                <w:rFonts w:ascii="Times New Roman" w:eastAsia="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339D" w:rsidRDefault="00CC339D">
            <w:pPr>
              <w:spacing w:after="0" w:line="240" w:lineRule="auto"/>
              <w:rPr>
                <w:rFonts w:ascii="Times New Roman" w:eastAsia="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339D" w:rsidRDefault="00CC339D">
            <w:pPr>
              <w:spacing w:after="0" w:line="240" w:lineRule="auto"/>
              <w:rPr>
                <w:rFonts w:ascii="Times New Roman" w:eastAsia="Times New Roman" w:hAnsi="Times New Roman"/>
                <w:sz w:val="24"/>
                <w:szCs w:val="24"/>
              </w:rPr>
            </w:pPr>
          </w:p>
        </w:tc>
        <w:tc>
          <w:tcPr>
            <w:tcW w:w="2156" w:type="dxa"/>
            <w:tcBorders>
              <w:top w:val="single" w:sz="4" w:space="0" w:color="auto"/>
              <w:left w:val="single" w:sz="4" w:space="0" w:color="auto"/>
              <w:bottom w:val="single" w:sz="4" w:space="0" w:color="auto"/>
              <w:right w:val="single" w:sz="4" w:space="0" w:color="auto"/>
            </w:tcBorders>
            <w:hideMark/>
          </w:tcPr>
          <w:p w:rsidR="00CC339D" w:rsidRDefault="00CC339D">
            <w:pPr>
              <w:widowControl w:val="0"/>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городской бюджет</w:t>
            </w:r>
          </w:p>
        </w:tc>
        <w:tc>
          <w:tcPr>
            <w:tcW w:w="1248" w:type="dxa"/>
            <w:tcBorders>
              <w:top w:val="single" w:sz="4" w:space="0" w:color="auto"/>
              <w:left w:val="single" w:sz="4" w:space="0" w:color="auto"/>
              <w:bottom w:val="single" w:sz="4" w:space="0" w:color="auto"/>
              <w:right w:val="single" w:sz="4" w:space="0" w:color="auto"/>
            </w:tcBorders>
            <w:vAlign w:val="center"/>
            <w:hideMark/>
          </w:tcPr>
          <w:p w:rsidR="00CC339D" w:rsidRDefault="00CC339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9 236,8</w:t>
            </w:r>
          </w:p>
        </w:tc>
        <w:tc>
          <w:tcPr>
            <w:tcW w:w="992" w:type="dxa"/>
            <w:tcBorders>
              <w:top w:val="single" w:sz="4" w:space="0" w:color="auto"/>
              <w:left w:val="single" w:sz="4" w:space="0" w:color="auto"/>
              <w:bottom w:val="single" w:sz="4" w:space="0" w:color="auto"/>
              <w:right w:val="single" w:sz="4" w:space="0" w:color="auto"/>
            </w:tcBorders>
            <w:vAlign w:val="center"/>
            <w:hideMark/>
          </w:tcPr>
          <w:p w:rsidR="00CC339D" w:rsidRDefault="00CC339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8 700,3</w:t>
            </w:r>
          </w:p>
        </w:tc>
        <w:tc>
          <w:tcPr>
            <w:tcW w:w="993" w:type="dxa"/>
            <w:tcBorders>
              <w:top w:val="single" w:sz="4" w:space="0" w:color="auto"/>
              <w:left w:val="single" w:sz="4" w:space="0" w:color="auto"/>
              <w:bottom w:val="single" w:sz="4" w:space="0" w:color="auto"/>
              <w:right w:val="single" w:sz="4" w:space="0" w:color="auto"/>
            </w:tcBorders>
            <w:vAlign w:val="center"/>
            <w:hideMark/>
          </w:tcPr>
          <w:p w:rsidR="00CC339D" w:rsidRDefault="00CC339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8 700,3</w:t>
            </w:r>
          </w:p>
        </w:tc>
        <w:tc>
          <w:tcPr>
            <w:tcW w:w="1167" w:type="dxa"/>
            <w:tcBorders>
              <w:top w:val="single" w:sz="4" w:space="0" w:color="auto"/>
              <w:left w:val="single" w:sz="4" w:space="0" w:color="auto"/>
              <w:bottom w:val="single" w:sz="4" w:space="0" w:color="auto"/>
              <w:right w:val="single" w:sz="4" w:space="0" w:color="auto"/>
            </w:tcBorders>
            <w:vAlign w:val="center"/>
            <w:hideMark/>
          </w:tcPr>
          <w:p w:rsidR="00CC339D" w:rsidRDefault="00CC339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26 637,4</w:t>
            </w:r>
          </w:p>
        </w:tc>
      </w:tr>
      <w:tr w:rsidR="00CC339D" w:rsidTr="00CC339D">
        <w:trPr>
          <w:trHeight w:val="156"/>
          <w:jc w:val="center"/>
        </w:trPr>
        <w:tc>
          <w:tcPr>
            <w:tcW w:w="0" w:type="auto"/>
            <w:vMerge w:val="restart"/>
            <w:tcBorders>
              <w:top w:val="single" w:sz="4" w:space="0" w:color="auto"/>
              <w:left w:val="single" w:sz="4" w:space="0" w:color="auto"/>
              <w:bottom w:val="single" w:sz="4" w:space="0" w:color="auto"/>
              <w:right w:val="single" w:sz="4" w:space="0" w:color="auto"/>
            </w:tcBorders>
          </w:tcPr>
          <w:p w:rsidR="00CC339D" w:rsidRDefault="00CC339D">
            <w:pPr>
              <w:spacing w:after="0" w:line="240" w:lineRule="auto"/>
              <w:rPr>
                <w:rFonts w:ascii="Times New Roman" w:hAnsi="Times New Roman"/>
                <w:sz w:val="24"/>
                <w:szCs w:val="24"/>
              </w:rPr>
            </w:pPr>
          </w:p>
        </w:tc>
        <w:tc>
          <w:tcPr>
            <w:tcW w:w="4150" w:type="dxa"/>
            <w:vMerge w:val="restart"/>
            <w:tcBorders>
              <w:top w:val="single" w:sz="4" w:space="0" w:color="auto"/>
              <w:left w:val="single" w:sz="4" w:space="0" w:color="auto"/>
              <w:bottom w:val="single" w:sz="4" w:space="0" w:color="auto"/>
              <w:right w:val="single" w:sz="4" w:space="0" w:color="auto"/>
            </w:tcBorders>
            <w:vAlign w:val="center"/>
            <w:hideMark/>
          </w:tcPr>
          <w:p w:rsidR="00CC339D" w:rsidRDefault="00CC339D">
            <w:pPr>
              <w:spacing w:after="0" w:line="240" w:lineRule="auto"/>
              <w:rPr>
                <w:rFonts w:ascii="Times New Roman" w:eastAsia="Times New Roman" w:hAnsi="Times New Roman"/>
                <w:sz w:val="24"/>
                <w:szCs w:val="24"/>
              </w:rPr>
            </w:pPr>
            <w:r>
              <w:rPr>
                <w:rFonts w:ascii="Times New Roman" w:eastAsia="Times New Roman" w:hAnsi="Times New Roman"/>
                <w:sz w:val="24"/>
                <w:szCs w:val="24"/>
              </w:rPr>
              <w:t>Отдельное мероприятие № 2 муниципальной программы</w:t>
            </w:r>
          </w:p>
        </w:tc>
        <w:tc>
          <w:tcPr>
            <w:tcW w:w="4370" w:type="dxa"/>
            <w:vMerge w:val="restart"/>
            <w:tcBorders>
              <w:top w:val="single" w:sz="4" w:space="0" w:color="auto"/>
              <w:left w:val="single" w:sz="4" w:space="0" w:color="auto"/>
              <w:bottom w:val="single" w:sz="4" w:space="0" w:color="auto"/>
              <w:right w:val="single" w:sz="4" w:space="0" w:color="auto"/>
            </w:tcBorders>
            <w:vAlign w:val="center"/>
            <w:hideMark/>
          </w:tcPr>
          <w:p w:rsidR="00CC339D" w:rsidRDefault="00CC339D">
            <w:pPr>
              <w:spacing w:after="0" w:line="240" w:lineRule="auto"/>
              <w:rPr>
                <w:rFonts w:ascii="Times New Roman" w:hAnsi="Times New Roman"/>
                <w:b/>
                <w:sz w:val="24"/>
                <w:szCs w:val="24"/>
              </w:rPr>
            </w:pPr>
            <w:r>
              <w:rPr>
                <w:rFonts w:ascii="Times New Roman" w:eastAsia="Times New Roman" w:hAnsi="Times New Roman"/>
                <w:b/>
                <w:sz w:val="24"/>
                <w:szCs w:val="24"/>
                <w:lang w:eastAsia="ru-RU"/>
              </w:rPr>
              <w:t>Управление муниципальным долгом города</w:t>
            </w:r>
          </w:p>
        </w:tc>
        <w:tc>
          <w:tcPr>
            <w:tcW w:w="2156" w:type="dxa"/>
            <w:tcBorders>
              <w:top w:val="single" w:sz="4" w:space="0" w:color="auto"/>
              <w:left w:val="single" w:sz="4" w:space="0" w:color="auto"/>
              <w:bottom w:val="single" w:sz="4" w:space="0" w:color="auto"/>
              <w:right w:val="single" w:sz="4" w:space="0" w:color="auto"/>
            </w:tcBorders>
            <w:hideMark/>
          </w:tcPr>
          <w:p w:rsidR="00CC339D" w:rsidRDefault="00CC339D">
            <w:pPr>
              <w:widowControl w:val="0"/>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Всего</w:t>
            </w:r>
          </w:p>
        </w:tc>
        <w:tc>
          <w:tcPr>
            <w:tcW w:w="1248" w:type="dxa"/>
            <w:tcBorders>
              <w:top w:val="single" w:sz="4" w:space="0" w:color="auto"/>
              <w:left w:val="single" w:sz="4" w:space="0" w:color="auto"/>
              <w:bottom w:val="single" w:sz="4" w:space="0" w:color="auto"/>
              <w:right w:val="single" w:sz="4" w:space="0" w:color="auto"/>
            </w:tcBorders>
            <w:vAlign w:val="center"/>
            <w:hideMark/>
          </w:tcPr>
          <w:p w:rsidR="00CC339D" w:rsidRDefault="00CC339D">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7,9</w:t>
            </w:r>
          </w:p>
        </w:tc>
        <w:tc>
          <w:tcPr>
            <w:tcW w:w="992" w:type="dxa"/>
            <w:tcBorders>
              <w:top w:val="single" w:sz="4" w:space="0" w:color="auto"/>
              <w:left w:val="single" w:sz="4" w:space="0" w:color="auto"/>
              <w:bottom w:val="single" w:sz="4" w:space="0" w:color="auto"/>
              <w:right w:val="single" w:sz="4" w:space="0" w:color="auto"/>
            </w:tcBorders>
            <w:vAlign w:val="center"/>
            <w:hideMark/>
          </w:tcPr>
          <w:p w:rsidR="00CC339D" w:rsidRDefault="00CC339D">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rsidR="00CC339D" w:rsidRDefault="00CC339D">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0,0</w:t>
            </w:r>
          </w:p>
        </w:tc>
        <w:tc>
          <w:tcPr>
            <w:tcW w:w="1167" w:type="dxa"/>
            <w:tcBorders>
              <w:top w:val="single" w:sz="4" w:space="0" w:color="auto"/>
              <w:left w:val="single" w:sz="4" w:space="0" w:color="auto"/>
              <w:bottom w:val="single" w:sz="4" w:space="0" w:color="auto"/>
              <w:right w:val="single" w:sz="4" w:space="0" w:color="auto"/>
            </w:tcBorders>
            <w:vAlign w:val="center"/>
            <w:hideMark/>
          </w:tcPr>
          <w:p w:rsidR="00CC339D" w:rsidRDefault="00CC339D">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7,9</w:t>
            </w:r>
          </w:p>
        </w:tc>
      </w:tr>
      <w:tr w:rsidR="00CC339D" w:rsidTr="00CC339D">
        <w:trPr>
          <w:trHeight w:val="15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C339D" w:rsidRDefault="00CC339D">
            <w:pPr>
              <w:spacing w:after="0" w:line="240" w:lineRule="auto"/>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339D" w:rsidRDefault="00CC339D">
            <w:pPr>
              <w:spacing w:after="0" w:line="240" w:lineRule="auto"/>
              <w:rPr>
                <w:rFonts w:ascii="Times New Roman" w:eastAsia="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339D" w:rsidRDefault="00CC339D">
            <w:pPr>
              <w:spacing w:after="0" w:line="240" w:lineRule="auto"/>
              <w:rPr>
                <w:rFonts w:ascii="Times New Roman" w:hAnsi="Times New Roman"/>
                <w:b/>
                <w:sz w:val="24"/>
                <w:szCs w:val="24"/>
              </w:rPr>
            </w:pPr>
          </w:p>
        </w:tc>
        <w:tc>
          <w:tcPr>
            <w:tcW w:w="2156" w:type="dxa"/>
            <w:tcBorders>
              <w:top w:val="single" w:sz="4" w:space="0" w:color="auto"/>
              <w:left w:val="single" w:sz="4" w:space="0" w:color="auto"/>
              <w:bottom w:val="single" w:sz="4" w:space="0" w:color="auto"/>
              <w:right w:val="single" w:sz="4" w:space="0" w:color="auto"/>
            </w:tcBorders>
            <w:hideMark/>
          </w:tcPr>
          <w:p w:rsidR="00CC339D" w:rsidRDefault="00CC339D">
            <w:pPr>
              <w:widowControl w:val="0"/>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в том числе:</w:t>
            </w:r>
          </w:p>
        </w:tc>
        <w:tc>
          <w:tcPr>
            <w:tcW w:w="1248" w:type="dxa"/>
            <w:tcBorders>
              <w:top w:val="single" w:sz="4" w:space="0" w:color="auto"/>
              <w:left w:val="single" w:sz="4" w:space="0" w:color="auto"/>
              <w:bottom w:val="single" w:sz="4" w:space="0" w:color="auto"/>
              <w:right w:val="single" w:sz="4" w:space="0" w:color="auto"/>
            </w:tcBorders>
            <w:vAlign w:val="center"/>
          </w:tcPr>
          <w:p w:rsidR="00CC339D" w:rsidRDefault="00CC339D">
            <w:pPr>
              <w:spacing w:after="0" w:line="240" w:lineRule="auto"/>
              <w:jc w:val="center"/>
              <w:rPr>
                <w:rFonts w:ascii="Times New Roman" w:eastAsia="Times New Roman" w:hAnsi="Times New Roman"/>
                <w:b/>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CC339D" w:rsidRDefault="00CC339D">
            <w:pPr>
              <w:spacing w:after="0" w:line="240" w:lineRule="auto"/>
              <w:jc w:val="center"/>
              <w:rPr>
                <w:rFonts w:ascii="Times New Roman" w:eastAsia="Times New Roman" w:hAnsi="Times New Roman"/>
                <w:b/>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CC339D" w:rsidRDefault="00CC339D">
            <w:pPr>
              <w:spacing w:after="0" w:line="240" w:lineRule="auto"/>
              <w:jc w:val="center"/>
              <w:rPr>
                <w:rFonts w:ascii="Times New Roman" w:eastAsia="Times New Roman" w:hAnsi="Times New Roman"/>
                <w:b/>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vAlign w:val="center"/>
          </w:tcPr>
          <w:p w:rsidR="00CC339D" w:rsidRDefault="00CC339D">
            <w:pPr>
              <w:spacing w:after="0" w:line="240" w:lineRule="auto"/>
              <w:jc w:val="center"/>
              <w:rPr>
                <w:rFonts w:ascii="Times New Roman" w:eastAsia="Times New Roman" w:hAnsi="Times New Roman"/>
                <w:b/>
                <w:sz w:val="24"/>
                <w:szCs w:val="24"/>
                <w:lang w:eastAsia="ru-RU"/>
              </w:rPr>
            </w:pPr>
          </w:p>
        </w:tc>
      </w:tr>
      <w:tr w:rsidR="00CC339D" w:rsidTr="00CC339D">
        <w:trPr>
          <w:trHeight w:val="15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C339D" w:rsidRDefault="00CC339D">
            <w:pPr>
              <w:spacing w:after="0" w:line="240" w:lineRule="auto"/>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339D" w:rsidRDefault="00CC339D">
            <w:pPr>
              <w:spacing w:after="0" w:line="240" w:lineRule="auto"/>
              <w:rPr>
                <w:rFonts w:ascii="Times New Roman" w:eastAsia="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339D" w:rsidRDefault="00CC339D">
            <w:pPr>
              <w:spacing w:after="0" w:line="240" w:lineRule="auto"/>
              <w:rPr>
                <w:rFonts w:ascii="Times New Roman" w:hAnsi="Times New Roman"/>
                <w:b/>
                <w:sz w:val="24"/>
                <w:szCs w:val="24"/>
              </w:rPr>
            </w:pPr>
          </w:p>
        </w:tc>
        <w:tc>
          <w:tcPr>
            <w:tcW w:w="2156" w:type="dxa"/>
            <w:tcBorders>
              <w:top w:val="single" w:sz="4" w:space="0" w:color="auto"/>
              <w:left w:val="single" w:sz="4" w:space="0" w:color="auto"/>
              <w:bottom w:val="single" w:sz="4" w:space="0" w:color="auto"/>
              <w:right w:val="single" w:sz="4" w:space="0" w:color="auto"/>
            </w:tcBorders>
            <w:hideMark/>
          </w:tcPr>
          <w:p w:rsidR="00CC339D" w:rsidRDefault="00CC339D">
            <w:pPr>
              <w:widowControl w:val="0"/>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городской бюджет</w:t>
            </w:r>
          </w:p>
        </w:tc>
        <w:tc>
          <w:tcPr>
            <w:tcW w:w="1248" w:type="dxa"/>
            <w:tcBorders>
              <w:top w:val="single" w:sz="4" w:space="0" w:color="auto"/>
              <w:left w:val="single" w:sz="4" w:space="0" w:color="auto"/>
              <w:bottom w:val="single" w:sz="4" w:space="0" w:color="auto"/>
              <w:right w:val="single" w:sz="4" w:space="0" w:color="auto"/>
            </w:tcBorders>
            <w:vAlign w:val="center"/>
            <w:hideMark/>
          </w:tcPr>
          <w:p w:rsidR="00CC339D" w:rsidRDefault="00CC339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7,9</w:t>
            </w:r>
          </w:p>
        </w:tc>
        <w:tc>
          <w:tcPr>
            <w:tcW w:w="992" w:type="dxa"/>
            <w:tcBorders>
              <w:top w:val="single" w:sz="4" w:space="0" w:color="auto"/>
              <w:left w:val="single" w:sz="4" w:space="0" w:color="auto"/>
              <w:bottom w:val="single" w:sz="4" w:space="0" w:color="auto"/>
              <w:right w:val="single" w:sz="4" w:space="0" w:color="auto"/>
            </w:tcBorders>
            <w:vAlign w:val="center"/>
            <w:hideMark/>
          </w:tcPr>
          <w:p w:rsidR="00CC339D" w:rsidRDefault="00CC339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rsidR="00CC339D" w:rsidRDefault="00CC339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167" w:type="dxa"/>
            <w:tcBorders>
              <w:top w:val="single" w:sz="4" w:space="0" w:color="auto"/>
              <w:left w:val="single" w:sz="4" w:space="0" w:color="auto"/>
              <w:bottom w:val="single" w:sz="4" w:space="0" w:color="auto"/>
              <w:right w:val="single" w:sz="4" w:space="0" w:color="auto"/>
            </w:tcBorders>
            <w:vAlign w:val="center"/>
            <w:hideMark/>
          </w:tcPr>
          <w:p w:rsidR="00CC339D" w:rsidRDefault="00CC339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7,9</w:t>
            </w:r>
          </w:p>
        </w:tc>
      </w:tr>
      <w:tr w:rsidR="00CC339D" w:rsidTr="00CC339D">
        <w:trPr>
          <w:trHeight w:val="20"/>
          <w:jc w:val="center"/>
        </w:trPr>
        <w:tc>
          <w:tcPr>
            <w:tcW w:w="0" w:type="auto"/>
            <w:vMerge w:val="restart"/>
            <w:tcBorders>
              <w:top w:val="single" w:sz="4" w:space="0" w:color="auto"/>
              <w:left w:val="single" w:sz="4" w:space="0" w:color="auto"/>
              <w:bottom w:val="single" w:sz="4" w:space="0" w:color="auto"/>
              <w:right w:val="single" w:sz="4" w:space="0" w:color="auto"/>
            </w:tcBorders>
          </w:tcPr>
          <w:p w:rsidR="00CC339D" w:rsidRDefault="00CC339D">
            <w:pPr>
              <w:widowControl w:val="0"/>
              <w:autoSpaceDE w:val="0"/>
              <w:autoSpaceDN w:val="0"/>
              <w:spacing w:after="0" w:line="240" w:lineRule="auto"/>
              <w:rPr>
                <w:rFonts w:ascii="Times New Roman" w:eastAsia="Times New Roman" w:hAnsi="Times New Roman"/>
                <w:sz w:val="24"/>
                <w:szCs w:val="24"/>
              </w:rPr>
            </w:pPr>
          </w:p>
        </w:tc>
        <w:tc>
          <w:tcPr>
            <w:tcW w:w="4150" w:type="dxa"/>
            <w:vMerge w:val="restart"/>
            <w:tcBorders>
              <w:top w:val="single" w:sz="4" w:space="0" w:color="auto"/>
              <w:left w:val="single" w:sz="4" w:space="0" w:color="auto"/>
              <w:bottom w:val="single" w:sz="4" w:space="0" w:color="auto"/>
              <w:right w:val="single" w:sz="4" w:space="0" w:color="auto"/>
            </w:tcBorders>
            <w:vAlign w:val="center"/>
            <w:hideMark/>
          </w:tcPr>
          <w:p w:rsidR="00CC339D" w:rsidRDefault="00CC339D">
            <w:pPr>
              <w:widowControl w:val="0"/>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Отдельное мероприятие № 4 муниципальной программы</w:t>
            </w:r>
          </w:p>
        </w:tc>
        <w:tc>
          <w:tcPr>
            <w:tcW w:w="4370" w:type="dxa"/>
            <w:vMerge w:val="restart"/>
            <w:tcBorders>
              <w:top w:val="single" w:sz="4" w:space="0" w:color="auto"/>
              <w:left w:val="single" w:sz="4" w:space="0" w:color="auto"/>
              <w:bottom w:val="single" w:sz="4" w:space="0" w:color="auto"/>
              <w:right w:val="single" w:sz="4" w:space="0" w:color="auto"/>
            </w:tcBorders>
            <w:vAlign w:val="center"/>
            <w:hideMark/>
          </w:tcPr>
          <w:p w:rsidR="00CC339D" w:rsidRDefault="00CC339D">
            <w:pPr>
              <w:widowControl w:val="0"/>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b/>
                <w:sz w:val="24"/>
                <w:szCs w:val="24"/>
                <w:lang w:eastAsia="ru-RU"/>
              </w:rPr>
              <w:t>Совершенствование механизмов осуществления муниципальных закупок</w:t>
            </w:r>
          </w:p>
        </w:tc>
        <w:tc>
          <w:tcPr>
            <w:tcW w:w="2156" w:type="dxa"/>
            <w:tcBorders>
              <w:top w:val="single" w:sz="4" w:space="0" w:color="auto"/>
              <w:left w:val="single" w:sz="4" w:space="0" w:color="auto"/>
              <w:bottom w:val="single" w:sz="4" w:space="0" w:color="auto"/>
              <w:right w:val="single" w:sz="4" w:space="0" w:color="auto"/>
            </w:tcBorders>
            <w:hideMark/>
          </w:tcPr>
          <w:p w:rsidR="00CC339D" w:rsidRDefault="00CC339D">
            <w:pPr>
              <w:widowControl w:val="0"/>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Всего</w:t>
            </w:r>
          </w:p>
        </w:tc>
        <w:tc>
          <w:tcPr>
            <w:tcW w:w="1248" w:type="dxa"/>
            <w:tcBorders>
              <w:top w:val="single" w:sz="4" w:space="0" w:color="auto"/>
              <w:left w:val="single" w:sz="4" w:space="0" w:color="auto"/>
              <w:bottom w:val="single" w:sz="4" w:space="0" w:color="auto"/>
              <w:right w:val="single" w:sz="4" w:space="0" w:color="auto"/>
            </w:tcBorders>
            <w:vAlign w:val="center"/>
            <w:hideMark/>
          </w:tcPr>
          <w:p w:rsidR="00CC339D" w:rsidRDefault="00CC339D">
            <w:pPr>
              <w:spacing w:after="0" w:line="240" w:lineRule="auto"/>
              <w:jc w:val="center"/>
              <w:rPr>
                <w:rFonts w:ascii="Times New Roman" w:hAnsi="Times New Roman"/>
                <w:b/>
                <w:sz w:val="24"/>
                <w:szCs w:val="24"/>
              </w:rPr>
            </w:pPr>
            <w:r>
              <w:rPr>
                <w:rFonts w:ascii="Times New Roman" w:hAnsi="Times New Roman"/>
                <w:b/>
                <w:sz w:val="24"/>
                <w:szCs w:val="24"/>
              </w:rPr>
              <w:t>2 815,8</w:t>
            </w:r>
          </w:p>
        </w:tc>
        <w:tc>
          <w:tcPr>
            <w:tcW w:w="992" w:type="dxa"/>
            <w:tcBorders>
              <w:top w:val="single" w:sz="4" w:space="0" w:color="auto"/>
              <w:left w:val="single" w:sz="4" w:space="0" w:color="auto"/>
              <w:bottom w:val="single" w:sz="4" w:space="0" w:color="auto"/>
              <w:right w:val="single" w:sz="4" w:space="0" w:color="auto"/>
            </w:tcBorders>
            <w:vAlign w:val="center"/>
            <w:hideMark/>
          </w:tcPr>
          <w:p w:rsidR="00CC339D" w:rsidRDefault="00CC339D">
            <w:pPr>
              <w:spacing w:after="0" w:line="240" w:lineRule="auto"/>
              <w:jc w:val="center"/>
              <w:rPr>
                <w:rFonts w:ascii="Times New Roman" w:hAnsi="Times New Roman"/>
                <w:b/>
                <w:sz w:val="24"/>
                <w:szCs w:val="24"/>
              </w:rPr>
            </w:pPr>
            <w:r>
              <w:rPr>
                <w:rFonts w:ascii="Times New Roman" w:hAnsi="Times New Roman"/>
                <w:b/>
                <w:sz w:val="24"/>
                <w:szCs w:val="24"/>
              </w:rPr>
              <w:t>2 647,1</w:t>
            </w:r>
          </w:p>
        </w:tc>
        <w:tc>
          <w:tcPr>
            <w:tcW w:w="993" w:type="dxa"/>
            <w:tcBorders>
              <w:top w:val="single" w:sz="4" w:space="0" w:color="auto"/>
              <w:left w:val="single" w:sz="4" w:space="0" w:color="auto"/>
              <w:bottom w:val="single" w:sz="4" w:space="0" w:color="auto"/>
              <w:right w:val="single" w:sz="4" w:space="0" w:color="auto"/>
            </w:tcBorders>
            <w:vAlign w:val="center"/>
            <w:hideMark/>
          </w:tcPr>
          <w:p w:rsidR="00CC339D" w:rsidRDefault="00CC339D">
            <w:pPr>
              <w:spacing w:after="0" w:line="240" w:lineRule="auto"/>
              <w:jc w:val="center"/>
              <w:rPr>
                <w:rFonts w:ascii="Times New Roman" w:hAnsi="Times New Roman"/>
                <w:b/>
                <w:sz w:val="24"/>
                <w:szCs w:val="24"/>
              </w:rPr>
            </w:pPr>
            <w:r>
              <w:rPr>
                <w:rFonts w:ascii="Times New Roman" w:hAnsi="Times New Roman"/>
                <w:b/>
                <w:sz w:val="24"/>
                <w:szCs w:val="24"/>
              </w:rPr>
              <w:t>2 647,1</w:t>
            </w:r>
          </w:p>
        </w:tc>
        <w:tc>
          <w:tcPr>
            <w:tcW w:w="1167" w:type="dxa"/>
            <w:tcBorders>
              <w:top w:val="single" w:sz="4" w:space="0" w:color="auto"/>
              <w:left w:val="single" w:sz="4" w:space="0" w:color="auto"/>
              <w:bottom w:val="single" w:sz="4" w:space="0" w:color="auto"/>
              <w:right w:val="single" w:sz="4" w:space="0" w:color="auto"/>
            </w:tcBorders>
            <w:vAlign w:val="center"/>
            <w:hideMark/>
          </w:tcPr>
          <w:p w:rsidR="00CC339D" w:rsidRDefault="00CC339D">
            <w:pPr>
              <w:spacing w:after="0" w:line="240" w:lineRule="auto"/>
              <w:ind w:left="182" w:hanging="182"/>
              <w:jc w:val="center"/>
              <w:rPr>
                <w:rFonts w:ascii="Times New Roman" w:hAnsi="Times New Roman"/>
                <w:b/>
                <w:sz w:val="24"/>
                <w:szCs w:val="24"/>
              </w:rPr>
            </w:pPr>
            <w:r>
              <w:rPr>
                <w:rFonts w:ascii="Times New Roman" w:hAnsi="Times New Roman"/>
                <w:b/>
                <w:sz w:val="24"/>
                <w:szCs w:val="24"/>
              </w:rPr>
              <w:t>8 110,0</w:t>
            </w:r>
          </w:p>
        </w:tc>
      </w:tr>
      <w:tr w:rsidR="00CC339D" w:rsidTr="00CC339D">
        <w:trPr>
          <w:trHeight w:val="29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C339D" w:rsidRDefault="00CC339D">
            <w:pPr>
              <w:spacing w:after="0" w:line="240" w:lineRule="auto"/>
              <w:rPr>
                <w:rFonts w:ascii="Times New Roman" w:eastAsia="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339D" w:rsidRDefault="00CC339D">
            <w:pPr>
              <w:spacing w:after="0" w:line="240" w:lineRule="auto"/>
              <w:rPr>
                <w:rFonts w:ascii="Times New Roman" w:eastAsia="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339D" w:rsidRDefault="00CC339D">
            <w:pPr>
              <w:spacing w:after="0" w:line="240" w:lineRule="auto"/>
              <w:rPr>
                <w:rFonts w:ascii="Times New Roman" w:eastAsia="Times New Roman" w:hAnsi="Times New Roman"/>
                <w:sz w:val="24"/>
                <w:szCs w:val="24"/>
              </w:rPr>
            </w:pPr>
          </w:p>
        </w:tc>
        <w:tc>
          <w:tcPr>
            <w:tcW w:w="2156" w:type="dxa"/>
            <w:tcBorders>
              <w:top w:val="single" w:sz="4" w:space="0" w:color="auto"/>
              <w:left w:val="single" w:sz="4" w:space="0" w:color="auto"/>
              <w:bottom w:val="single" w:sz="4" w:space="0" w:color="auto"/>
              <w:right w:val="single" w:sz="4" w:space="0" w:color="auto"/>
            </w:tcBorders>
            <w:hideMark/>
          </w:tcPr>
          <w:p w:rsidR="00CC339D" w:rsidRDefault="00CC339D">
            <w:pPr>
              <w:widowControl w:val="0"/>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в том числе:</w:t>
            </w:r>
          </w:p>
        </w:tc>
        <w:tc>
          <w:tcPr>
            <w:tcW w:w="1248" w:type="dxa"/>
            <w:tcBorders>
              <w:top w:val="single" w:sz="4" w:space="0" w:color="auto"/>
              <w:left w:val="single" w:sz="4" w:space="0" w:color="auto"/>
              <w:bottom w:val="single" w:sz="4" w:space="0" w:color="auto"/>
              <w:right w:val="single" w:sz="4" w:space="0" w:color="auto"/>
            </w:tcBorders>
          </w:tcPr>
          <w:p w:rsidR="00CC339D" w:rsidRDefault="00CC339D">
            <w:pPr>
              <w:widowControl w:val="0"/>
              <w:autoSpaceDE w:val="0"/>
              <w:autoSpaceDN w:val="0"/>
              <w:spacing w:after="0" w:line="240" w:lineRule="auto"/>
              <w:rPr>
                <w:rFonts w:ascii="Times New Roman" w:eastAsia="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C339D" w:rsidRDefault="00CC339D">
            <w:pPr>
              <w:widowControl w:val="0"/>
              <w:autoSpaceDE w:val="0"/>
              <w:autoSpaceDN w:val="0"/>
              <w:spacing w:after="0" w:line="240" w:lineRule="auto"/>
              <w:rPr>
                <w:rFonts w:ascii="Times New Roman" w:eastAsia="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CC339D" w:rsidRDefault="00CC339D">
            <w:pPr>
              <w:widowControl w:val="0"/>
              <w:autoSpaceDE w:val="0"/>
              <w:autoSpaceDN w:val="0"/>
              <w:spacing w:after="0" w:line="240" w:lineRule="auto"/>
              <w:rPr>
                <w:rFonts w:ascii="Times New Roman" w:eastAsia="Times New Roman" w:hAnsi="Times New Roman"/>
                <w:sz w:val="24"/>
                <w:szCs w:val="24"/>
              </w:rPr>
            </w:pPr>
          </w:p>
        </w:tc>
        <w:tc>
          <w:tcPr>
            <w:tcW w:w="1167" w:type="dxa"/>
            <w:tcBorders>
              <w:top w:val="single" w:sz="4" w:space="0" w:color="auto"/>
              <w:left w:val="single" w:sz="4" w:space="0" w:color="auto"/>
              <w:bottom w:val="single" w:sz="4" w:space="0" w:color="auto"/>
              <w:right w:val="single" w:sz="4" w:space="0" w:color="auto"/>
            </w:tcBorders>
          </w:tcPr>
          <w:p w:rsidR="00CC339D" w:rsidRDefault="00CC339D">
            <w:pPr>
              <w:widowControl w:val="0"/>
              <w:autoSpaceDE w:val="0"/>
              <w:autoSpaceDN w:val="0"/>
              <w:spacing w:after="0" w:line="240" w:lineRule="auto"/>
              <w:rPr>
                <w:rFonts w:ascii="Times New Roman" w:eastAsia="Times New Roman" w:hAnsi="Times New Roman"/>
                <w:sz w:val="24"/>
                <w:szCs w:val="24"/>
              </w:rPr>
            </w:pPr>
          </w:p>
        </w:tc>
      </w:tr>
      <w:tr w:rsidR="00CC339D" w:rsidTr="00CC339D">
        <w:trPr>
          <w:trHeight w:val="3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C339D" w:rsidRDefault="00CC339D">
            <w:pPr>
              <w:spacing w:after="0" w:line="240" w:lineRule="auto"/>
              <w:rPr>
                <w:rFonts w:ascii="Times New Roman" w:eastAsia="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339D" w:rsidRDefault="00CC339D">
            <w:pPr>
              <w:spacing w:after="0" w:line="240" w:lineRule="auto"/>
              <w:rPr>
                <w:rFonts w:ascii="Times New Roman" w:eastAsia="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339D" w:rsidRDefault="00CC339D">
            <w:pPr>
              <w:spacing w:after="0" w:line="240" w:lineRule="auto"/>
              <w:rPr>
                <w:rFonts w:ascii="Times New Roman" w:eastAsia="Times New Roman" w:hAnsi="Times New Roman"/>
                <w:sz w:val="24"/>
                <w:szCs w:val="24"/>
              </w:rPr>
            </w:pPr>
          </w:p>
        </w:tc>
        <w:tc>
          <w:tcPr>
            <w:tcW w:w="2156" w:type="dxa"/>
            <w:tcBorders>
              <w:top w:val="single" w:sz="4" w:space="0" w:color="auto"/>
              <w:left w:val="single" w:sz="4" w:space="0" w:color="auto"/>
              <w:bottom w:val="single" w:sz="4" w:space="0" w:color="auto"/>
              <w:right w:val="single" w:sz="4" w:space="0" w:color="auto"/>
            </w:tcBorders>
            <w:hideMark/>
          </w:tcPr>
          <w:p w:rsidR="00CC339D" w:rsidRDefault="00CC339D">
            <w:pPr>
              <w:widowControl w:val="0"/>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городской бюджет</w:t>
            </w:r>
          </w:p>
        </w:tc>
        <w:tc>
          <w:tcPr>
            <w:tcW w:w="1248" w:type="dxa"/>
            <w:tcBorders>
              <w:top w:val="single" w:sz="4" w:space="0" w:color="auto"/>
              <w:left w:val="single" w:sz="4" w:space="0" w:color="auto"/>
              <w:bottom w:val="single" w:sz="4" w:space="0" w:color="auto"/>
              <w:right w:val="single" w:sz="4" w:space="0" w:color="auto"/>
            </w:tcBorders>
            <w:vAlign w:val="center"/>
            <w:hideMark/>
          </w:tcPr>
          <w:p w:rsidR="00CC339D" w:rsidRDefault="00CC339D">
            <w:pPr>
              <w:spacing w:after="0" w:line="240" w:lineRule="auto"/>
              <w:jc w:val="center"/>
              <w:rPr>
                <w:rFonts w:ascii="Times New Roman" w:hAnsi="Times New Roman"/>
                <w:sz w:val="24"/>
                <w:szCs w:val="24"/>
              </w:rPr>
            </w:pPr>
            <w:r>
              <w:rPr>
                <w:rFonts w:ascii="Times New Roman" w:hAnsi="Times New Roman"/>
                <w:sz w:val="24"/>
                <w:szCs w:val="24"/>
              </w:rPr>
              <w:t>2 815,8</w:t>
            </w:r>
          </w:p>
        </w:tc>
        <w:tc>
          <w:tcPr>
            <w:tcW w:w="992" w:type="dxa"/>
            <w:tcBorders>
              <w:top w:val="single" w:sz="4" w:space="0" w:color="auto"/>
              <w:left w:val="single" w:sz="4" w:space="0" w:color="auto"/>
              <w:bottom w:val="single" w:sz="4" w:space="0" w:color="auto"/>
              <w:right w:val="single" w:sz="4" w:space="0" w:color="auto"/>
            </w:tcBorders>
            <w:vAlign w:val="center"/>
            <w:hideMark/>
          </w:tcPr>
          <w:p w:rsidR="00CC339D" w:rsidRDefault="00CC339D">
            <w:pPr>
              <w:spacing w:after="0" w:line="240" w:lineRule="auto"/>
              <w:jc w:val="center"/>
              <w:rPr>
                <w:rFonts w:ascii="Times New Roman" w:hAnsi="Times New Roman"/>
                <w:sz w:val="24"/>
                <w:szCs w:val="24"/>
              </w:rPr>
            </w:pPr>
            <w:r>
              <w:rPr>
                <w:rFonts w:ascii="Times New Roman" w:hAnsi="Times New Roman"/>
                <w:sz w:val="24"/>
                <w:szCs w:val="24"/>
              </w:rPr>
              <w:t>2 647,1</w:t>
            </w:r>
          </w:p>
        </w:tc>
        <w:tc>
          <w:tcPr>
            <w:tcW w:w="993" w:type="dxa"/>
            <w:tcBorders>
              <w:top w:val="single" w:sz="4" w:space="0" w:color="auto"/>
              <w:left w:val="single" w:sz="4" w:space="0" w:color="auto"/>
              <w:bottom w:val="single" w:sz="4" w:space="0" w:color="auto"/>
              <w:right w:val="single" w:sz="4" w:space="0" w:color="auto"/>
            </w:tcBorders>
            <w:vAlign w:val="center"/>
            <w:hideMark/>
          </w:tcPr>
          <w:p w:rsidR="00CC339D" w:rsidRDefault="00CC339D">
            <w:pPr>
              <w:spacing w:after="0" w:line="240" w:lineRule="auto"/>
              <w:jc w:val="center"/>
              <w:rPr>
                <w:rFonts w:ascii="Times New Roman" w:hAnsi="Times New Roman"/>
                <w:sz w:val="24"/>
                <w:szCs w:val="24"/>
              </w:rPr>
            </w:pPr>
            <w:r>
              <w:rPr>
                <w:rFonts w:ascii="Times New Roman" w:hAnsi="Times New Roman"/>
                <w:sz w:val="24"/>
                <w:szCs w:val="24"/>
              </w:rPr>
              <w:t>2 647,1</w:t>
            </w:r>
          </w:p>
        </w:tc>
        <w:tc>
          <w:tcPr>
            <w:tcW w:w="1167" w:type="dxa"/>
            <w:tcBorders>
              <w:top w:val="single" w:sz="4" w:space="0" w:color="auto"/>
              <w:left w:val="single" w:sz="4" w:space="0" w:color="auto"/>
              <w:bottom w:val="single" w:sz="4" w:space="0" w:color="auto"/>
              <w:right w:val="single" w:sz="4" w:space="0" w:color="auto"/>
            </w:tcBorders>
            <w:vAlign w:val="center"/>
            <w:hideMark/>
          </w:tcPr>
          <w:p w:rsidR="00CC339D" w:rsidRDefault="00CC339D">
            <w:pPr>
              <w:spacing w:after="0" w:line="240" w:lineRule="auto"/>
              <w:ind w:left="182" w:hanging="182"/>
              <w:jc w:val="center"/>
              <w:rPr>
                <w:rFonts w:ascii="Times New Roman" w:hAnsi="Times New Roman"/>
                <w:sz w:val="24"/>
                <w:szCs w:val="24"/>
              </w:rPr>
            </w:pPr>
            <w:r>
              <w:rPr>
                <w:rFonts w:ascii="Times New Roman" w:hAnsi="Times New Roman"/>
                <w:sz w:val="24"/>
                <w:szCs w:val="24"/>
              </w:rPr>
              <w:t>8 110,0</w:t>
            </w:r>
          </w:p>
        </w:tc>
      </w:tr>
    </w:tbl>
    <w:p w:rsidR="00CC339D" w:rsidRDefault="00CC339D" w:rsidP="00CC339D">
      <w:pPr>
        <w:spacing w:after="0" w:line="240" w:lineRule="auto"/>
        <w:rPr>
          <w:rFonts w:ascii="Times New Roman" w:eastAsia="Times New Roman" w:hAnsi="Times New Roman"/>
          <w:sz w:val="24"/>
          <w:szCs w:val="24"/>
          <w:lang w:eastAsia="ru-RU"/>
        </w:rPr>
        <w:sectPr w:rsidR="00CC339D">
          <w:pgSz w:w="16840" w:h="11906" w:orient="landscape"/>
          <w:pgMar w:top="720" w:right="720" w:bottom="720" w:left="720" w:header="0" w:footer="0" w:gutter="0"/>
          <w:cols w:space="720"/>
        </w:sectPr>
      </w:pPr>
    </w:p>
    <w:p w:rsidR="00CC339D" w:rsidRDefault="00CC339D" w:rsidP="00CC339D">
      <w:pPr>
        <w:pStyle w:val="ConsPlusNormal"/>
        <w:ind w:firstLine="5812"/>
        <w:rPr>
          <w:rFonts w:ascii="Times New Roman" w:hAnsi="Times New Roman" w:cs="Times New Roman"/>
          <w:sz w:val="24"/>
          <w:szCs w:val="24"/>
        </w:rPr>
      </w:pPr>
      <w:r>
        <w:rPr>
          <w:rFonts w:ascii="Times New Roman" w:hAnsi="Times New Roman" w:cs="Times New Roman"/>
          <w:sz w:val="24"/>
          <w:szCs w:val="24"/>
        </w:rPr>
        <w:lastRenderedPageBreak/>
        <w:t>Приложение № 4</w:t>
      </w:r>
    </w:p>
    <w:p w:rsidR="00CC339D" w:rsidRDefault="00CC339D" w:rsidP="00CC339D">
      <w:pPr>
        <w:pStyle w:val="ConsPlusNormal"/>
        <w:ind w:firstLine="5812"/>
        <w:rPr>
          <w:rFonts w:ascii="Times New Roman" w:hAnsi="Times New Roman" w:cs="Times New Roman"/>
          <w:sz w:val="24"/>
          <w:szCs w:val="24"/>
        </w:rPr>
      </w:pPr>
      <w:r>
        <w:rPr>
          <w:rFonts w:ascii="Times New Roman" w:hAnsi="Times New Roman" w:cs="Times New Roman"/>
          <w:sz w:val="24"/>
          <w:szCs w:val="24"/>
        </w:rPr>
        <w:t>к муниципальной программе</w:t>
      </w:r>
    </w:p>
    <w:p w:rsidR="00CC339D" w:rsidRDefault="00CC339D" w:rsidP="00CC339D">
      <w:pPr>
        <w:pStyle w:val="ConsPlusNormal"/>
        <w:ind w:firstLine="5812"/>
        <w:rPr>
          <w:rFonts w:ascii="Times New Roman" w:hAnsi="Times New Roman" w:cs="Times New Roman"/>
          <w:sz w:val="24"/>
          <w:szCs w:val="24"/>
        </w:rPr>
      </w:pPr>
      <w:r>
        <w:rPr>
          <w:rFonts w:ascii="Times New Roman" w:hAnsi="Times New Roman" w:cs="Times New Roman"/>
          <w:sz w:val="24"/>
          <w:szCs w:val="24"/>
        </w:rPr>
        <w:t>города Боготола «Управление</w:t>
      </w:r>
    </w:p>
    <w:p w:rsidR="00CC339D" w:rsidRDefault="00CC339D" w:rsidP="00CC339D">
      <w:pPr>
        <w:pStyle w:val="ConsPlusNormal"/>
        <w:ind w:firstLine="5812"/>
        <w:rPr>
          <w:rFonts w:ascii="Times New Roman" w:hAnsi="Times New Roman" w:cs="Times New Roman"/>
          <w:sz w:val="24"/>
          <w:szCs w:val="24"/>
        </w:rPr>
      </w:pPr>
      <w:r>
        <w:rPr>
          <w:rFonts w:ascii="Times New Roman" w:hAnsi="Times New Roman" w:cs="Times New Roman"/>
          <w:sz w:val="24"/>
          <w:szCs w:val="24"/>
        </w:rPr>
        <w:t>муниципальными финансами»</w:t>
      </w:r>
    </w:p>
    <w:p w:rsidR="00CC339D" w:rsidRDefault="00CC339D" w:rsidP="00CC339D">
      <w:pPr>
        <w:widowControl w:val="0"/>
        <w:autoSpaceDE w:val="0"/>
        <w:autoSpaceDN w:val="0"/>
        <w:spacing w:after="0" w:line="240" w:lineRule="auto"/>
        <w:jc w:val="center"/>
        <w:rPr>
          <w:rFonts w:ascii="Times New Roman" w:eastAsia="Times New Roman" w:hAnsi="Times New Roman"/>
          <w:sz w:val="24"/>
          <w:szCs w:val="24"/>
        </w:rPr>
      </w:pPr>
    </w:p>
    <w:p w:rsidR="00CC339D" w:rsidRDefault="00CC339D" w:rsidP="00CC339D">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ИНФОРМАЦИЯ ОБ ОТДЕЛЬНОМ МЕРОПРИЯТИИ № 1</w:t>
      </w:r>
    </w:p>
    <w:p w:rsidR="00CC339D" w:rsidRDefault="00CC339D" w:rsidP="00CC339D">
      <w:pPr>
        <w:widowControl w:val="0"/>
        <w:autoSpaceDE w:val="0"/>
        <w:autoSpaceDN w:val="0"/>
        <w:spacing w:after="0" w:line="240" w:lineRule="auto"/>
        <w:jc w:val="center"/>
        <w:rPr>
          <w:rFonts w:ascii="Times New Roman" w:hAnsi="Times New Roman"/>
          <w:sz w:val="24"/>
          <w:szCs w:val="24"/>
        </w:rPr>
      </w:pPr>
      <w:r>
        <w:rPr>
          <w:rFonts w:ascii="Times New Roman" w:eastAsia="Times New Roman" w:hAnsi="Times New Roman"/>
          <w:sz w:val="24"/>
          <w:szCs w:val="24"/>
        </w:rPr>
        <w:t xml:space="preserve">МУНИЦИПАЛЬНОЙ </w:t>
      </w:r>
      <w:r>
        <w:rPr>
          <w:rFonts w:ascii="Times New Roman" w:hAnsi="Times New Roman"/>
          <w:sz w:val="24"/>
          <w:szCs w:val="24"/>
        </w:rPr>
        <w:t>ПРОГРАММЫ</w:t>
      </w:r>
    </w:p>
    <w:p w:rsidR="00CC339D" w:rsidRDefault="00CC339D" w:rsidP="00CC339D">
      <w:pPr>
        <w:widowControl w:val="0"/>
        <w:autoSpaceDE w:val="0"/>
        <w:autoSpaceDN w:val="0"/>
        <w:spacing w:after="0" w:line="240" w:lineRule="auto"/>
        <w:jc w:val="center"/>
        <w:rPr>
          <w:rFonts w:ascii="Times New Roman" w:hAnsi="Times New Roman"/>
          <w:sz w:val="28"/>
          <w:szCs w:val="28"/>
        </w:rPr>
      </w:pPr>
    </w:p>
    <w:tbl>
      <w:tblPr>
        <w:tblW w:w="10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3066"/>
        <w:gridCol w:w="7314"/>
      </w:tblGrid>
      <w:tr w:rsidR="00CC339D" w:rsidTr="00CC339D">
        <w:trPr>
          <w:jc w:val="center"/>
        </w:trPr>
        <w:tc>
          <w:tcPr>
            <w:tcW w:w="3066" w:type="dxa"/>
            <w:tcBorders>
              <w:top w:val="single" w:sz="4" w:space="0" w:color="auto"/>
              <w:left w:val="single" w:sz="4" w:space="0" w:color="auto"/>
              <w:bottom w:val="single" w:sz="4" w:space="0" w:color="auto"/>
              <w:right w:val="single" w:sz="4" w:space="0" w:color="auto"/>
            </w:tcBorders>
            <w:hideMark/>
          </w:tcPr>
          <w:p w:rsidR="00CC339D" w:rsidRDefault="00CC339D">
            <w:pPr>
              <w:widowControl w:val="0"/>
              <w:autoSpaceDE w:val="0"/>
              <w:autoSpaceDN w:val="0"/>
              <w:adjustRightInd w:val="0"/>
              <w:spacing w:after="0" w:line="240" w:lineRule="auto"/>
              <w:rPr>
                <w:rFonts w:ascii="Times New Roman" w:hAnsi="Times New Roman"/>
                <w:sz w:val="27"/>
                <w:szCs w:val="27"/>
              </w:rPr>
            </w:pPr>
            <w:r>
              <w:rPr>
                <w:rFonts w:ascii="Times New Roman" w:hAnsi="Times New Roman"/>
                <w:sz w:val="27"/>
                <w:szCs w:val="27"/>
              </w:rPr>
              <w:t>Наименование отдельного мероприятия</w:t>
            </w:r>
          </w:p>
        </w:tc>
        <w:tc>
          <w:tcPr>
            <w:tcW w:w="7315" w:type="dxa"/>
            <w:tcBorders>
              <w:top w:val="single" w:sz="4" w:space="0" w:color="auto"/>
              <w:left w:val="single" w:sz="4" w:space="0" w:color="auto"/>
              <w:bottom w:val="single" w:sz="4" w:space="0" w:color="auto"/>
              <w:right w:val="single" w:sz="4" w:space="0" w:color="auto"/>
            </w:tcBorders>
            <w:hideMark/>
          </w:tcPr>
          <w:p w:rsidR="00CC339D" w:rsidRDefault="00CC339D">
            <w:pPr>
              <w:widowControl w:val="0"/>
              <w:autoSpaceDE w:val="0"/>
              <w:autoSpaceDN w:val="0"/>
              <w:adjustRightInd w:val="0"/>
              <w:spacing w:after="0" w:line="240" w:lineRule="auto"/>
              <w:ind w:firstLine="505"/>
              <w:jc w:val="both"/>
              <w:rPr>
                <w:rFonts w:ascii="Times New Roman" w:hAnsi="Times New Roman"/>
                <w:sz w:val="27"/>
                <w:szCs w:val="27"/>
              </w:rPr>
            </w:pPr>
            <w:r>
              <w:rPr>
                <w:rFonts w:ascii="Times New Roman" w:eastAsia="Times New Roman" w:hAnsi="Times New Roman"/>
                <w:sz w:val="27"/>
                <w:szCs w:val="27"/>
                <w:lang w:eastAsia="ru-RU"/>
              </w:rPr>
              <w:t>Р</w:t>
            </w:r>
            <w:r>
              <w:rPr>
                <w:rFonts w:ascii="Times New Roman" w:hAnsi="Times New Roman"/>
                <w:sz w:val="27"/>
                <w:szCs w:val="27"/>
              </w:rPr>
              <w:t xml:space="preserve">уководство и управление в сфере установленных </w:t>
            </w:r>
            <w:r>
              <w:rPr>
                <w:rFonts w:ascii="Times New Roman" w:hAnsi="Times New Roman"/>
                <w:sz w:val="27"/>
                <w:szCs w:val="27"/>
              </w:rPr>
              <w:br/>
              <w:t>функций</w:t>
            </w:r>
          </w:p>
        </w:tc>
      </w:tr>
      <w:tr w:rsidR="00CC339D" w:rsidTr="00CC339D">
        <w:trPr>
          <w:trHeight w:val="1361"/>
          <w:jc w:val="center"/>
        </w:trPr>
        <w:tc>
          <w:tcPr>
            <w:tcW w:w="3066" w:type="dxa"/>
            <w:tcBorders>
              <w:top w:val="single" w:sz="4" w:space="0" w:color="auto"/>
              <w:left w:val="single" w:sz="4" w:space="0" w:color="auto"/>
              <w:bottom w:val="single" w:sz="4" w:space="0" w:color="auto"/>
              <w:right w:val="single" w:sz="4" w:space="0" w:color="auto"/>
            </w:tcBorders>
            <w:hideMark/>
          </w:tcPr>
          <w:p w:rsidR="00CC339D" w:rsidRDefault="00CC339D">
            <w:pPr>
              <w:widowControl w:val="0"/>
              <w:autoSpaceDE w:val="0"/>
              <w:autoSpaceDN w:val="0"/>
              <w:adjustRightInd w:val="0"/>
              <w:spacing w:after="0" w:line="240" w:lineRule="auto"/>
              <w:rPr>
                <w:rFonts w:ascii="Times New Roman" w:hAnsi="Times New Roman"/>
                <w:sz w:val="27"/>
                <w:szCs w:val="27"/>
              </w:rPr>
            </w:pPr>
            <w:r>
              <w:rPr>
                <w:rFonts w:ascii="Times New Roman" w:hAnsi="Times New Roman"/>
                <w:sz w:val="27"/>
                <w:szCs w:val="27"/>
              </w:rPr>
              <w:t>Наименование муниципальной программы, в рамках которой реализуется отдельное мероприятие</w:t>
            </w:r>
          </w:p>
        </w:tc>
        <w:tc>
          <w:tcPr>
            <w:tcW w:w="7315" w:type="dxa"/>
            <w:tcBorders>
              <w:top w:val="single" w:sz="4" w:space="0" w:color="auto"/>
              <w:left w:val="single" w:sz="4" w:space="0" w:color="auto"/>
              <w:bottom w:val="single" w:sz="4" w:space="0" w:color="auto"/>
              <w:right w:val="single" w:sz="4" w:space="0" w:color="auto"/>
            </w:tcBorders>
            <w:hideMark/>
          </w:tcPr>
          <w:p w:rsidR="00CC339D" w:rsidRDefault="00CC339D">
            <w:pPr>
              <w:widowControl w:val="0"/>
              <w:autoSpaceDE w:val="0"/>
              <w:autoSpaceDN w:val="0"/>
              <w:adjustRightInd w:val="0"/>
              <w:spacing w:after="0" w:line="240" w:lineRule="auto"/>
              <w:ind w:firstLine="505"/>
              <w:jc w:val="both"/>
              <w:rPr>
                <w:rFonts w:ascii="Times New Roman" w:hAnsi="Times New Roman"/>
                <w:sz w:val="27"/>
                <w:szCs w:val="27"/>
              </w:rPr>
            </w:pPr>
            <w:r>
              <w:rPr>
                <w:rFonts w:ascii="Times New Roman" w:hAnsi="Times New Roman"/>
                <w:sz w:val="27"/>
                <w:szCs w:val="27"/>
              </w:rPr>
              <w:t xml:space="preserve">«Управление муниципальными финансами» </w:t>
            </w:r>
          </w:p>
        </w:tc>
      </w:tr>
      <w:tr w:rsidR="00CC339D" w:rsidTr="00CC339D">
        <w:trPr>
          <w:trHeight w:val="351"/>
          <w:jc w:val="center"/>
        </w:trPr>
        <w:tc>
          <w:tcPr>
            <w:tcW w:w="3066" w:type="dxa"/>
            <w:tcBorders>
              <w:top w:val="single" w:sz="4" w:space="0" w:color="auto"/>
              <w:left w:val="single" w:sz="4" w:space="0" w:color="auto"/>
              <w:bottom w:val="single" w:sz="4" w:space="0" w:color="auto"/>
              <w:right w:val="single" w:sz="4" w:space="0" w:color="auto"/>
            </w:tcBorders>
            <w:hideMark/>
          </w:tcPr>
          <w:p w:rsidR="00CC339D" w:rsidRDefault="00CC339D">
            <w:pPr>
              <w:widowControl w:val="0"/>
              <w:autoSpaceDE w:val="0"/>
              <w:autoSpaceDN w:val="0"/>
              <w:adjustRightInd w:val="0"/>
              <w:spacing w:after="0" w:line="240" w:lineRule="auto"/>
              <w:rPr>
                <w:rFonts w:ascii="Times New Roman" w:hAnsi="Times New Roman"/>
                <w:sz w:val="27"/>
                <w:szCs w:val="27"/>
              </w:rPr>
            </w:pPr>
            <w:r>
              <w:rPr>
                <w:rFonts w:ascii="Times New Roman" w:hAnsi="Times New Roman"/>
                <w:sz w:val="27"/>
                <w:szCs w:val="27"/>
              </w:rPr>
              <w:t>Сроки реализации отдельного мероприятия</w:t>
            </w:r>
          </w:p>
        </w:tc>
        <w:tc>
          <w:tcPr>
            <w:tcW w:w="7315" w:type="dxa"/>
            <w:tcBorders>
              <w:top w:val="single" w:sz="4" w:space="0" w:color="auto"/>
              <w:left w:val="single" w:sz="4" w:space="0" w:color="auto"/>
              <w:bottom w:val="single" w:sz="4" w:space="0" w:color="auto"/>
              <w:right w:val="single" w:sz="4" w:space="0" w:color="auto"/>
            </w:tcBorders>
            <w:hideMark/>
          </w:tcPr>
          <w:p w:rsidR="00CC339D" w:rsidRDefault="00CC339D">
            <w:pPr>
              <w:widowControl w:val="0"/>
              <w:autoSpaceDE w:val="0"/>
              <w:autoSpaceDN w:val="0"/>
              <w:adjustRightInd w:val="0"/>
              <w:spacing w:after="0" w:line="240" w:lineRule="auto"/>
              <w:ind w:firstLine="505"/>
              <w:jc w:val="both"/>
              <w:rPr>
                <w:rFonts w:ascii="Times New Roman" w:hAnsi="Times New Roman"/>
                <w:sz w:val="27"/>
                <w:szCs w:val="27"/>
              </w:rPr>
            </w:pPr>
            <w:r>
              <w:rPr>
                <w:rFonts w:ascii="Times New Roman" w:hAnsi="Times New Roman"/>
                <w:sz w:val="27"/>
                <w:szCs w:val="27"/>
              </w:rPr>
              <w:t>2024-2026</w:t>
            </w:r>
          </w:p>
        </w:tc>
      </w:tr>
      <w:tr w:rsidR="00CC339D" w:rsidTr="00CC339D">
        <w:trPr>
          <w:trHeight w:val="1680"/>
          <w:jc w:val="center"/>
        </w:trPr>
        <w:tc>
          <w:tcPr>
            <w:tcW w:w="3066" w:type="dxa"/>
            <w:tcBorders>
              <w:top w:val="single" w:sz="4" w:space="0" w:color="auto"/>
              <w:left w:val="single" w:sz="4" w:space="0" w:color="auto"/>
              <w:bottom w:val="single" w:sz="4" w:space="0" w:color="auto"/>
              <w:right w:val="single" w:sz="4" w:space="0" w:color="auto"/>
            </w:tcBorders>
            <w:hideMark/>
          </w:tcPr>
          <w:p w:rsidR="00CC339D" w:rsidRDefault="00CC339D">
            <w:pPr>
              <w:widowControl w:val="0"/>
              <w:autoSpaceDE w:val="0"/>
              <w:autoSpaceDN w:val="0"/>
              <w:adjustRightInd w:val="0"/>
              <w:spacing w:after="0" w:line="240" w:lineRule="auto"/>
              <w:rPr>
                <w:rFonts w:ascii="Times New Roman" w:hAnsi="Times New Roman"/>
                <w:sz w:val="27"/>
                <w:szCs w:val="27"/>
              </w:rPr>
            </w:pPr>
            <w:r>
              <w:rPr>
                <w:rFonts w:ascii="Times New Roman" w:hAnsi="Times New Roman"/>
                <w:sz w:val="27"/>
                <w:szCs w:val="27"/>
              </w:rPr>
              <w:t>Цель реализации отдельного мероприятия</w:t>
            </w:r>
          </w:p>
        </w:tc>
        <w:tc>
          <w:tcPr>
            <w:tcW w:w="7315" w:type="dxa"/>
            <w:tcBorders>
              <w:top w:val="single" w:sz="4" w:space="0" w:color="auto"/>
              <w:left w:val="single" w:sz="4" w:space="0" w:color="auto"/>
              <w:bottom w:val="single" w:sz="4" w:space="0" w:color="auto"/>
              <w:right w:val="single" w:sz="4" w:space="0" w:color="auto"/>
            </w:tcBorders>
            <w:hideMark/>
          </w:tcPr>
          <w:p w:rsidR="00CC339D" w:rsidRDefault="00CC339D">
            <w:pPr>
              <w:widowControl w:val="0"/>
              <w:autoSpaceDE w:val="0"/>
              <w:autoSpaceDN w:val="0"/>
              <w:adjustRightInd w:val="0"/>
              <w:spacing w:after="0" w:line="240" w:lineRule="auto"/>
              <w:ind w:firstLine="505"/>
              <w:jc w:val="both"/>
              <w:rPr>
                <w:rFonts w:ascii="Times New Roman" w:hAnsi="Times New Roman"/>
                <w:sz w:val="27"/>
                <w:szCs w:val="27"/>
              </w:rPr>
            </w:pPr>
            <w:r>
              <w:rPr>
                <w:rFonts w:ascii="Times New Roman" w:hAnsi="Times New Roman"/>
                <w:sz w:val="27"/>
                <w:szCs w:val="27"/>
              </w:rPr>
              <w:t>Обеспечение равных условий для устойчивого и эффективного исполнения расходных обязательств главных распорядителей бюджетных средств, обеспечение сбалансированности и повышение финансовой самостоятельности главных распорядителей бюджетных средств</w:t>
            </w:r>
          </w:p>
        </w:tc>
      </w:tr>
      <w:tr w:rsidR="00CC339D" w:rsidTr="00CC339D">
        <w:trPr>
          <w:jc w:val="center"/>
        </w:trPr>
        <w:tc>
          <w:tcPr>
            <w:tcW w:w="3066" w:type="dxa"/>
            <w:tcBorders>
              <w:top w:val="single" w:sz="4" w:space="0" w:color="auto"/>
              <w:left w:val="single" w:sz="4" w:space="0" w:color="auto"/>
              <w:bottom w:val="single" w:sz="4" w:space="0" w:color="auto"/>
              <w:right w:val="single" w:sz="4" w:space="0" w:color="auto"/>
            </w:tcBorders>
            <w:hideMark/>
          </w:tcPr>
          <w:p w:rsidR="00CC339D" w:rsidRDefault="00CC339D">
            <w:pPr>
              <w:widowControl w:val="0"/>
              <w:autoSpaceDE w:val="0"/>
              <w:autoSpaceDN w:val="0"/>
              <w:adjustRightInd w:val="0"/>
              <w:spacing w:after="0" w:line="240" w:lineRule="auto"/>
              <w:rPr>
                <w:rFonts w:ascii="Times New Roman" w:hAnsi="Times New Roman"/>
                <w:sz w:val="27"/>
                <w:szCs w:val="27"/>
              </w:rPr>
            </w:pPr>
            <w:r>
              <w:rPr>
                <w:rFonts w:ascii="Times New Roman" w:hAnsi="Times New Roman"/>
                <w:sz w:val="27"/>
                <w:szCs w:val="27"/>
              </w:rPr>
              <w:t>Задачи отдельного мероприятия</w:t>
            </w:r>
          </w:p>
        </w:tc>
        <w:tc>
          <w:tcPr>
            <w:tcW w:w="7315" w:type="dxa"/>
            <w:tcBorders>
              <w:top w:val="single" w:sz="4" w:space="0" w:color="auto"/>
              <w:left w:val="single" w:sz="4" w:space="0" w:color="auto"/>
              <w:bottom w:val="single" w:sz="4" w:space="0" w:color="auto"/>
              <w:right w:val="single" w:sz="4" w:space="0" w:color="auto"/>
            </w:tcBorders>
            <w:hideMark/>
          </w:tcPr>
          <w:p w:rsidR="00CC339D" w:rsidRDefault="00CC339D">
            <w:pPr>
              <w:autoSpaceDE w:val="0"/>
              <w:autoSpaceDN w:val="0"/>
              <w:adjustRightInd w:val="0"/>
              <w:spacing w:after="0" w:line="240" w:lineRule="auto"/>
              <w:ind w:firstLine="505"/>
              <w:jc w:val="both"/>
              <w:rPr>
                <w:rFonts w:ascii="Times New Roman" w:eastAsia="Times New Roman" w:hAnsi="Times New Roman"/>
                <w:sz w:val="27"/>
                <w:szCs w:val="27"/>
                <w:lang w:eastAsia="ru-RU"/>
              </w:rPr>
            </w:pPr>
            <w:r>
              <w:rPr>
                <w:rFonts w:ascii="Times New Roman" w:eastAsia="Times New Roman" w:hAnsi="Times New Roman"/>
                <w:sz w:val="27"/>
                <w:szCs w:val="27"/>
                <w:lang w:eastAsia="ru-RU"/>
              </w:rPr>
              <w:t>1. Повышение качества управления муниципальными финансами</w:t>
            </w:r>
          </w:p>
          <w:p w:rsidR="00CC339D" w:rsidRDefault="00CC339D">
            <w:pPr>
              <w:widowControl w:val="0"/>
              <w:autoSpaceDE w:val="0"/>
              <w:autoSpaceDN w:val="0"/>
              <w:adjustRightInd w:val="0"/>
              <w:spacing w:after="0" w:line="240" w:lineRule="auto"/>
              <w:ind w:firstLine="505"/>
              <w:jc w:val="both"/>
              <w:rPr>
                <w:rFonts w:ascii="Times New Roman" w:hAnsi="Times New Roman"/>
                <w:sz w:val="27"/>
                <w:szCs w:val="27"/>
              </w:rPr>
            </w:pPr>
            <w:r>
              <w:rPr>
                <w:rFonts w:ascii="Times New Roman" w:eastAsia="Times New Roman" w:hAnsi="Times New Roman"/>
                <w:sz w:val="27"/>
                <w:szCs w:val="27"/>
                <w:lang w:eastAsia="ru-RU"/>
              </w:rPr>
              <w:t>2. Создание условий для обеспечения финансовой устойчивости бюджетов главных распорядителей бюджетных средств</w:t>
            </w:r>
          </w:p>
        </w:tc>
      </w:tr>
      <w:tr w:rsidR="00CC339D" w:rsidTr="00CC339D">
        <w:trPr>
          <w:jc w:val="center"/>
        </w:trPr>
        <w:tc>
          <w:tcPr>
            <w:tcW w:w="3066" w:type="dxa"/>
            <w:tcBorders>
              <w:top w:val="single" w:sz="4" w:space="0" w:color="auto"/>
              <w:left w:val="single" w:sz="4" w:space="0" w:color="auto"/>
              <w:bottom w:val="single" w:sz="4" w:space="0" w:color="auto"/>
              <w:right w:val="single" w:sz="4" w:space="0" w:color="auto"/>
            </w:tcBorders>
            <w:hideMark/>
          </w:tcPr>
          <w:p w:rsidR="00CC339D" w:rsidRDefault="00CC339D">
            <w:pPr>
              <w:widowControl w:val="0"/>
              <w:autoSpaceDE w:val="0"/>
              <w:autoSpaceDN w:val="0"/>
              <w:adjustRightInd w:val="0"/>
              <w:spacing w:after="0" w:line="240" w:lineRule="auto"/>
              <w:rPr>
                <w:rFonts w:ascii="Times New Roman" w:hAnsi="Times New Roman"/>
                <w:sz w:val="27"/>
                <w:szCs w:val="27"/>
              </w:rPr>
            </w:pPr>
            <w:r>
              <w:rPr>
                <w:rFonts w:ascii="Times New Roman" w:hAnsi="Times New Roman"/>
                <w:sz w:val="27"/>
                <w:szCs w:val="27"/>
              </w:rPr>
              <w:t>Показатели результативности отдельного мероприятия</w:t>
            </w:r>
          </w:p>
        </w:tc>
        <w:tc>
          <w:tcPr>
            <w:tcW w:w="7315" w:type="dxa"/>
            <w:tcBorders>
              <w:top w:val="single" w:sz="4" w:space="0" w:color="auto"/>
              <w:left w:val="single" w:sz="4" w:space="0" w:color="auto"/>
              <w:bottom w:val="single" w:sz="4" w:space="0" w:color="auto"/>
              <w:right w:val="single" w:sz="4" w:space="0" w:color="auto"/>
            </w:tcBorders>
            <w:hideMark/>
          </w:tcPr>
          <w:p w:rsidR="00CC339D" w:rsidRDefault="00CC339D">
            <w:pPr>
              <w:widowControl w:val="0"/>
              <w:autoSpaceDE w:val="0"/>
              <w:autoSpaceDN w:val="0"/>
              <w:adjustRightInd w:val="0"/>
              <w:spacing w:after="0" w:line="240" w:lineRule="auto"/>
              <w:ind w:firstLine="505"/>
              <w:jc w:val="both"/>
              <w:rPr>
                <w:rFonts w:ascii="Times New Roman" w:hAnsi="Times New Roman"/>
                <w:sz w:val="27"/>
                <w:szCs w:val="27"/>
              </w:rPr>
            </w:pPr>
            <w:r>
              <w:rPr>
                <w:rFonts w:ascii="Times New Roman" w:hAnsi="Times New Roman"/>
                <w:sz w:val="27"/>
                <w:szCs w:val="27"/>
              </w:rPr>
              <w:t>Представлены в приложении № 5</w:t>
            </w:r>
          </w:p>
        </w:tc>
      </w:tr>
      <w:tr w:rsidR="00CC339D" w:rsidTr="00CC339D">
        <w:trPr>
          <w:trHeight w:val="738"/>
          <w:jc w:val="center"/>
        </w:trPr>
        <w:tc>
          <w:tcPr>
            <w:tcW w:w="3066" w:type="dxa"/>
            <w:tcBorders>
              <w:top w:val="single" w:sz="4" w:space="0" w:color="auto"/>
              <w:left w:val="single" w:sz="4" w:space="0" w:color="auto"/>
              <w:bottom w:val="single" w:sz="4" w:space="0" w:color="auto"/>
              <w:right w:val="single" w:sz="4" w:space="0" w:color="auto"/>
            </w:tcBorders>
            <w:hideMark/>
          </w:tcPr>
          <w:p w:rsidR="00CC339D" w:rsidRDefault="00CC339D">
            <w:pPr>
              <w:widowControl w:val="0"/>
              <w:autoSpaceDE w:val="0"/>
              <w:autoSpaceDN w:val="0"/>
              <w:adjustRightInd w:val="0"/>
              <w:spacing w:after="0" w:line="240" w:lineRule="auto"/>
              <w:rPr>
                <w:rFonts w:ascii="Times New Roman" w:hAnsi="Times New Roman"/>
                <w:sz w:val="27"/>
                <w:szCs w:val="27"/>
              </w:rPr>
            </w:pPr>
            <w:r>
              <w:rPr>
                <w:rFonts w:ascii="Times New Roman" w:eastAsia="Times New Roman" w:hAnsi="Times New Roman"/>
                <w:sz w:val="27"/>
                <w:szCs w:val="27"/>
              </w:rPr>
              <w:t>Информация по ресурсному обеспечению отдельного мероприятия</w:t>
            </w:r>
          </w:p>
        </w:tc>
        <w:tc>
          <w:tcPr>
            <w:tcW w:w="7313" w:type="dxa"/>
            <w:tcBorders>
              <w:top w:val="single" w:sz="4" w:space="0" w:color="auto"/>
              <w:left w:val="single" w:sz="4" w:space="0" w:color="auto"/>
              <w:bottom w:val="single" w:sz="4" w:space="0" w:color="auto"/>
              <w:right w:val="single" w:sz="4" w:space="0" w:color="auto"/>
            </w:tcBorders>
            <w:hideMark/>
          </w:tcPr>
          <w:p w:rsidR="00CC339D" w:rsidRDefault="00CC339D">
            <w:pPr>
              <w:autoSpaceDE w:val="0"/>
              <w:autoSpaceDN w:val="0"/>
              <w:adjustRightInd w:val="0"/>
              <w:spacing w:after="0" w:line="240" w:lineRule="auto"/>
              <w:ind w:firstLine="435"/>
              <w:jc w:val="both"/>
              <w:rPr>
                <w:rFonts w:ascii="Times New Roman" w:hAnsi="Times New Roman"/>
                <w:sz w:val="27"/>
                <w:szCs w:val="27"/>
              </w:rPr>
            </w:pPr>
            <w:r>
              <w:rPr>
                <w:rFonts w:ascii="Times New Roman" w:hAnsi="Times New Roman"/>
                <w:sz w:val="27"/>
                <w:szCs w:val="27"/>
              </w:rPr>
              <w:t xml:space="preserve">Общий объем финансирования составит </w:t>
            </w:r>
            <w:r>
              <w:rPr>
                <w:rFonts w:ascii="Times New Roman" w:hAnsi="Times New Roman"/>
                <w:b/>
                <w:sz w:val="27"/>
                <w:szCs w:val="27"/>
              </w:rPr>
              <w:t>– 26 637,4</w:t>
            </w:r>
            <w:r>
              <w:rPr>
                <w:rFonts w:ascii="Times New Roman" w:eastAsia="Times New Roman" w:hAnsi="Times New Roman"/>
                <w:b/>
                <w:sz w:val="27"/>
                <w:szCs w:val="27"/>
                <w:lang w:eastAsia="ru-RU"/>
              </w:rPr>
              <w:t xml:space="preserve"> </w:t>
            </w:r>
            <w:r>
              <w:rPr>
                <w:rFonts w:ascii="Times New Roman" w:hAnsi="Times New Roman"/>
                <w:sz w:val="27"/>
                <w:szCs w:val="27"/>
              </w:rPr>
              <w:t>тыс. рублей, в том числе по годам:</w:t>
            </w:r>
          </w:p>
          <w:p w:rsidR="00CC339D" w:rsidRDefault="00CC339D">
            <w:pPr>
              <w:autoSpaceDE w:val="0"/>
              <w:autoSpaceDN w:val="0"/>
              <w:adjustRightInd w:val="0"/>
              <w:spacing w:after="0" w:line="240" w:lineRule="auto"/>
              <w:ind w:firstLine="435"/>
              <w:jc w:val="both"/>
              <w:rPr>
                <w:rFonts w:ascii="Times New Roman" w:hAnsi="Times New Roman"/>
                <w:b/>
                <w:sz w:val="27"/>
                <w:szCs w:val="27"/>
              </w:rPr>
            </w:pPr>
            <w:r>
              <w:rPr>
                <w:rFonts w:ascii="Times New Roman" w:hAnsi="Times New Roman"/>
                <w:sz w:val="27"/>
                <w:szCs w:val="27"/>
              </w:rPr>
              <w:t>2024 год – 9 236,8 тыс. руб.;</w:t>
            </w:r>
          </w:p>
          <w:p w:rsidR="00CC339D" w:rsidRDefault="00CC339D">
            <w:pPr>
              <w:autoSpaceDE w:val="0"/>
              <w:autoSpaceDN w:val="0"/>
              <w:adjustRightInd w:val="0"/>
              <w:spacing w:after="0" w:line="240" w:lineRule="auto"/>
              <w:ind w:firstLine="435"/>
              <w:jc w:val="both"/>
              <w:rPr>
                <w:rFonts w:ascii="Times New Roman" w:hAnsi="Times New Roman"/>
                <w:sz w:val="27"/>
                <w:szCs w:val="27"/>
              </w:rPr>
            </w:pPr>
            <w:r>
              <w:rPr>
                <w:rFonts w:ascii="Times New Roman" w:hAnsi="Times New Roman"/>
                <w:sz w:val="27"/>
                <w:szCs w:val="27"/>
              </w:rPr>
              <w:t>2025 год – 8 700,3 тыс. руб.;</w:t>
            </w:r>
          </w:p>
          <w:p w:rsidR="00CC339D" w:rsidRDefault="00CC339D">
            <w:pPr>
              <w:autoSpaceDE w:val="0"/>
              <w:autoSpaceDN w:val="0"/>
              <w:adjustRightInd w:val="0"/>
              <w:spacing w:after="0" w:line="240" w:lineRule="auto"/>
              <w:ind w:firstLine="435"/>
              <w:jc w:val="both"/>
              <w:rPr>
                <w:rFonts w:ascii="Times New Roman" w:hAnsi="Times New Roman"/>
                <w:sz w:val="27"/>
                <w:szCs w:val="27"/>
              </w:rPr>
            </w:pPr>
            <w:r>
              <w:rPr>
                <w:rFonts w:ascii="Times New Roman" w:hAnsi="Times New Roman"/>
                <w:sz w:val="27"/>
                <w:szCs w:val="27"/>
              </w:rPr>
              <w:t>2026 год – 8 700,3 тыс. руб.</w:t>
            </w:r>
          </w:p>
          <w:p w:rsidR="00CC339D" w:rsidRDefault="00CC339D">
            <w:pPr>
              <w:autoSpaceDE w:val="0"/>
              <w:autoSpaceDN w:val="0"/>
              <w:adjustRightInd w:val="0"/>
              <w:spacing w:after="0" w:line="240" w:lineRule="auto"/>
              <w:ind w:firstLine="435"/>
              <w:jc w:val="both"/>
              <w:rPr>
                <w:rFonts w:ascii="Times New Roman" w:hAnsi="Times New Roman"/>
                <w:color w:val="000000"/>
                <w:sz w:val="27"/>
                <w:szCs w:val="27"/>
              </w:rPr>
            </w:pPr>
            <w:r>
              <w:rPr>
                <w:rFonts w:ascii="Times New Roman" w:hAnsi="Times New Roman"/>
                <w:color w:val="000000"/>
                <w:sz w:val="27"/>
                <w:szCs w:val="27"/>
              </w:rPr>
              <w:t xml:space="preserve">из них за счет средств: </w:t>
            </w:r>
          </w:p>
          <w:p w:rsidR="00CC339D" w:rsidRDefault="00CC339D">
            <w:pPr>
              <w:autoSpaceDE w:val="0"/>
              <w:autoSpaceDN w:val="0"/>
              <w:adjustRightInd w:val="0"/>
              <w:spacing w:after="0" w:line="240" w:lineRule="auto"/>
              <w:ind w:firstLine="435"/>
              <w:jc w:val="both"/>
              <w:rPr>
                <w:rFonts w:ascii="Times New Roman" w:hAnsi="Times New Roman"/>
                <w:sz w:val="27"/>
                <w:szCs w:val="27"/>
              </w:rPr>
            </w:pPr>
            <w:r>
              <w:rPr>
                <w:rFonts w:ascii="Times New Roman" w:hAnsi="Times New Roman"/>
                <w:color w:val="000000"/>
                <w:sz w:val="27"/>
                <w:szCs w:val="27"/>
              </w:rPr>
              <w:t xml:space="preserve">местного </w:t>
            </w:r>
            <w:r>
              <w:rPr>
                <w:rFonts w:ascii="Times New Roman" w:hAnsi="Times New Roman"/>
                <w:sz w:val="27"/>
                <w:szCs w:val="27"/>
              </w:rPr>
              <w:t xml:space="preserve">бюджета </w:t>
            </w:r>
            <w:r>
              <w:rPr>
                <w:rFonts w:ascii="Times New Roman" w:hAnsi="Times New Roman"/>
                <w:b/>
                <w:sz w:val="27"/>
                <w:szCs w:val="27"/>
              </w:rPr>
              <w:t xml:space="preserve">- 26 637,4 </w:t>
            </w:r>
            <w:r>
              <w:rPr>
                <w:rFonts w:ascii="Times New Roman" w:hAnsi="Times New Roman"/>
                <w:sz w:val="27"/>
                <w:szCs w:val="27"/>
              </w:rPr>
              <w:t>тыс. рублей, в том числе по годам:</w:t>
            </w:r>
          </w:p>
          <w:p w:rsidR="00CC339D" w:rsidRDefault="00CC339D">
            <w:pPr>
              <w:autoSpaceDE w:val="0"/>
              <w:autoSpaceDN w:val="0"/>
              <w:adjustRightInd w:val="0"/>
              <w:spacing w:after="0" w:line="240" w:lineRule="auto"/>
              <w:ind w:firstLine="435"/>
              <w:jc w:val="both"/>
              <w:rPr>
                <w:rFonts w:ascii="Times New Roman" w:hAnsi="Times New Roman"/>
                <w:sz w:val="27"/>
                <w:szCs w:val="27"/>
              </w:rPr>
            </w:pPr>
            <w:r>
              <w:rPr>
                <w:rFonts w:ascii="Times New Roman" w:hAnsi="Times New Roman"/>
                <w:sz w:val="27"/>
                <w:szCs w:val="27"/>
              </w:rPr>
              <w:t>2024 год – 9 236,8 тыс. руб.;</w:t>
            </w:r>
          </w:p>
          <w:p w:rsidR="00CC339D" w:rsidRDefault="00CC339D">
            <w:pPr>
              <w:autoSpaceDE w:val="0"/>
              <w:autoSpaceDN w:val="0"/>
              <w:adjustRightInd w:val="0"/>
              <w:spacing w:after="0" w:line="240" w:lineRule="auto"/>
              <w:ind w:firstLine="435"/>
              <w:jc w:val="both"/>
              <w:rPr>
                <w:rFonts w:ascii="Times New Roman" w:hAnsi="Times New Roman"/>
                <w:sz w:val="27"/>
                <w:szCs w:val="27"/>
              </w:rPr>
            </w:pPr>
            <w:r>
              <w:rPr>
                <w:rFonts w:ascii="Times New Roman" w:hAnsi="Times New Roman"/>
                <w:sz w:val="27"/>
                <w:szCs w:val="27"/>
              </w:rPr>
              <w:t>2025 год – 8 700,3 тыс. руб.;</w:t>
            </w:r>
          </w:p>
          <w:p w:rsidR="00CC339D" w:rsidRDefault="00CC339D">
            <w:pPr>
              <w:autoSpaceDE w:val="0"/>
              <w:autoSpaceDN w:val="0"/>
              <w:adjustRightInd w:val="0"/>
              <w:spacing w:after="0" w:line="240" w:lineRule="auto"/>
              <w:ind w:firstLine="435"/>
              <w:jc w:val="both"/>
              <w:rPr>
                <w:rFonts w:ascii="Times New Roman" w:hAnsi="Times New Roman"/>
                <w:sz w:val="27"/>
                <w:szCs w:val="27"/>
              </w:rPr>
            </w:pPr>
            <w:r>
              <w:rPr>
                <w:rFonts w:ascii="Times New Roman" w:hAnsi="Times New Roman"/>
                <w:sz w:val="27"/>
                <w:szCs w:val="27"/>
              </w:rPr>
              <w:t>2026 год – 8 700,3 тыс. руб.</w:t>
            </w:r>
          </w:p>
        </w:tc>
      </w:tr>
    </w:tbl>
    <w:p w:rsidR="00CC339D" w:rsidRDefault="00CC339D" w:rsidP="00CC339D">
      <w:pPr>
        <w:autoSpaceDE w:val="0"/>
        <w:autoSpaceDN w:val="0"/>
        <w:adjustRightInd w:val="0"/>
        <w:spacing w:after="0" w:line="240" w:lineRule="auto"/>
        <w:ind w:firstLine="709"/>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Реализация данного мероприятия приведет к следующему изменению значений показателей, характеризующих качество планирования и управления муниципальными финансами:</w:t>
      </w:r>
    </w:p>
    <w:p w:rsidR="00CC339D" w:rsidRDefault="00CC339D" w:rsidP="00CC339D">
      <w:pPr>
        <w:autoSpaceDE w:val="0"/>
        <w:autoSpaceDN w:val="0"/>
        <w:adjustRightInd w:val="0"/>
        <w:spacing w:after="0" w:line="240" w:lineRule="auto"/>
        <w:ind w:firstLine="709"/>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1. Отсутствие в бюджетах главных распорядителей бюджетных средств просроченной кредиторской задолженности по выплате заработной платы;</w:t>
      </w:r>
    </w:p>
    <w:p w:rsidR="00CC339D" w:rsidRDefault="00CC339D" w:rsidP="00CC339D">
      <w:pPr>
        <w:autoSpaceDE w:val="0"/>
        <w:autoSpaceDN w:val="0"/>
        <w:adjustRightInd w:val="0"/>
        <w:spacing w:after="0" w:line="240" w:lineRule="auto"/>
        <w:ind w:firstLine="709"/>
        <w:jc w:val="both"/>
        <w:outlineLvl w:val="0"/>
        <w:rPr>
          <w:rFonts w:ascii="Times New Roman" w:hAnsi="Times New Roman"/>
          <w:sz w:val="28"/>
          <w:szCs w:val="28"/>
        </w:rPr>
      </w:pPr>
      <w:r>
        <w:rPr>
          <w:rFonts w:ascii="Times New Roman" w:eastAsia="Times New Roman" w:hAnsi="Times New Roman"/>
          <w:sz w:val="28"/>
          <w:szCs w:val="28"/>
          <w:lang w:eastAsia="ru-RU"/>
        </w:rPr>
        <w:t>2. </w:t>
      </w:r>
      <w:r>
        <w:rPr>
          <w:rFonts w:ascii="Times New Roman" w:hAnsi="Times New Roman"/>
          <w:sz w:val="28"/>
          <w:szCs w:val="28"/>
        </w:rPr>
        <w:t>Повышению средней оценки качества финансового менеджмента главных распорядителей бюджетных средств.</w:t>
      </w:r>
    </w:p>
    <w:p w:rsidR="00CC339D" w:rsidRDefault="00CC339D" w:rsidP="00CC339D">
      <w:pPr>
        <w:autoSpaceDE w:val="0"/>
        <w:autoSpaceDN w:val="0"/>
        <w:adjustRightInd w:val="0"/>
        <w:spacing w:after="0" w:line="240" w:lineRule="auto"/>
        <w:ind w:firstLine="709"/>
        <w:jc w:val="both"/>
        <w:outlineLvl w:val="0"/>
        <w:rPr>
          <w:rFonts w:ascii="Times New Roman" w:hAnsi="Times New Roman"/>
          <w:sz w:val="28"/>
          <w:szCs w:val="28"/>
        </w:rPr>
      </w:pPr>
      <w:r>
        <w:rPr>
          <w:rFonts w:ascii="Times New Roman" w:hAnsi="Times New Roman"/>
          <w:sz w:val="28"/>
          <w:szCs w:val="28"/>
        </w:rPr>
        <w:t>Реализация мероприятий производится в соответствии со следующими основными правовыми актами города, регулирующие бюджетный процесс в городе:</w:t>
      </w:r>
    </w:p>
    <w:p w:rsidR="00CC339D" w:rsidRDefault="00CC339D" w:rsidP="00CC339D">
      <w:pPr>
        <w:autoSpaceDE w:val="0"/>
        <w:autoSpaceDN w:val="0"/>
        <w:adjustRightInd w:val="0"/>
        <w:spacing w:after="0" w:line="240" w:lineRule="auto"/>
        <w:ind w:firstLine="709"/>
        <w:jc w:val="both"/>
        <w:outlineLvl w:val="0"/>
        <w:rPr>
          <w:rFonts w:ascii="Times New Roman" w:hAnsi="Times New Roman"/>
          <w:sz w:val="28"/>
          <w:szCs w:val="28"/>
        </w:rPr>
      </w:pPr>
      <w:r>
        <w:rPr>
          <w:rFonts w:ascii="Times New Roman" w:hAnsi="Times New Roman"/>
          <w:sz w:val="28"/>
          <w:szCs w:val="28"/>
        </w:rPr>
        <w:t>- постановление администрации города Боготола от 27.07.2023</w:t>
      </w:r>
      <w:r>
        <w:rPr>
          <w:rFonts w:ascii="Times New Roman" w:hAnsi="Times New Roman"/>
          <w:sz w:val="28"/>
          <w:szCs w:val="28"/>
        </w:rPr>
        <w:br/>
        <w:t>№ 0892-п «Об утверждении Положения о порядке разработки проекта решения «О бюджете городского округа города Боготол на 2024 год и плановый период 2025-2026 годов»;</w:t>
      </w:r>
    </w:p>
    <w:p w:rsidR="00CC339D" w:rsidRDefault="00CC339D" w:rsidP="00CC339D">
      <w:pPr>
        <w:autoSpaceDE w:val="0"/>
        <w:autoSpaceDN w:val="0"/>
        <w:adjustRightInd w:val="0"/>
        <w:spacing w:after="0" w:line="240" w:lineRule="auto"/>
        <w:ind w:firstLine="709"/>
        <w:jc w:val="both"/>
        <w:outlineLvl w:val="0"/>
        <w:rPr>
          <w:rFonts w:ascii="Times New Roman" w:hAnsi="Times New Roman"/>
          <w:color w:val="000000"/>
          <w:sz w:val="28"/>
          <w:szCs w:val="28"/>
        </w:rPr>
      </w:pPr>
      <w:r>
        <w:rPr>
          <w:rFonts w:ascii="Times New Roman" w:hAnsi="Times New Roman"/>
          <w:sz w:val="28"/>
          <w:szCs w:val="28"/>
        </w:rPr>
        <w:t xml:space="preserve">- постановление администрации города Боготола от 09.08.2013 </w:t>
      </w:r>
      <w:r>
        <w:rPr>
          <w:rFonts w:ascii="Times New Roman" w:hAnsi="Times New Roman"/>
          <w:sz w:val="28"/>
          <w:szCs w:val="28"/>
        </w:rPr>
        <w:br/>
        <w:t>№ 0963-п «</w:t>
      </w:r>
      <w:r>
        <w:rPr>
          <w:rFonts w:ascii="Times New Roman" w:hAnsi="Times New Roman"/>
          <w:color w:val="000000"/>
          <w:sz w:val="28"/>
          <w:szCs w:val="28"/>
        </w:rPr>
        <w:t>«Об утверждении Порядка принятия решений о разработке муниципальных программ города Боготола, их формирования и реализации» (в редакции от 22.08.2022 № 0929-п);</w:t>
      </w:r>
    </w:p>
    <w:p w:rsidR="00CC339D" w:rsidRDefault="00CC339D" w:rsidP="00CC339D">
      <w:pPr>
        <w:autoSpaceDE w:val="0"/>
        <w:autoSpaceDN w:val="0"/>
        <w:adjustRightInd w:val="0"/>
        <w:spacing w:after="0" w:line="240" w:lineRule="auto"/>
        <w:ind w:firstLine="709"/>
        <w:jc w:val="both"/>
        <w:outlineLvl w:val="0"/>
        <w:rPr>
          <w:rFonts w:ascii="Times New Roman" w:hAnsi="Times New Roman"/>
          <w:sz w:val="28"/>
          <w:szCs w:val="28"/>
        </w:rPr>
      </w:pPr>
      <w:r>
        <w:rPr>
          <w:rFonts w:ascii="Times New Roman" w:hAnsi="Times New Roman"/>
          <w:sz w:val="28"/>
          <w:szCs w:val="28"/>
        </w:rPr>
        <w:t>- приказ Финансового управления №100 от 31.12.2019 "Об утверждении Порядка проведения мониторинга качества финансового менеджмента, осуществляемого главными администраторами средств бюджета города Боготола (главными распорядителями средств бюджета города Боготола, главными администраторами доходов бюджета города Боготола, главными администраторами источников финансирования дефицита бюджета города Боготола)"</w:t>
      </w:r>
    </w:p>
    <w:p w:rsidR="00CC339D" w:rsidRDefault="00CC339D" w:rsidP="00CC339D">
      <w:pPr>
        <w:autoSpaceDE w:val="0"/>
        <w:autoSpaceDN w:val="0"/>
        <w:adjustRightInd w:val="0"/>
        <w:spacing w:after="0" w:line="240" w:lineRule="auto"/>
        <w:ind w:firstLine="709"/>
        <w:jc w:val="both"/>
        <w:outlineLvl w:val="0"/>
        <w:rPr>
          <w:rFonts w:ascii="Times New Roman" w:hAnsi="Times New Roman"/>
          <w:sz w:val="28"/>
          <w:szCs w:val="28"/>
        </w:rPr>
      </w:pPr>
      <w:r>
        <w:rPr>
          <w:rFonts w:ascii="Times New Roman" w:hAnsi="Times New Roman"/>
          <w:sz w:val="28"/>
          <w:szCs w:val="28"/>
        </w:rPr>
        <w:t>- постановление администрации города Боготола от 06.06.2013</w:t>
      </w:r>
      <w:r>
        <w:rPr>
          <w:rFonts w:ascii="Times New Roman" w:hAnsi="Times New Roman"/>
          <w:sz w:val="28"/>
          <w:szCs w:val="28"/>
        </w:rPr>
        <w:br/>
        <w:t>№ 0606-п «Об утверждении Порядка конкурсного распределения принимаемых расходных обязательств города Боготола согласно эффективности планируемых мероприятий»</w:t>
      </w:r>
    </w:p>
    <w:p w:rsidR="00CC339D" w:rsidRDefault="00CC339D" w:rsidP="00CC339D">
      <w:pPr>
        <w:autoSpaceDE w:val="0"/>
        <w:autoSpaceDN w:val="0"/>
        <w:adjustRightInd w:val="0"/>
        <w:spacing w:after="0" w:line="240" w:lineRule="auto"/>
        <w:ind w:firstLine="709"/>
        <w:jc w:val="both"/>
        <w:outlineLvl w:val="0"/>
        <w:rPr>
          <w:rFonts w:ascii="Times New Roman" w:hAnsi="Times New Roman"/>
          <w:sz w:val="28"/>
          <w:szCs w:val="28"/>
        </w:rPr>
      </w:pPr>
      <w:r>
        <w:rPr>
          <w:rFonts w:ascii="Times New Roman" w:hAnsi="Times New Roman"/>
          <w:sz w:val="28"/>
          <w:szCs w:val="28"/>
        </w:rPr>
        <w:t>Решение Боготольского городск</w:t>
      </w:r>
      <w:r>
        <w:rPr>
          <w:rFonts w:ascii="Times New Roman" w:hAnsi="Times New Roman"/>
          <w:color w:val="000000"/>
          <w:sz w:val="28"/>
          <w:szCs w:val="28"/>
        </w:rPr>
        <w:t xml:space="preserve">ого Совета депутатов от 12.03.2020 №19-265 «Об утверждении </w:t>
      </w:r>
      <w:r>
        <w:rPr>
          <w:rFonts w:ascii="Times New Roman" w:hAnsi="Times New Roman"/>
          <w:sz w:val="28"/>
          <w:szCs w:val="28"/>
        </w:rPr>
        <w:t>Положения о бюджетном процессе в городе Боготоле» является базовым нормативным правовым актом города, в котором определены участники бюджетного процесса, вопросы формирования доходов и расходов городского бюджета, процессы составления, рассмотрения, утверждения и исполнения городского бюджета. На основании данного решения принимаются нормативные правовые акты, регулирующие отдельные вопросы бюджетного процесса в городе.</w:t>
      </w:r>
    </w:p>
    <w:p w:rsidR="00CC339D" w:rsidRDefault="00CC339D" w:rsidP="00CC339D">
      <w:pPr>
        <w:autoSpaceDE w:val="0"/>
        <w:autoSpaceDN w:val="0"/>
        <w:adjustRightInd w:val="0"/>
        <w:spacing w:after="0" w:line="240" w:lineRule="auto"/>
        <w:ind w:firstLine="709"/>
        <w:jc w:val="both"/>
        <w:outlineLvl w:val="0"/>
        <w:rPr>
          <w:rFonts w:ascii="Times New Roman" w:hAnsi="Times New Roman"/>
          <w:sz w:val="28"/>
          <w:szCs w:val="28"/>
        </w:rPr>
      </w:pPr>
      <w:r>
        <w:rPr>
          <w:rFonts w:ascii="Times New Roman" w:hAnsi="Times New Roman"/>
          <w:sz w:val="28"/>
          <w:szCs w:val="28"/>
        </w:rPr>
        <w:t xml:space="preserve">В соответствии с постановлением администрации города Боготола </w:t>
      </w:r>
      <w:r>
        <w:rPr>
          <w:rFonts w:ascii="Times New Roman" w:hAnsi="Times New Roman"/>
          <w:color w:val="000000"/>
          <w:sz w:val="28"/>
          <w:szCs w:val="28"/>
        </w:rPr>
        <w:t>31.12.2019 №100</w:t>
      </w:r>
      <w:r>
        <w:rPr>
          <w:rFonts w:ascii="Times New Roman" w:hAnsi="Times New Roman"/>
          <w:sz w:val="28"/>
          <w:szCs w:val="28"/>
        </w:rPr>
        <w:t xml:space="preserve"> «Об утверждении порядка проведения мониторинга и оценки качества финансового менеджмента главных распорядителей бюджетных средств муниципального образования город Боготол и методики оценки качества финансового менеджмента ГРБС» финансовым управлением ежегодно проводится оценка качества финансового </w:t>
      </w:r>
      <w:r>
        <w:rPr>
          <w:rFonts w:ascii="Times New Roman" w:hAnsi="Times New Roman"/>
          <w:sz w:val="28"/>
          <w:szCs w:val="28"/>
        </w:rPr>
        <w:lastRenderedPageBreak/>
        <w:t xml:space="preserve">менеджмента главных распорядителей средств городского бюджета. На основании данной оценки главным распорядителям средств городского бюджета присваивается рейтинг по качеству управления финансами. </w:t>
      </w:r>
      <w:r>
        <w:rPr>
          <w:rFonts w:ascii="Times New Roman" w:hAnsi="Times New Roman"/>
          <w:sz w:val="28"/>
          <w:szCs w:val="28"/>
          <w:lang w:val="en-US"/>
        </w:rPr>
        <w:t>C</w:t>
      </w:r>
      <w:r>
        <w:rPr>
          <w:rFonts w:ascii="Times New Roman" w:hAnsi="Times New Roman"/>
          <w:sz w:val="28"/>
          <w:szCs w:val="28"/>
        </w:rPr>
        <w:t>водные результаты оценки качества финансового менеджмента размещаются на официальном сайте администрации города Боготола Красноярского края в сети Интернет.</w:t>
      </w:r>
    </w:p>
    <w:p w:rsidR="00CC339D" w:rsidRDefault="00CC339D" w:rsidP="00CC339D">
      <w:pPr>
        <w:autoSpaceDE w:val="0"/>
        <w:autoSpaceDN w:val="0"/>
        <w:adjustRightInd w:val="0"/>
        <w:spacing w:after="0" w:line="240" w:lineRule="auto"/>
        <w:ind w:firstLine="709"/>
        <w:jc w:val="both"/>
        <w:outlineLvl w:val="0"/>
        <w:rPr>
          <w:rFonts w:ascii="Times New Roman" w:hAnsi="Times New Roman"/>
          <w:sz w:val="28"/>
          <w:szCs w:val="28"/>
        </w:rPr>
      </w:pPr>
      <w:r>
        <w:rPr>
          <w:rFonts w:ascii="Times New Roman" w:hAnsi="Times New Roman"/>
          <w:sz w:val="28"/>
          <w:szCs w:val="28"/>
        </w:rPr>
        <w:t>В соответствии с постановлением администрации города Боготола от 06.06.2013 № 0606-п «Об утверждении Порядка конкурсного распределения принимаемых расходных обязательств города Боготола согласно эффективности планируемых мероприятий» составляется сводный перечень предлагаемых к принятию расходных обязательств города Боготола, проводится оценка эффективности и устанавливается рейтинг данных обязательств.</w:t>
      </w:r>
    </w:p>
    <w:p w:rsidR="00CC339D" w:rsidRDefault="00CC339D" w:rsidP="00CC339D">
      <w:pPr>
        <w:autoSpaceDE w:val="0"/>
        <w:autoSpaceDN w:val="0"/>
        <w:adjustRightInd w:val="0"/>
        <w:spacing w:after="0" w:line="240" w:lineRule="auto"/>
        <w:ind w:firstLine="709"/>
        <w:jc w:val="both"/>
        <w:outlineLvl w:val="0"/>
        <w:rPr>
          <w:rFonts w:ascii="Times New Roman" w:hAnsi="Times New Roman"/>
          <w:sz w:val="28"/>
          <w:szCs w:val="28"/>
        </w:rPr>
      </w:pPr>
    </w:p>
    <w:p w:rsidR="00CC339D" w:rsidRDefault="00CC339D" w:rsidP="00CC339D">
      <w:pPr>
        <w:spacing w:after="0" w:line="240" w:lineRule="auto"/>
        <w:rPr>
          <w:rFonts w:ascii="Times New Roman" w:hAnsi="Times New Roman"/>
          <w:sz w:val="28"/>
          <w:szCs w:val="28"/>
        </w:rPr>
        <w:sectPr w:rsidR="00CC339D">
          <w:pgSz w:w="11905" w:h="16840"/>
          <w:pgMar w:top="1134" w:right="1134" w:bottom="1134" w:left="1701" w:header="720" w:footer="720" w:gutter="0"/>
          <w:cols w:space="720"/>
        </w:sectPr>
      </w:pPr>
    </w:p>
    <w:p w:rsidR="00CC339D" w:rsidRDefault="00CC339D" w:rsidP="00CC339D">
      <w:pPr>
        <w:pStyle w:val="ConsPlusNormal"/>
        <w:ind w:firstLine="5812"/>
        <w:rPr>
          <w:rFonts w:ascii="Times New Roman" w:hAnsi="Times New Roman" w:cs="Times New Roman"/>
          <w:sz w:val="24"/>
          <w:szCs w:val="24"/>
        </w:rPr>
      </w:pPr>
      <w:r>
        <w:rPr>
          <w:rFonts w:ascii="Times New Roman" w:hAnsi="Times New Roman" w:cs="Times New Roman"/>
          <w:sz w:val="24"/>
          <w:szCs w:val="24"/>
        </w:rPr>
        <w:lastRenderedPageBreak/>
        <w:t>Приложение № 5</w:t>
      </w:r>
    </w:p>
    <w:p w:rsidR="00CC339D" w:rsidRDefault="00CC339D" w:rsidP="00CC339D">
      <w:pPr>
        <w:pStyle w:val="ConsPlusNormal"/>
        <w:ind w:firstLine="5812"/>
        <w:rPr>
          <w:rFonts w:ascii="Times New Roman" w:hAnsi="Times New Roman" w:cs="Times New Roman"/>
          <w:sz w:val="24"/>
          <w:szCs w:val="24"/>
        </w:rPr>
      </w:pPr>
      <w:r>
        <w:rPr>
          <w:rFonts w:ascii="Times New Roman" w:hAnsi="Times New Roman" w:cs="Times New Roman"/>
          <w:sz w:val="24"/>
          <w:szCs w:val="24"/>
        </w:rPr>
        <w:t>к муниципальной программе</w:t>
      </w:r>
    </w:p>
    <w:p w:rsidR="00CC339D" w:rsidRDefault="00CC339D" w:rsidP="00CC339D">
      <w:pPr>
        <w:pStyle w:val="ConsPlusNormal"/>
        <w:ind w:firstLine="5812"/>
        <w:rPr>
          <w:rFonts w:ascii="Times New Roman" w:hAnsi="Times New Roman" w:cs="Times New Roman"/>
          <w:sz w:val="24"/>
          <w:szCs w:val="24"/>
        </w:rPr>
      </w:pPr>
      <w:r>
        <w:rPr>
          <w:rFonts w:ascii="Times New Roman" w:hAnsi="Times New Roman" w:cs="Times New Roman"/>
          <w:sz w:val="24"/>
          <w:szCs w:val="24"/>
        </w:rPr>
        <w:t>города Боготола «Управление</w:t>
      </w:r>
    </w:p>
    <w:p w:rsidR="00CC339D" w:rsidRDefault="00CC339D" w:rsidP="00CC339D">
      <w:pPr>
        <w:pStyle w:val="ConsPlusNormal"/>
        <w:ind w:firstLine="5812"/>
        <w:rPr>
          <w:rFonts w:ascii="Times New Roman" w:hAnsi="Times New Roman" w:cs="Times New Roman"/>
          <w:sz w:val="24"/>
          <w:szCs w:val="24"/>
        </w:rPr>
      </w:pPr>
      <w:r>
        <w:rPr>
          <w:rFonts w:ascii="Times New Roman" w:hAnsi="Times New Roman" w:cs="Times New Roman"/>
          <w:sz w:val="24"/>
          <w:szCs w:val="24"/>
        </w:rPr>
        <w:t>муниципальными финансами»</w:t>
      </w:r>
    </w:p>
    <w:p w:rsidR="00CC339D" w:rsidRDefault="00CC339D" w:rsidP="00CC339D">
      <w:pPr>
        <w:widowControl w:val="0"/>
        <w:autoSpaceDE w:val="0"/>
        <w:autoSpaceDN w:val="0"/>
        <w:spacing w:after="0" w:line="240" w:lineRule="auto"/>
        <w:jc w:val="center"/>
        <w:rPr>
          <w:rFonts w:ascii="Times New Roman" w:eastAsia="Times New Roman" w:hAnsi="Times New Roman"/>
          <w:sz w:val="24"/>
          <w:szCs w:val="24"/>
        </w:rPr>
      </w:pPr>
    </w:p>
    <w:p w:rsidR="00CC339D" w:rsidRDefault="00CC339D" w:rsidP="00CC339D">
      <w:pPr>
        <w:widowControl w:val="0"/>
        <w:autoSpaceDE w:val="0"/>
        <w:autoSpaceDN w:val="0"/>
        <w:spacing w:after="0" w:line="240" w:lineRule="auto"/>
        <w:jc w:val="center"/>
        <w:rPr>
          <w:rFonts w:ascii="Times New Roman" w:eastAsia="Times New Roman" w:hAnsi="Times New Roman"/>
          <w:sz w:val="24"/>
          <w:szCs w:val="24"/>
        </w:rPr>
      </w:pPr>
    </w:p>
    <w:p w:rsidR="00CC339D" w:rsidRDefault="00CC339D" w:rsidP="00CC339D">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ПЕРЕЧЕНЬ</w:t>
      </w:r>
    </w:p>
    <w:p w:rsidR="00CC339D" w:rsidRDefault="00CC339D" w:rsidP="00CC339D">
      <w:pPr>
        <w:pStyle w:val="ConsPlusNormal"/>
        <w:ind w:firstLine="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ПОКАЗАТЕЛЕЙ РЕЗУЛЬТАТИВНОСТИ</w:t>
      </w:r>
    </w:p>
    <w:tbl>
      <w:tblPr>
        <w:tblW w:w="1048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5"/>
        <w:gridCol w:w="2409"/>
        <w:gridCol w:w="851"/>
        <w:gridCol w:w="1275"/>
        <w:gridCol w:w="1968"/>
        <w:gridCol w:w="15"/>
        <w:gridCol w:w="709"/>
        <w:gridCol w:w="9"/>
        <w:gridCol w:w="841"/>
        <w:gridCol w:w="851"/>
        <w:gridCol w:w="992"/>
      </w:tblGrid>
      <w:tr w:rsidR="00CC339D" w:rsidTr="00CC339D">
        <w:trPr>
          <w:trHeight w:val="756"/>
        </w:trPr>
        <w:tc>
          <w:tcPr>
            <w:tcW w:w="566" w:type="dxa"/>
            <w:vMerge w:val="restart"/>
            <w:tcBorders>
              <w:top w:val="single" w:sz="4" w:space="0" w:color="auto"/>
              <w:left w:val="single" w:sz="4" w:space="0" w:color="auto"/>
              <w:bottom w:val="single" w:sz="4" w:space="0" w:color="auto"/>
              <w:right w:val="single" w:sz="4" w:space="0" w:color="auto"/>
            </w:tcBorders>
            <w:vAlign w:val="center"/>
            <w:hideMark/>
          </w:tcPr>
          <w:p w:rsidR="00CC339D" w:rsidRDefault="00CC339D">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 п/п</w:t>
            </w:r>
          </w:p>
        </w:tc>
        <w:tc>
          <w:tcPr>
            <w:tcW w:w="2411" w:type="dxa"/>
            <w:vMerge w:val="restart"/>
            <w:tcBorders>
              <w:top w:val="single" w:sz="4" w:space="0" w:color="auto"/>
              <w:left w:val="single" w:sz="4" w:space="0" w:color="auto"/>
              <w:bottom w:val="single" w:sz="4" w:space="0" w:color="auto"/>
              <w:right w:val="single" w:sz="4" w:space="0" w:color="auto"/>
            </w:tcBorders>
            <w:vAlign w:val="center"/>
            <w:hideMark/>
          </w:tcPr>
          <w:p w:rsidR="00CC339D" w:rsidRDefault="00CC339D">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Цель, показатели результативности</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CC339D" w:rsidRDefault="00CC339D">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Ед. изм.</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CC339D" w:rsidRDefault="00CC339D">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Вес показателя</w:t>
            </w:r>
          </w:p>
        </w:tc>
        <w:tc>
          <w:tcPr>
            <w:tcW w:w="1969" w:type="dxa"/>
            <w:vMerge w:val="restart"/>
            <w:tcBorders>
              <w:top w:val="single" w:sz="4" w:space="0" w:color="auto"/>
              <w:left w:val="single" w:sz="4" w:space="0" w:color="auto"/>
              <w:bottom w:val="single" w:sz="4" w:space="0" w:color="auto"/>
              <w:right w:val="single" w:sz="4" w:space="0" w:color="auto"/>
            </w:tcBorders>
            <w:vAlign w:val="center"/>
            <w:hideMark/>
          </w:tcPr>
          <w:p w:rsidR="00CC339D" w:rsidRDefault="00CC339D">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Источник информации</w:t>
            </w:r>
          </w:p>
        </w:tc>
        <w:tc>
          <w:tcPr>
            <w:tcW w:w="3417" w:type="dxa"/>
            <w:gridSpan w:val="6"/>
            <w:tcBorders>
              <w:top w:val="single" w:sz="4" w:space="0" w:color="auto"/>
              <w:left w:val="single" w:sz="4" w:space="0" w:color="auto"/>
              <w:bottom w:val="single" w:sz="4" w:space="0" w:color="auto"/>
              <w:right w:val="single" w:sz="4" w:space="0" w:color="auto"/>
            </w:tcBorders>
            <w:vAlign w:val="center"/>
            <w:hideMark/>
          </w:tcPr>
          <w:p w:rsidR="00CC339D" w:rsidRDefault="00CC339D">
            <w:pPr>
              <w:pStyle w:val="ConsPlusNormal"/>
              <w:ind w:firstLine="0"/>
              <w:jc w:val="center"/>
              <w:rPr>
                <w:rFonts w:ascii="Times New Roman" w:eastAsia="Calibri" w:hAnsi="Times New Roman" w:cs="Times New Roman"/>
                <w:sz w:val="22"/>
                <w:szCs w:val="22"/>
                <w:lang w:eastAsia="en-US"/>
              </w:rPr>
            </w:pPr>
            <w:r>
              <w:rPr>
                <w:rFonts w:ascii="Times New Roman" w:hAnsi="Times New Roman" w:cs="Times New Roman"/>
                <w:sz w:val="22"/>
                <w:szCs w:val="22"/>
              </w:rPr>
              <w:t>Годы реализации программы</w:t>
            </w:r>
          </w:p>
        </w:tc>
      </w:tr>
      <w:tr w:rsidR="00CC339D" w:rsidTr="00CC339D">
        <w:trPr>
          <w:trHeight w:val="555"/>
        </w:trPr>
        <w:tc>
          <w:tcPr>
            <w:tcW w:w="566" w:type="dxa"/>
            <w:vMerge/>
            <w:tcBorders>
              <w:top w:val="single" w:sz="4" w:space="0" w:color="auto"/>
              <w:left w:val="single" w:sz="4" w:space="0" w:color="auto"/>
              <w:bottom w:val="single" w:sz="4" w:space="0" w:color="auto"/>
              <w:right w:val="single" w:sz="4" w:space="0" w:color="auto"/>
            </w:tcBorders>
            <w:vAlign w:val="center"/>
            <w:hideMark/>
          </w:tcPr>
          <w:p w:rsidR="00CC339D" w:rsidRDefault="00CC339D">
            <w:pPr>
              <w:spacing w:after="0" w:line="240" w:lineRule="auto"/>
              <w:rPr>
                <w:rFonts w:ascii="Times New Roman" w:eastAsia="Times New Roman" w:hAnsi="Times New Roman"/>
              </w:rPr>
            </w:pPr>
          </w:p>
        </w:tc>
        <w:tc>
          <w:tcPr>
            <w:tcW w:w="9924" w:type="dxa"/>
            <w:vMerge/>
            <w:tcBorders>
              <w:top w:val="single" w:sz="4" w:space="0" w:color="auto"/>
              <w:left w:val="single" w:sz="4" w:space="0" w:color="auto"/>
              <w:bottom w:val="single" w:sz="4" w:space="0" w:color="auto"/>
              <w:right w:val="single" w:sz="4" w:space="0" w:color="auto"/>
            </w:tcBorders>
            <w:vAlign w:val="center"/>
            <w:hideMark/>
          </w:tcPr>
          <w:p w:rsidR="00CC339D" w:rsidRDefault="00CC339D">
            <w:pPr>
              <w:spacing w:after="0" w:line="240" w:lineRule="auto"/>
              <w:rPr>
                <w:rFonts w:ascii="Times New Roman" w:eastAsia="Times New Roman" w:hAnsi="Times New Roman"/>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CC339D" w:rsidRDefault="00CC339D">
            <w:pPr>
              <w:spacing w:after="0" w:line="240" w:lineRule="auto"/>
              <w:rPr>
                <w:rFonts w:ascii="Times New Roman" w:eastAsia="Times New Roman" w:hAnsi="Times New Roman"/>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CC339D" w:rsidRDefault="00CC339D">
            <w:pPr>
              <w:spacing w:after="0" w:line="240" w:lineRule="auto"/>
              <w:rPr>
                <w:rFonts w:ascii="Times New Roman" w:eastAsia="Times New Roman" w:hAnsi="Times New Roman"/>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CC339D" w:rsidRDefault="00CC339D">
            <w:pPr>
              <w:spacing w:after="0" w:line="240" w:lineRule="auto"/>
              <w:rPr>
                <w:rFonts w:ascii="Times New Roman" w:eastAsia="Times New Roman" w:hAnsi="Times New Roman"/>
              </w:rPr>
            </w:pPr>
          </w:p>
        </w:tc>
        <w:tc>
          <w:tcPr>
            <w:tcW w:w="733" w:type="dxa"/>
            <w:gridSpan w:val="3"/>
            <w:tcBorders>
              <w:top w:val="single" w:sz="4" w:space="0" w:color="auto"/>
              <w:left w:val="single" w:sz="4" w:space="0" w:color="auto"/>
              <w:bottom w:val="single" w:sz="4" w:space="0" w:color="auto"/>
              <w:right w:val="single" w:sz="4" w:space="0" w:color="auto"/>
            </w:tcBorders>
            <w:vAlign w:val="center"/>
            <w:hideMark/>
          </w:tcPr>
          <w:p w:rsidR="00CC339D" w:rsidRDefault="00CC339D">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2023</w:t>
            </w:r>
          </w:p>
        </w:tc>
        <w:tc>
          <w:tcPr>
            <w:tcW w:w="841" w:type="dxa"/>
            <w:tcBorders>
              <w:top w:val="single" w:sz="4" w:space="0" w:color="auto"/>
              <w:left w:val="single" w:sz="4" w:space="0" w:color="auto"/>
              <w:bottom w:val="single" w:sz="4" w:space="0" w:color="auto"/>
              <w:right w:val="single" w:sz="4" w:space="0" w:color="auto"/>
            </w:tcBorders>
            <w:vAlign w:val="center"/>
            <w:hideMark/>
          </w:tcPr>
          <w:p w:rsidR="00CC339D" w:rsidRDefault="00CC339D">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2024</w:t>
            </w:r>
          </w:p>
        </w:tc>
        <w:tc>
          <w:tcPr>
            <w:tcW w:w="851" w:type="dxa"/>
            <w:tcBorders>
              <w:top w:val="single" w:sz="4" w:space="0" w:color="auto"/>
              <w:left w:val="single" w:sz="4" w:space="0" w:color="auto"/>
              <w:bottom w:val="single" w:sz="4" w:space="0" w:color="auto"/>
              <w:right w:val="single" w:sz="4" w:space="0" w:color="auto"/>
            </w:tcBorders>
            <w:vAlign w:val="center"/>
            <w:hideMark/>
          </w:tcPr>
          <w:p w:rsidR="00CC339D" w:rsidRDefault="00CC339D">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2025</w:t>
            </w:r>
          </w:p>
        </w:tc>
        <w:tc>
          <w:tcPr>
            <w:tcW w:w="992" w:type="dxa"/>
            <w:tcBorders>
              <w:top w:val="single" w:sz="4" w:space="0" w:color="auto"/>
              <w:left w:val="single" w:sz="4" w:space="0" w:color="auto"/>
              <w:bottom w:val="single" w:sz="4" w:space="0" w:color="auto"/>
              <w:right w:val="single" w:sz="4" w:space="0" w:color="auto"/>
            </w:tcBorders>
            <w:vAlign w:val="center"/>
            <w:hideMark/>
          </w:tcPr>
          <w:p w:rsidR="00CC339D" w:rsidRDefault="00CC339D">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2026</w:t>
            </w:r>
          </w:p>
        </w:tc>
      </w:tr>
      <w:tr w:rsidR="00CC339D" w:rsidTr="00CC339D">
        <w:trPr>
          <w:trHeight w:val="441"/>
        </w:trPr>
        <w:tc>
          <w:tcPr>
            <w:tcW w:w="566" w:type="dxa"/>
            <w:tcBorders>
              <w:top w:val="single" w:sz="4" w:space="0" w:color="auto"/>
              <w:left w:val="single" w:sz="4" w:space="0" w:color="auto"/>
              <w:bottom w:val="single" w:sz="4" w:space="0" w:color="auto"/>
              <w:right w:val="single" w:sz="4" w:space="0" w:color="auto"/>
            </w:tcBorders>
            <w:vAlign w:val="center"/>
            <w:hideMark/>
          </w:tcPr>
          <w:p w:rsidR="00CC339D" w:rsidRDefault="00CC339D">
            <w:pPr>
              <w:pStyle w:val="ConsPlusNormal"/>
              <w:ind w:firstLine="0"/>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1</w:t>
            </w:r>
          </w:p>
        </w:tc>
        <w:tc>
          <w:tcPr>
            <w:tcW w:w="2411" w:type="dxa"/>
            <w:tcBorders>
              <w:top w:val="single" w:sz="4" w:space="0" w:color="auto"/>
              <w:left w:val="single" w:sz="4" w:space="0" w:color="auto"/>
              <w:bottom w:val="single" w:sz="4" w:space="0" w:color="auto"/>
              <w:right w:val="single" w:sz="4" w:space="0" w:color="auto"/>
            </w:tcBorders>
            <w:vAlign w:val="center"/>
            <w:hideMark/>
          </w:tcPr>
          <w:p w:rsidR="00CC339D" w:rsidRDefault="00CC339D">
            <w:pPr>
              <w:pStyle w:val="ConsPlusNormal"/>
              <w:ind w:firstLine="0"/>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2</w:t>
            </w:r>
          </w:p>
        </w:tc>
        <w:tc>
          <w:tcPr>
            <w:tcW w:w="851" w:type="dxa"/>
            <w:tcBorders>
              <w:top w:val="single" w:sz="4" w:space="0" w:color="auto"/>
              <w:left w:val="single" w:sz="4" w:space="0" w:color="auto"/>
              <w:bottom w:val="single" w:sz="4" w:space="0" w:color="auto"/>
              <w:right w:val="single" w:sz="4" w:space="0" w:color="auto"/>
            </w:tcBorders>
            <w:vAlign w:val="center"/>
            <w:hideMark/>
          </w:tcPr>
          <w:p w:rsidR="00CC339D" w:rsidRDefault="00CC339D">
            <w:pPr>
              <w:pStyle w:val="ConsPlusNormal"/>
              <w:ind w:firstLine="0"/>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rsidR="00CC339D" w:rsidRDefault="00CC339D">
            <w:pPr>
              <w:pStyle w:val="ConsPlusNormal"/>
              <w:ind w:firstLine="0"/>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4</w:t>
            </w:r>
          </w:p>
        </w:tc>
        <w:tc>
          <w:tcPr>
            <w:tcW w:w="1969" w:type="dxa"/>
            <w:tcBorders>
              <w:top w:val="single" w:sz="4" w:space="0" w:color="auto"/>
              <w:left w:val="single" w:sz="4" w:space="0" w:color="auto"/>
              <w:bottom w:val="single" w:sz="4" w:space="0" w:color="auto"/>
              <w:right w:val="single" w:sz="4" w:space="0" w:color="auto"/>
            </w:tcBorders>
            <w:vAlign w:val="center"/>
            <w:hideMark/>
          </w:tcPr>
          <w:p w:rsidR="00CC339D" w:rsidRDefault="00CC339D">
            <w:pPr>
              <w:pStyle w:val="ConsPlusNormal"/>
              <w:ind w:firstLine="0"/>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5</w:t>
            </w:r>
          </w:p>
        </w:tc>
        <w:tc>
          <w:tcPr>
            <w:tcW w:w="733" w:type="dxa"/>
            <w:gridSpan w:val="3"/>
            <w:tcBorders>
              <w:top w:val="single" w:sz="4" w:space="0" w:color="auto"/>
              <w:left w:val="single" w:sz="4" w:space="0" w:color="auto"/>
              <w:bottom w:val="single" w:sz="4" w:space="0" w:color="auto"/>
              <w:right w:val="single" w:sz="4" w:space="0" w:color="auto"/>
            </w:tcBorders>
            <w:vAlign w:val="center"/>
            <w:hideMark/>
          </w:tcPr>
          <w:p w:rsidR="00CC339D" w:rsidRDefault="00CC339D">
            <w:pPr>
              <w:pStyle w:val="ConsPlusNormal"/>
              <w:ind w:firstLine="0"/>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6</w:t>
            </w:r>
          </w:p>
        </w:tc>
        <w:tc>
          <w:tcPr>
            <w:tcW w:w="841" w:type="dxa"/>
            <w:tcBorders>
              <w:top w:val="single" w:sz="4" w:space="0" w:color="auto"/>
              <w:left w:val="single" w:sz="4" w:space="0" w:color="auto"/>
              <w:bottom w:val="single" w:sz="4" w:space="0" w:color="auto"/>
              <w:right w:val="single" w:sz="4" w:space="0" w:color="auto"/>
            </w:tcBorders>
            <w:vAlign w:val="center"/>
            <w:hideMark/>
          </w:tcPr>
          <w:p w:rsidR="00CC339D" w:rsidRDefault="00CC339D">
            <w:pPr>
              <w:pStyle w:val="ConsPlusNormal"/>
              <w:ind w:firstLine="0"/>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7</w:t>
            </w:r>
          </w:p>
        </w:tc>
        <w:tc>
          <w:tcPr>
            <w:tcW w:w="851" w:type="dxa"/>
            <w:tcBorders>
              <w:top w:val="single" w:sz="4" w:space="0" w:color="auto"/>
              <w:left w:val="single" w:sz="4" w:space="0" w:color="auto"/>
              <w:bottom w:val="single" w:sz="4" w:space="0" w:color="auto"/>
              <w:right w:val="single" w:sz="4" w:space="0" w:color="auto"/>
            </w:tcBorders>
            <w:vAlign w:val="center"/>
            <w:hideMark/>
          </w:tcPr>
          <w:p w:rsidR="00CC339D" w:rsidRDefault="00CC339D">
            <w:pPr>
              <w:pStyle w:val="ConsPlusNormal"/>
              <w:ind w:firstLine="0"/>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8</w:t>
            </w:r>
          </w:p>
        </w:tc>
        <w:tc>
          <w:tcPr>
            <w:tcW w:w="992" w:type="dxa"/>
            <w:tcBorders>
              <w:top w:val="single" w:sz="4" w:space="0" w:color="auto"/>
              <w:left w:val="single" w:sz="4" w:space="0" w:color="auto"/>
              <w:bottom w:val="single" w:sz="4" w:space="0" w:color="auto"/>
              <w:right w:val="single" w:sz="4" w:space="0" w:color="auto"/>
            </w:tcBorders>
            <w:vAlign w:val="center"/>
            <w:hideMark/>
          </w:tcPr>
          <w:p w:rsidR="00CC339D" w:rsidRDefault="00CC339D">
            <w:pPr>
              <w:pStyle w:val="ConsPlusNormal"/>
              <w:ind w:firstLine="0"/>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9</w:t>
            </w:r>
          </w:p>
        </w:tc>
      </w:tr>
      <w:tr w:rsidR="00CC339D" w:rsidTr="00CC339D">
        <w:trPr>
          <w:trHeight w:val="551"/>
        </w:trPr>
        <w:tc>
          <w:tcPr>
            <w:tcW w:w="566" w:type="dxa"/>
            <w:tcBorders>
              <w:top w:val="single" w:sz="4" w:space="0" w:color="auto"/>
              <w:left w:val="single" w:sz="4" w:space="0" w:color="auto"/>
              <w:bottom w:val="single" w:sz="4" w:space="0" w:color="auto"/>
              <w:right w:val="single" w:sz="4" w:space="0" w:color="auto"/>
            </w:tcBorders>
          </w:tcPr>
          <w:p w:rsidR="00CC339D" w:rsidRDefault="00CC339D">
            <w:pPr>
              <w:pStyle w:val="ConsPlusNormal"/>
              <w:ind w:firstLine="0"/>
              <w:jc w:val="center"/>
              <w:rPr>
                <w:rFonts w:ascii="Times New Roman" w:eastAsia="Calibri" w:hAnsi="Times New Roman" w:cs="Times New Roman"/>
                <w:sz w:val="22"/>
                <w:szCs w:val="22"/>
                <w:lang w:eastAsia="en-US"/>
              </w:rPr>
            </w:pPr>
          </w:p>
        </w:tc>
        <w:tc>
          <w:tcPr>
            <w:tcW w:w="9924" w:type="dxa"/>
            <w:gridSpan w:val="10"/>
            <w:tcBorders>
              <w:top w:val="single" w:sz="4" w:space="0" w:color="auto"/>
              <w:left w:val="single" w:sz="4" w:space="0" w:color="auto"/>
              <w:bottom w:val="single" w:sz="4" w:space="0" w:color="auto"/>
              <w:right w:val="single" w:sz="4" w:space="0" w:color="auto"/>
            </w:tcBorders>
            <w:vAlign w:val="center"/>
            <w:hideMark/>
          </w:tcPr>
          <w:p w:rsidR="00CC339D" w:rsidRDefault="00CC339D">
            <w:pPr>
              <w:pStyle w:val="ConsPlusNormal"/>
              <w:ind w:firstLine="0"/>
              <w:rPr>
                <w:rFonts w:ascii="Times New Roman" w:eastAsia="Calibri" w:hAnsi="Times New Roman" w:cs="Times New Roman"/>
                <w:sz w:val="22"/>
                <w:szCs w:val="22"/>
                <w:lang w:eastAsia="en-US"/>
              </w:rPr>
            </w:pPr>
            <w:r>
              <w:rPr>
                <w:rFonts w:ascii="Times New Roman" w:hAnsi="Times New Roman" w:cs="Times New Roman"/>
                <w:sz w:val="22"/>
                <w:szCs w:val="22"/>
              </w:rPr>
              <w:t>Мероприятие № 1 «Руководство и управление в сфере установленных функций»</w:t>
            </w:r>
          </w:p>
        </w:tc>
      </w:tr>
      <w:tr w:rsidR="00CC339D" w:rsidTr="00CC339D">
        <w:trPr>
          <w:trHeight w:val="984"/>
        </w:trPr>
        <w:tc>
          <w:tcPr>
            <w:tcW w:w="566" w:type="dxa"/>
            <w:tcBorders>
              <w:top w:val="single" w:sz="4" w:space="0" w:color="auto"/>
              <w:left w:val="single" w:sz="4" w:space="0" w:color="auto"/>
              <w:bottom w:val="single" w:sz="4" w:space="0" w:color="auto"/>
              <w:right w:val="single" w:sz="4" w:space="0" w:color="auto"/>
            </w:tcBorders>
          </w:tcPr>
          <w:p w:rsidR="00CC339D" w:rsidRDefault="00CC339D">
            <w:pPr>
              <w:pStyle w:val="ConsPlusNormal"/>
              <w:ind w:firstLine="0"/>
              <w:jc w:val="center"/>
              <w:rPr>
                <w:rFonts w:ascii="Times New Roman" w:eastAsia="Calibri" w:hAnsi="Times New Roman" w:cs="Times New Roman"/>
                <w:sz w:val="22"/>
                <w:szCs w:val="22"/>
                <w:lang w:eastAsia="en-US"/>
              </w:rPr>
            </w:pPr>
          </w:p>
        </w:tc>
        <w:tc>
          <w:tcPr>
            <w:tcW w:w="9924" w:type="dxa"/>
            <w:gridSpan w:val="10"/>
            <w:tcBorders>
              <w:top w:val="single" w:sz="4" w:space="0" w:color="auto"/>
              <w:left w:val="single" w:sz="4" w:space="0" w:color="auto"/>
              <w:bottom w:val="single" w:sz="4" w:space="0" w:color="auto"/>
              <w:right w:val="single" w:sz="4" w:space="0" w:color="auto"/>
            </w:tcBorders>
            <w:vAlign w:val="center"/>
            <w:hideMark/>
          </w:tcPr>
          <w:p w:rsidR="00CC339D" w:rsidRDefault="00CC339D">
            <w:pPr>
              <w:pStyle w:val="ConsPlusNormal"/>
              <w:ind w:firstLine="0"/>
              <w:rPr>
                <w:rFonts w:ascii="Times New Roman" w:hAnsi="Times New Roman" w:cs="Times New Roman"/>
                <w:sz w:val="22"/>
                <w:szCs w:val="22"/>
              </w:rPr>
            </w:pPr>
            <w:r>
              <w:rPr>
                <w:rFonts w:ascii="Times New Roman" w:hAnsi="Times New Roman" w:cs="Times New Roman"/>
                <w:sz w:val="22"/>
                <w:szCs w:val="22"/>
              </w:rPr>
              <w:t>Цель: Обеспечение равных условий для устойчивого и эффективного исполнения расходных обязательств главных распорядителей бюджетных средств, обеспечение сбалансированности и повышение финансовой самостоятельности главных распорядителей бюджетных средств</w:t>
            </w:r>
          </w:p>
        </w:tc>
      </w:tr>
      <w:tr w:rsidR="00CC339D" w:rsidTr="00CC339D">
        <w:trPr>
          <w:trHeight w:val="701"/>
        </w:trPr>
        <w:tc>
          <w:tcPr>
            <w:tcW w:w="566" w:type="dxa"/>
            <w:tcBorders>
              <w:top w:val="single" w:sz="4" w:space="0" w:color="auto"/>
              <w:left w:val="single" w:sz="4" w:space="0" w:color="auto"/>
              <w:bottom w:val="single" w:sz="4" w:space="0" w:color="auto"/>
              <w:right w:val="single" w:sz="4" w:space="0" w:color="auto"/>
            </w:tcBorders>
          </w:tcPr>
          <w:p w:rsidR="00CC339D" w:rsidRDefault="00CC339D">
            <w:pPr>
              <w:pStyle w:val="ConsPlusNormal"/>
              <w:ind w:firstLine="0"/>
              <w:jc w:val="center"/>
              <w:rPr>
                <w:rFonts w:ascii="Times New Roman" w:eastAsia="Calibri" w:hAnsi="Times New Roman" w:cs="Times New Roman"/>
                <w:sz w:val="22"/>
                <w:szCs w:val="22"/>
                <w:lang w:eastAsia="en-US"/>
              </w:rPr>
            </w:pPr>
          </w:p>
        </w:tc>
        <w:tc>
          <w:tcPr>
            <w:tcW w:w="2411" w:type="dxa"/>
            <w:tcBorders>
              <w:top w:val="single" w:sz="4" w:space="0" w:color="auto"/>
              <w:left w:val="single" w:sz="4" w:space="0" w:color="auto"/>
              <w:bottom w:val="single" w:sz="4" w:space="0" w:color="auto"/>
              <w:right w:val="single" w:sz="4" w:space="0" w:color="auto"/>
            </w:tcBorders>
            <w:vAlign w:val="center"/>
            <w:hideMark/>
          </w:tcPr>
          <w:p w:rsidR="00CC339D" w:rsidRDefault="00CC339D">
            <w:pPr>
              <w:pStyle w:val="ConsPlusNormal"/>
              <w:ind w:firstLine="0"/>
              <w:rPr>
                <w:rFonts w:ascii="Times New Roman" w:hAnsi="Times New Roman" w:cs="Times New Roman"/>
                <w:sz w:val="22"/>
                <w:szCs w:val="22"/>
              </w:rPr>
            </w:pPr>
            <w:r>
              <w:rPr>
                <w:rFonts w:ascii="Times New Roman" w:hAnsi="Times New Roman" w:cs="Times New Roman"/>
                <w:sz w:val="22"/>
                <w:szCs w:val="22"/>
              </w:rPr>
              <w:t>Показатели результативности:</w:t>
            </w:r>
          </w:p>
        </w:tc>
        <w:tc>
          <w:tcPr>
            <w:tcW w:w="851" w:type="dxa"/>
            <w:tcBorders>
              <w:top w:val="single" w:sz="4" w:space="0" w:color="auto"/>
              <w:left w:val="single" w:sz="4" w:space="0" w:color="auto"/>
              <w:bottom w:val="single" w:sz="4" w:space="0" w:color="auto"/>
              <w:right w:val="single" w:sz="4" w:space="0" w:color="auto"/>
            </w:tcBorders>
            <w:vAlign w:val="center"/>
          </w:tcPr>
          <w:p w:rsidR="00CC339D" w:rsidRDefault="00CC339D">
            <w:pPr>
              <w:pStyle w:val="ConsPlusNormal"/>
              <w:ind w:firstLine="0"/>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CC339D" w:rsidRDefault="00CC339D">
            <w:pPr>
              <w:pStyle w:val="ConsPlusNormal"/>
              <w:ind w:firstLine="0"/>
              <w:rPr>
                <w:rFonts w:ascii="Times New Roman" w:hAnsi="Times New Roman" w:cs="Times New Roman"/>
                <w:sz w:val="22"/>
                <w:szCs w:val="22"/>
              </w:rPr>
            </w:pP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CC339D" w:rsidRDefault="00CC339D">
            <w:pPr>
              <w:pStyle w:val="ConsPlusNormal"/>
              <w:ind w:firstLine="0"/>
              <w:rPr>
                <w:rFonts w:ascii="Times New Roman" w:hAnsi="Times New Roman" w:cs="Times New Roman"/>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CC339D" w:rsidRDefault="00CC339D">
            <w:pPr>
              <w:pStyle w:val="ConsPlusNormal"/>
              <w:ind w:firstLine="0"/>
              <w:rPr>
                <w:rFonts w:ascii="Times New Roman" w:hAnsi="Times New Roman" w:cs="Times New Roman"/>
                <w:sz w:val="22"/>
                <w:szCs w:val="22"/>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CC339D" w:rsidRDefault="00CC339D">
            <w:pPr>
              <w:pStyle w:val="ConsPlusNormal"/>
              <w:ind w:firstLine="0"/>
              <w:rPr>
                <w:rFonts w:ascii="Times New Roman" w:hAnsi="Times New Roman" w:cs="Times New Roman"/>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CC339D" w:rsidRDefault="00CC339D">
            <w:pPr>
              <w:pStyle w:val="ConsPlusNormal"/>
              <w:ind w:firstLine="0"/>
              <w:rPr>
                <w:rFonts w:ascii="Times New Roman" w:hAnsi="Times New Roman" w:cs="Times New Roman"/>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rsidR="00CC339D" w:rsidRDefault="00CC339D">
            <w:pPr>
              <w:pStyle w:val="ConsPlusNormal"/>
              <w:ind w:firstLine="0"/>
              <w:rPr>
                <w:rFonts w:ascii="Times New Roman" w:hAnsi="Times New Roman" w:cs="Times New Roman"/>
                <w:sz w:val="22"/>
                <w:szCs w:val="22"/>
              </w:rPr>
            </w:pPr>
          </w:p>
        </w:tc>
      </w:tr>
      <w:tr w:rsidR="00CC339D" w:rsidTr="00CC339D">
        <w:trPr>
          <w:trHeight w:val="1665"/>
        </w:trPr>
        <w:tc>
          <w:tcPr>
            <w:tcW w:w="566" w:type="dxa"/>
            <w:tcBorders>
              <w:top w:val="single" w:sz="4" w:space="0" w:color="auto"/>
              <w:left w:val="single" w:sz="4" w:space="0" w:color="auto"/>
              <w:bottom w:val="single" w:sz="4" w:space="0" w:color="auto"/>
              <w:right w:val="single" w:sz="4" w:space="0" w:color="auto"/>
            </w:tcBorders>
            <w:vAlign w:val="center"/>
            <w:hideMark/>
          </w:tcPr>
          <w:p w:rsidR="00CC339D" w:rsidRDefault="00CC339D">
            <w:pPr>
              <w:widowControl w:val="0"/>
              <w:autoSpaceDE w:val="0"/>
              <w:autoSpaceDN w:val="0"/>
              <w:spacing w:after="0" w:line="240" w:lineRule="auto"/>
              <w:rPr>
                <w:rFonts w:ascii="Times New Roman" w:eastAsia="Times New Roman" w:hAnsi="Times New Roman"/>
              </w:rPr>
            </w:pPr>
            <w:r>
              <w:rPr>
                <w:rFonts w:ascii="Times New Roman" w:eastAsia="Times New Roman" w:hAnsi="Times New Roman"/>
              </w:rPr>
              <w:t>1</w:t>
            </w:r>
          </w:p>
        </w:tc>
        <w:tc>
          <w:tcPr>
            <w:tcW w:w="2411" w:type="dxa"/>
            <w:tcBorders>
              <w:top w:val="single" w:sz="4" w:space="0" w:color="auto"/>
              <w:left w:val="single" w:sz="4" w:space="0" w:color="auto"/>
              <w:bottom w:val="single" w:sz="4" w:space="0" w:color="auto"/>
              <w:right w:val="single" w:sz="4" w:space="0" w:color="auto"/>
            </w:tcBorders>
            <w:vAlign w:val="center"/>
            <w:hideMark/>
          </w:tcPr>
          <w:p w:rsidR="00CC339D" w:rsidRDefault="00CC339D">
            <w:pPr>
              <w:spacing w:after="0" w:line="240" w:lineRule="auto"/>
              <w:rPr>
                <w:rFonts w:ascii="Times New Roman" w:hAnsi="Times New Roman"/>
              </w:rPr>
            </w:pPr>
            <w:r>
              <w:rPr>
                <w:rFonts w:ascii="Times New Roman" w:hAnsi="Times New Roman"/>
              </w:rPr>
              <w:t xml:space="preserve">Отсутствие просроченной кредиторской задолженности по выплате заработной платы </w:t>
            </w:r>
          </w:p>
        </w:tc>
        <w:tc>
          <w:tcPr>
            <w:tcW w:w="851" w:type="dxa"/>
            <w:tcBorders>
              <w:top w:val="single" w:sz="4" w:space="0" w:color="auto"/>
              <w:left w:val="single" w:sz="4" w:space="0" w:color="auto"/>
              <w:bottom w:val="single" w:sz="4" w:space="0" w:color="auto"/>
              <w:right w:val="single" w:sz="4" w:space="0" w:color="auto"/>
            </w:tcBorders>
            <w:vAlign w:val="center"/>
            <w:hideMark/>
          </w:tcPr>
          <w:p w:rsidR="00CC339D" w:rsidRDefault="00CC339D">
            <w:pPr>
              <w:spacing w:after="0" w:line="240" w:lineRule="auto"/>
              <w:rPr>
                <w:rFonts w:ascii="Times New Roman" w:hAnsi="Times New Roman"/>
              </w:rPr>
            </w:pPr>
            <w:r>
              <w:rPr>
                <w:rFonts w:ascii="Times New Roman" w:hAnsi="Times New Roman"/>
              </w:rPr>
              <w:t>тыс. руб.</w:t>
            </w:r>
          </w:p>
        </w:tc>
        <w:tc>
          <w:tcPr>
            <w:tcW w:w="1276" w:type="dxa"/>
            <w:tcBorders>
              <w:top w:val="single" w:sz="4" w:space="0" w:color="auto"/>
              <w:left w:val="single" w:sz="4" w:space="0" w:color="auto"/>
              <w:bottom w:val="single" w:sz="4" w:space="0" w:color="auto"/>
              <w:right w:val="single" w:sz="4" w:space="0" w:color="auto"/>
            </w:tcBorders>
            <w:vAlign w:val="center"/>
            <w:hideMark/>
          </w:tcPr>
          <w:p w:rsidR="00CC339D" w:rsidRDefault="00CC339D">
            <w:pPr>
              <w:spacing w:after="0" w:line="240" w:lineRule="auto"/>
              <w:jc w:val="center"/>
              <w:rPr>
                <w:rFonts w:ascii="Times New Roman" w:hAnsi="Times New Roman"/>
              </w:rPr>
            </w:pPr>
            <w:r>
              <w:rPr>
                <w:rFonts w:ascii="Times New Roman" w:hAnsi="Times New Roman"/>
              </w:rPr>
              <w:t>0,2</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CC339D" w:rsidRDefault="00CC339D">
            <w:pPr>
              <w:spacing w:after="0" w:line="240" w:lineRule="auto"/>
              <w:rPr>
                <w:rFonts w:ascii="Times New Roman" w:hAnsi="Times New Roman"/>
              </w:rPr>
            </w:pPr>
            <w:r>
              <w:rPr>
                <w:rFonts w:ascii="Times New Roman" w:hAnsi="Times New Roman"/>
              </w:rPr>
              <w:t>годовой отчет об исполнении бюджета</w:t>
            </w:r>
          </w:p>
        </w:tc>
        <w:tc>
          <w:tcPr>
            <w:tcW w:w="709" w:type="dxa"/>
            <w:tcBorders>
              <w:top w:val="single" w:sz="4" w:space="0" w:color="auto"/>
              <w:left w:val="single" w:sz="4" w:space="0" w:color="auto"/>
              <w:bottom w:val="single" w:sz="4" w:space="0" w:color="auto"/>
              <w:right w:val="single" w:sz="4" w:space="0" w:color="auto"/>
            </w:tcBorders>
            <w:vAlign w:val="center"/>
            <w:hideMark/>
          </w:tcPr>
          <w:p w:rsidR="00CC339D" w:rsidRDefault="00CC339D">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0,0</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CC339D" w:rsidRDefault="00CC339D">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0,0</w:t>
            </w:r>
          </w:p>
        </w:tc>
        <w:tc>
          <w:tcPr>
            <w:tcW w:w="851" w:type="dxa"/>
            <w:tcBorders>
              <w:top w:val="single" w:sz="4" w:space="0" w:color="auto"/>
              <w:left w:val="single" w:sz="4" w:space="0" w:color="auto"/>
              <w:bottom w:val="single" w:sz="4" w:space="0" w:color="auto"/>
              <w:right w:val="single" w:sz="4" w:space="0" w:color="auto"/>
            </w:tcBorders>
            <w:vAlign w:val="center"/>
            <w:hideMark/>
          </w:tcPr>
          <w:p w:rsidR="00CC339D" w:rsidRDefault="00CC339D">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rsidR="00CC339D" w:rsidRDefault="00CC339D">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0,0</w:t>
            </w:r>
          </w:p>
        </w:tc>
      </w:tr>
      <w:tr w:rsidR="00CC339D" w:rsidTr="00CC339D">
        <w:tc>
          <w:tcPr>
            <w:tcW w:w="566" w:type="dxa"/>
            <w:tcBorders>
              <w:top w:val="single" w:sz="4" w:space="0" w:color="auto"/>
              <w:left w:val="single" w:sz="4" w:space="0" w:color="auto"/>
              <w:bottom w:val="single" w:sz="4" w:space="0" w:color="auto"/>
              <w:right w:val="single" w:sz="4" w:space="0" w:color="auto"/>
            </w:tcBorders>
            <w:vAlign w:val="center"/>
            <w:hideMark/>
          </w:tcPr>
          <w:p w:rsidR="00CC339D" w:rsidRDefault="00CC339D">
            <w:pPr>
              <w:widowControl w:val="0"/>
              <w:autoSpaceDE w:val="0"/>
              <w:autoSpaceDN w:val="0"/>
              <w:spacing w:after="0" w:line="240" w:lineRule="auto"/>
              <w:rPr>
                <w:rFonts w:ascii="Times New Roman" w:eastAsia="Times New Roman" w:hAnsi="Times New Roman"/>
              </w:rPr>
            </w:pPr>
            <w:r>
              <w:rPr>
                <w:rFonts w:ascii="Times New Roman" w:eastAsia="Times New Roman" w:hAnsi="Times New Roman"/>
              </w:rPr>
              <w:t>2</w:t>
            </w:r>
          </w:p>
        </w:tc>
        <w:tc>
          <w:tcPr>
            <w:tcW w:w="2411" w:type="dxa"/>
            <w:tcBorders>
              <w:top w:val="single" w:sz="4" w:space="0" w:color="auto"/>
              <w:left w:val="single" w:sz="4" w:space="0" w:color="auto"/>
              <w:bottom w:val="single" w:sz="4" w:space="0" w:color="auto"/>
              <w:right w:val="single" w:sz="4" w:space="0" w:color="auto"/>
            </w:tcBorders>
            <w:vAlign w:val="center"/>
            <w:hideMark/>
          </w:tcPr>
          <w:p w:rsidR="00CC339D" w:rsidRDefault="00CC339D">
            <w:pPr>
              <w:widowControl w:val="0"/>
              <w:autoSpaceDE w:val="0"/>
              <w:autoSpaceDN w:val="0"/>
              <w:spacing w:after="0" w:line="240" w:lineRule="auto"/>
              <w:rPr>
                <w:rFonts w:ascii="Times New Roman" w:eastAsia="Times New Roman" w:hAnsi="Times New Roman"/>
              </w:rPr>
            </w:pPr>
            <w:r>
              <w:rPr>
                <w:rFonts w:ascii="Times New Roman" w:hAnsi="Times New Roman"/>
              </w:rPr>
              <w:t>Средняя оценка качества финансового менеджмента главных распорядителей бюджетных средств</w:t>
            </w:r>
            <w:r>
              <w:rPr>
                <w:rFonts w:ascii="Times New Roman" w:eastAsia="Times New Roman" w:hAnsi="Times New Roman"/>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CC339D" w:rsidRDefault="00CC339D">
            <w:pPr>
              <w:widowControl w:val="0"/>
              <w:autoSpaceDE w:val="0"/>
              <w:autoSpaceDN w:val="0"/>
              <w:spacing w:after="0" w:line="240" w:lineRule="auto"/>
              <w:rPr>
                <w:rFonts w:ascii="Times New Roman" w:eastAsia="Times New Roman" w:hAnsi="Times New Roman"/>
              </w:rPr>
            </w:pPr>
            <w:r>
              <w:rPr>
                <w:rFonts w:ascii="Times New Roman" w:eastAsia="Times New Roman" w:hAnsi="Times New Roman"/>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CC339D" w:rsidRDefault="00CC339D">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0,2</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CC339D" w:rsidRDefault="00CC339D">
            <w:pPr>
              <w:widowControl w:val="0"/>
              <w:autoSpaceDE w:val="0"/>
              <w:autoSpaceDN w:val="0"/>
              <w:spacing w:after="0" w:line="240" w:lineRule="auto"/>
              <w:rPr>
                <w:rFonts w:ascii="Times New Roman" w:eastAsia="Times New Roman" w:hAnsi="Times New Roman"/>
              </w:rPr>
            </w:pPr>
            <w:r>
              <w:rPr>
                <w:rFonts w:ascii="Times New Roman" w:hAnsi="Times New Roman"/>
              </w:rPr>
              <w:t>Приложение 4 к Методике оценки качества финансового менеджмента ГРБС</w:t>
            </w:r>
          </w:p>
        </w:tc>
        <w:tc>
          <w:tcPr>
            <w:tcW w:w="709" w:type="dxa"/>
            <w:tcBorders>
              <w:top w:val="single" w:sz="4" w:space="0" w:color="auto"/>
              <w:left w:val="single" w:sz="4" w:space="0" w:color="auto"/>
              <w:bottom w:val="single" w:sz="4" w:space="0" w:color="auto"/>
              <w:right w:val="single" w:sz="4" w:space="0" w:color="auto"/>
            </w:tcBorders>
            <w:vAlign w:val="center"/>
            <w:hideMark/>
          </w:tcPr>
          <w:p w:rsidR="00CC339D" w:rsidRDefault="00CC339D">
            <w:pPr>
              <w:spacing w:after="0" w:line="240" w:lineRule="auto"/>
              <w:jc w:val="center"/>
              <w:rPr>
                <w:rFonts w:ascii="Times New Roman" w:hAnsi="Times New Roman"/>
              </w:rPr>
            </w:pPr>
            <w:r>
              <w:rPr>
                <w:rFonts w:ascii="Times New Roman" w:hAnsi="Times New Roman"/>
              </w:rPr>
              <w:t>93</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CC339D" w:rsidRDefault="00CC339D">
            <w:pPr>
              <w:spacing w:after="0" w:line="240" w:lineRule="auto"/>
              <w:jc w:val="center"/>
              <w:rPr>
                <w:rFonts w:ascii="Times New Roman" w:hAnsi="Times New Roman"/>
              </w:rPr>
            </w:pPr>
            <w:r>
              <w:rPr>
                <w:rFonts w:ascii="Times New Roman" w:hAnsi="Times New Roman"/>
              </w:rPr>
              <w:t>не менее 86</w:t>
            </w:r>
          </w:p>
        </w:tc>
        <w:tc>
          <w:tcPr>
            <w:tcW w:w="851" w:type="dxa"/>
            <w:tcBorders>
              <w:top w:val="single" w:sz="4" w:space="0" w:color="auto"/>
              <w:left w:val="single" w:sz="4" w:space="0" w:color="auto"/>
              <w:bottom w:val="single" w:sz="4" w:space="0" w:color="auto"/>
              <w:right w:val="single" w:sz="4" w:space="0" w:color="auto"/>
            </w:tcBorders>
            <w:vAlign w:val="center"/>
            <w:hideMark/>
          </w:tcPr>
          <w:p w:rsidR="00CC339D" w:rsidRDefault="00CC339D">
            <w:pPr>
              <w:widowControl w:val="0"/>
              <w:autoSpaceDE w:val="0"/>
              <w:autoSpaceDN w:val="0"/>
              <w:spacing w:after="0" w:line="240" w:lineRule="auto"/>
              <w:jc w:val="center"/>
              <w:rPr>
                <w:rFonts w:ascii="Times New Roman" w:eastAsia="Times New Roman" w:hAnsi="Times New Roman"/>
              </w:rPr>
            </w:pPr>
            <w:r>
              <w:rPr>
                <w:rFonts w:ascii="Times New Roman" w:hAnsi="Times New Roman"/>
              </w:rPr>
              <w:t>не менее 86</w:t>
            </w:r>
          </w:p>
        </w:tc>
        <w:tc>
          <w:tcPr>
            <w:tcW w:w="992" w:type="dxa"/>
            <w:tcBorders>
              <w:top w:val="single" w:sz="4" w:space="0" w:color="auto"/>
              <w:left w:val="single" w:sz="4" w:space="0" w:color="auto"/>
              <w:bottom w:val="single" w:sz="4" w:space="0" w:color="auto"/>
              <w:right w:val="single" w:sz="4" w:space="0" w:color="auto"/>
            </w:tcBorders>
            <w:vAlign w:val="center"/>
            <w:hideMark/>
          </w:tcPr>
          <w:p w:rsidR="00CC339D" w:rsidRDefault="00CC339D">
            <w:pPr>
              <w:widowControl w:val="0"/>
              <w:autoSpaceDE w:val="0"/>
              <w:autoSpaceDN w:val="0"/>
              <w:spacing w:after="0" w:line="240" w:lineRule="auto"/>
              <w:jc w:val="center"/>
              <w:rPr>
                <w:rFonts w:ascii="Times New Roman" w:eastAsia="Times New Roman" w:hAnsi="Times New Roman"/>
              </w:rPr>
            </w:pPr>
            <w:r>
              <w:rPr>
                <w:rFonts w:ascii="Times New Roman" w:hAnsi="Times New Roman"/>
              </w:rPr>
              <w:t>не менее 86</w:t>
            </w:r>
          </w:p>
        </w:tc>
      </w:tr>
    </w:tbl>
    <w:p w:rsidR="00CC339D" w:rsidRDefault="00CC339D" w:rsidP="00CC339D">
      <w:pPr>
        <w:pStyle w:val="ConsPlusNormal"/>
        <w:ind w:firstLine="0"/>
        <w:rPr>
          <w:rFonts w:ascii="Times New Roman" w:hAnsi="Times New Roman" w:cs="Times New Roman"/>
          <w:sz w:val="24"/>
          <w:szCs w:val="24"/>
        </w:rPr>
      </w:pPr>
    </w:p>
    <w:p w:rsidR="00CC339D" w:rsidRDefault="00CC339D" w:rsidP="00CC339D">
      <w:pPr>
        <w:spacing w:after="0" w:line="240" w:lineRule="auto"/>
        <w:rPr>
          <w:rFonts w:ascii="Times New Roman" w:eastAsia="Times New Roman" w:hAnsi="Times New Roman"/>
          <w:sz w:val="20"/>
          <w:szCs w:val="20"/>
          <w:lang w:eastAsia="ru-RU"/>
        </w:rPr>
        <w:sectPr w:rsidR="00CC339D">
          <w:pgSz w:w="11905" w:h="16840"/>
          <w:pgMar w:top="1134" w:right="1134" w:bottom="1134" w:left="1701" w:header="720" w:footer="720" w:gutter="0"/>
          <w:cols w:space="720"/>
        </w:sectPr>
      </w:pPr>
    </w:p>
    <w:p w:rsidR="00CC339D" w:rsidRDefault="00CC339D" w:rsidP="00CC339D">
      <w:pPr>
        <w:pStyle w:val="ConsPlusNormal"/>
        <w:ind w:firstLine="5812"/>
        <w:rPr>
          <w:rFonts w:ascii="Times New Roman" w:hAnsi="Times New Roman" w:cs="Times New Roman"/>
          <w:sz w:val="24"/>
          <w:szCs w:val="24"/>
        </w:rPr>
      </w:pPr>
      <w:r>
        <w:rPr>
          <w:rFonts w:ascii="Times New Roman" w:hAnsi="Times New Roman" w:cs="Times New Roman"/>
          <w:sz w:val="24"/>
          <w:szCs w:val="24"/>
        </w:rPr>
        <w:lastRenderedPageBreak/>
        <w:t>Приложение № 6</w:t>
      </w:r>
    </w:p>
    <w:p w:rsidR="00CC339D" w:rsidRDefault="00CC339D" w:rsidP="00CC339D">
      <w:pPr>
        <w:pStyle w:val="ConsPlusNormal"/>
        <w:ind w:firstLine="5812"/>
        <w:rPr>
          <w:rFonts w:ascii="Times New Roman" w:hAnsi="Times New Roman" w:cs="Times New Roman"/>
          <w:sz w:val="24"/>
          <w:szCs w:val="24"/>
        </w:rPr>
      </w:pPr>
      <w:r>
        <w:rPr>
          <w:rFonts w:ascii="Times New Roman" w:hAnsi="Times New Roman" w:cs="Times New Roman"/>
          <w:sz w:val="24"/>
          <w:szCs w:val="24"/>
        </w:rPr>
        <w:t>к муниципальной программе</w:t>
      </w:r>
    </w:p>
    <w:p w:rsidR="00CC339D" w:rsidRDefault="00CC339D" w:rsidP="00CC339D">
      <w:pPr>
        <w:pStyle w:val="ConsPlusNormal"/>
        <w:ind w:firstLine="5812"/>
        <w:rPr>
          <w:rFonts w:ascii="Times New Roman" w:hAnsi="Times New Roman" w:cs="Times New Roman"/>
          <w:sz w:val="24"/>
          <w:szCs w:val="24"/>
        </w:rPr>
      </w:pPr>
      <w:r>
        <w:rPr>
          <w:rFonts w:ascii="Times New Roman" w:hAnsi="Times New Roman" w:cs="Times New Roman"/>
          <w:sz w:val="24"/>
          <w:szCs w:val="24"/>
        </w:rPr>
        <w:t>города Боготола «Управление</w:t>
      </w:r>
    </w:p>
    <w:p w:rsidR="00CC339D" w:rsidRDefault="00CC339D" w:rsidP="00CC339D">
      <w:pPr>
        <w:pStyle w:val="ConsPlusNormal"/>
        <w:ind w:firstLine="5812"/>
        <w:rPr>
          <w:rFonts w:ascii="Times New Roman" w:hAnsi="Times New Roman" w:cs="Times New Roman"/>
          <w:sz w:val="24"/>
          <w:szCs w:val="24"/>
        </w:rPr>
      </w:pPr>
      <w:r>
        <w:rPr>
          <w:rFonts w:ascii="Times New Roman" w:hAnsi="Times New Roman" w:cs="Times New Roman"/>
          <w:sz w:val="24"/>
          <w:szCs w:val="24"/>
        </w:rPr>
        <w:t>муниципальными финансами»</w:t>
      </w:r>
    </w:p>
    <w:p w:rsidR="00CC339D" w:rsidRDefault="00CC339D" w:rsidP="00CC339D">
      <w:pPr>
        <w:pStyle w:val="ConsPlusNormal"/>
        <w:jc w:val="center"/>
        <w:rPr>
          <w:rFonts w:ascii="Times New Roman" w:hAnsi="Times New Roman" w:cs="Times New Roman"/>
          <w:sz w:val="24"/>
          <w:szCs w:val="24"/>
        </w:rPr>
      </w:pPr>
    </w:p>
    <w:p w:rsidR="00CC339D" w:rsidRDefault="00CC339D" w:rsidP="00CC339D">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ТРЕБОВАНИЯ</w:t>
      </w:r>
    </w:p>
    <w:p w:rsidR="00CC339D" w:rsidRDefault="00CC339D" w:rsidP="00CC339D">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К ИНФОРМАЦИИ ОБ ОТДЕЛЬНОМ МЕРОПРИЯТИИ № 2 </w:t>
      </w:r>
    </w:p>
    <w:p w:rsidR="00CC339D" w:rsidRDefault="00CC339D" w:rsidP="00CC339D">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МУНИЦИПАЛЬНОЙ </w:t>
      </w:r>
      <w:r>
        <w:rPr>
          <w:rFonts w:ascii="Times New Roman" w:hAnsi="Times New Roman"/>
          <w:sz w:val="24"/>
          <w:szCs w:val="24"/>
        </w:rPr>
        <w:t>ПРОГРАММЫ</w:t>
      </w:r>
    </w:p>
    <w:p w:rsidR="00CC339D" w:rsidRDefault="00CC339D" w:rsidP="00CC339D">
      <w:pPr>
        <w:pStyle w:val="ConsPlusNormal"/>
        <w:jc w:val="center"/>
        <w:rPr>
          <w:rFonts w:ascii="Times New Roman" w:hAnsi="Times New Roman" w:cs="Times New Roman"/>
          <w:sz w:val="28"/>
          <w:szCs w:val="28"/>
        </w:rPr>
      </w:pPr>
    </w:p>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3507"/>
        <w:gridCol w:w="6363"/>
      </w:tblGrid>
      <w:tr w:rsidR="00CC339D" w:rsidTr="00CC339D">
        <w:trPr>
          <w:jc w:val="center"/>
        </w:trPr>
        <w:tc>
          <w:tcPr>
            <w:tcW w:w="3506" w:type="dxa"/>
            <w:tcBorders>
              <w:top w:val="single" w:sz="4" w:space="0" w:color="auto"/>
              <w:left w:val="single" w:sz="4" w:space="0" w:color="auto"/>
              <w:bottom w:val="single" w:sz="4" w:space="0" w:color="auto"/>
              <w:right w:val="single" w:sz="4" w:space="0" w:color="auto"/>
            </w:tcBorders>
            <w:hideMark/>
          </w:tcPr>
          <w:p w:rsidR="00CC339D" w:rsidRDefault="00CC339D">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Наименование отдельного мероприятия</w:t>
            </w:r>
          </w:p>
        </w:tc>
        <w:tc>
          <w:tcPr>
            <w:tcW w:w="6361" w:type="dxa"/>
            <w:tcBorders>
              <w:top w:val="single" w:sz="4" w:space="0" w:color="auto"/>
              <w:left w:val="single" w:sz="4" w:space="0" w:color="auto"/>
              <w:bottom w:val="single" w:sz="4" w:space="0" w:color="auto"/>
              <w:right w:val="single" w:sz="4" w:space="0" w:color="auto"/>
            </w:tcBorders>
            <w:hideMark/>
          </w:tcPr>
          <w:p w:rsidR="00CC339D" w:rsidRDefault="00CC339D">
            <w:pPr>
              <w:widowControl w:val="0"/>
              <w:autoSpaceDE w:val="0"/>
              <w:autoSpaceDN w:val="0"/>
              <w:adjustRightInd w:val="0"/>
              <w:spacing w:after="0" w:line="240" w:lineRule="auto"/>
              <w:ind w:right="192" w:firstLine="375"/>
              <w:jc w:val="both"/>
              <w:rPr>
                <w:rFonts w:ascii="Times New Roman" w:hAnsi="Times New Roman"/>
                <w:sz w:val="28"/>
                <w:szCs w:val="28"/>
              </w:rPr>
            </w:pPr>
            <w:r>
              <w:rPr>
                <w:rFonts w:ascii="Times New Roman" w:hAnsi="Times New Roman"/>
                <w:sz w:val="28"/>
                <w:szCs w:val="28"/>
              </w:rPr>
              <w:t>Управление муниципальным долгом города</w:t>
            </w:r>
          </w:p>
        </w:tc>
      </w:tr>
      <w:tr w:rsidR="00CC339D" w:rsidTr="00CC339D">
        <w:trPr>
          <w:jc w:val="center"/>
        </w:trPr>
        <w:tc>
          <w:tcPr>
            <w:tcW w:w="3506" w:type="dxa"/>
            <w:tcBorders>
              <w:top w:val="single" w:sz="4" w:space="0" w:color="auto"/>
              <w:left w:val="single" w:sz="4" w:space="0" w:color="auto"/>
              <w:bottom w:val="single" w:sz="4" w:space="0" w:color="auto"/>
              <w:right w:val="single" w:sz="4" w:space="0" w:color="auto"/>
            </w:tcBorders>
            <w:hideMark/>
          </w:tcPr>
          <w:p w:rsidR="00CC339D" w:rsidRDefault="00CC339D">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Наименование муниципальной программы, в рамках которой реализуется отдельное мероприятие</w:t>
            </w:r>
          </w:p>
        </w:tc>
        <w:tc>
          <w:tcPr>
            <w:tcW w:w="6361" w:type="dxa"/>
            <w:tcBorders>
              <w:top w:val="single" w:sz="4" w:space="0" w:color="auto"/>
              <w:left w:val="single" w:sz="4" w:space="0" w:color="auto"/>
              <w:bottom w:val="single" w:sz="4" w:space="0" w:color="auto"/>
              <w:right w:val="single" w:sz="4" w:space="0" w:color="auto"/>
            </w:tcBorders>
            <w:hideMark/>
          </w:tcPr>
          <w:p w:rsidR="00CC339D" w:rsidRDefault="00CC339D">
            <w:pPr>
              <w:widowControl w:val="0"/>
              <w:autoSpaceDE w:val="0"/>
              <w:autoSpaceDN w:val="0"/>
              <w:adjustRightInd w:val="0"/>
              <w:spacing w:after="0" w:line="240" w:lineRule="auto"/>
              <w:ind w:right="192" w:firstLine="375"/>
              <w:jc w:val="both"/>
              <w:rPr>
                <w:rFonts w:ascii="Times New Roman" w:hAnsi="Times New Roman"/>
                <w:sz w:val="28"/>
                <w:szCs w:val="28"/>
              </w:rPr>
            </w:pPr>
            <w:r>
              <w:rPr>
                <w:rFonts w:ascii="Times New Roman" w:hAnsi="Times New Roman"/>
                <w:sz w:val="28"/>
                <w:szCs w:val="28"/>
              </w:rPr>
              <w:t xml:space="preserve">«Управление муниципальными финансами» </w:t>
            </w:r>
          </w:p>
        </w:tc>
      </w:tr>
      <w:tr w:rsidR="00CC339D" w:rsidTr="00CC339D">
        <w:trPr>
          <w:jc w:val="center"/>
        </w:trPr>
        <w:tc>
          <w:tcPr>
            <w:tcW w:w="3506" w:type="dxa"/>
            <w:tcBorders>
              <w:top w:val="single" w:sz="4" w:space="0" w:color="auto"/>
              <w:left w:val="single" w:sz="4" w:space="0" w:color="auto"/>
              <w:bottom w:val="single" w:sz="4" w:space="0" w:color="auto"/>
              <w:right w:val="single" w:sz="4" w:space="0" w:color="auto"/>
            </w:tcBorders>
            <w:hideMark/>
          </w:tcPr>
          <w:p w:rsidR="00CC339D" w:rsidRDefault="00CC339D">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Сроки реализации отдельного мероприятия</w:t>
            </w:r>
          </w:p>
        </w:tc>
        <w:tc>
          <w:tcPr>
            <w:tcW w:w="6361" w:type="dxa"/>
            <w:tcBorders>
              <w:top w:val="single" w:sz="4" w:space="0" w:color="auto"/>
              <w:left w:val="single" w:sz="4" w:space="0" w:color="auto"/>
              <w:bottom w:val="single" w:sz="4" w:space="0" w:color="auto"/>
              <w:right w:val="single" w:sz="4" w:space="0" w:color="auto"/>
            </w:tcBorders>
            <w:hideMark/>
          </w:tcPr>
          <w:p w:rsidR="00CC339D" w:rsidRDefault="00CC339D">
            <w:pPr>
              <w:widowControl w:val="0"/>
              <w:autoSpaceDE w:val="0"/>
              <w:autoSpaceDN w:val="0"/>
              <w:adjustRightInd w:val="0"/>
              <w:spacing w:after="0" w:line="240" w:lineRule="auto"/>
              <w:ind w:right="192" w:firstLine="375"/>
              <w:jc w:val="both"/>
              <w:rPr>
                <w:rFonts w:ascii="Times New Roman" w:hAnsi="Times New Roman"/>
                <w:sz w:val="28"/>
                <w:szCs w:val="28"/>
              </w:rPr>
            </w:pPr>
            <w:r>
              <w:rPr>
                <w:rFonts w:ascii="Times New Roman" w:hAnsi="Times New Roman"/>
                <w:sz w:val="28"/>
                <w:szCs w:val="28"/>
              </w:rPr>
              <w:t>2024-2026</w:t>
            </w:r>
          </w:p>
        </w:tc>
      </w:tr>
      <w:tr w:rsidR="00CC339D" w:rsidTr="00CC339D">
        <w:trPr>
          <w:jc w:val="center"/>
        </w:trPr>
        <w:tc>
          <w:tcPr>
            <w:tcW w:w="3506" w:type="dxa"/>
            <w:tcBorders>
              <w:top w:val="single" w:sz="4" w:space="0" w:color="auto"/>
              <w:left w:val="single" w:sz="4" w:space="0" w:color="auto"/>
              <w:bottom w:val="single" w:sz="4" w:space="0" w:color="auto"/>
              <w:right w:val="single" w:sz="4" w:space="0" w:color="auto"/>
            </w:tcBorders>
            <w:hideMark/>
          </w:tcPr>
          <w:p w:rsidR="00CC339D" w:rsidRDefault="00CC339D">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Цель реализации отдельного мероприятия</w:t>
            </w:r>
          </w:p>
        </w:tc>
        <w:tc>
          <w:tcPr>
            <w:tcW w:w="6361" w:type="dxa"/>
            <w:tcBorders>
              <w:top w:val="single" w:sz="4" w:space="0" w:color="auto"/>
              <w:left w:val="single" w:sz="4" w:space="0" w:color="auto"/>
              <w:bottom w:val="single" w:sz="4" w:space="0" w:color="auto"/>
              <w:right w:val="single" w:sz="4" w:space="0" w:color="auto"/>
            </w:tcBorders>
            <w:hideMark/>
          </w:tcPr>
          <w:p w:rsidR="00CC339D" w:rsidRDefault="00CC339D">
            <w:pPr>
              <w:widowControl w:val="0"/>
              <w:autoSpaceDE w:val="0"/>
              <w:autoSpaceDN w:val="0"/>
              <w:adjustRightInd w:val="0"/>
              <w:spacing w:after="0" w:line="240" w:lineRule="auto"/>
              <w:ind w:right="192" w:firstLine="375"/>
              <w:jc w:val="both"/>
              <w:rPr>
                <w:rFonts w:ascii="Times New Roman" w:hAnsi="Times New Roman"/>
                <w:sz w:val="28"/>
                <w:szCs w:val="28"/>
              </w:rPr>
            </w:pPr>
            <w:r>
              <w:rPr>
                <w:rFonts w:ascii="Times New Roman" w:hAnsi="Times New Roman"/>
                <w:sz w:val="28"/>
                <w:szCs w:val="28"/>
              </w:rPr>
              <w:t>Эффективное управление муниципальным долгом города</w:t>
            </w:r>
          </w:p>
        </w:tc>
      </w:tr>
      <w:tr w:rsidR="00CC339D" w:rsidTr="00CC339D">
        <w:trPr>
          <w:jc w:val="center"/>
        </w:trPr>
        <w:tc>
          <w:tcPr>
            <w:tcW w:w="3506" w:type="dxa"/>
            <w:tcBorders>
              <w:top w:val="single" w:sz="4" w:space="0" w:color="auto"/>
              <w:left w:val="single" w:sz="4" w:space="0" w:color="auto"/>
              <w:bottom w:val="single" w:sz="4" w:space="0" w:color="auto"/>
              <w:right w:val="single" w:sz="4" w:space="0" w:color="auto"/>
            </w:tcBorders>
            <w:hideMark/>
          </w:tcPr>
          <w:p w:rsidR="00CC339D" w:rsidRDefault="00CC339D">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Задачи отдельного мероприятия</w:t>
            </w:r>
          </w:p>
        </w:tc>
        <w:tc>
          <w:tcPr>
            <w:tcW w:w="6361" w:type="dxa"/>
            <w:tcBorders>
              <w:top w:val="single" w:sz="4" w:space="0" w:color="auto"/>
              <w:left w:val="single" w:sz="4" w:space="0" w:color="auto"/>
              <w:bottom w:val="single" w:sz="4" w:space="0" w:color="auto"/>
              <w:right w:val="single" w:sz="4" w:space="0" w:color="auto"/>
            </w:tcBorders>
            <w:hideMark/>
          </w:tcPr>
          <w:p w:rsidR="00CC339D" w:rsidRDefault="00CC339D">
            <w:pPr>
              <w:widowControl w:val="0"/>
              <w:autoSpaceDE w:val="0"/>
              <w:autoSpaceDN w:val="0"/>
              <w:adjustRightInd w:val="0"/>
              <w:spacing w:after="0" w:line="240" w:lineRule="auto"/>
              <w:ind w:right="192" w:firstLine="375"/>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Сохранение объема и структуры муниципального долга города на экономически безопасном уровне</w:t>
            </w:r>
          </w:p>
          <w:p w:rsidR="00CC339D" w:rsidRDefault="00CC339D">
            <w:pPr>
              <w:widowControl w:val="0"/>
              <w:autoSpaceDE w:val="0"/>
              <w:autoSpaceDN w:val="0"/>
              <w:adjustRightInd w:val="0"/>
              <w:spacing w:after="0" w:line="240" w:lineRule="auto"/>
              <w:ind w:right="192" w:firstLine="375"/>
              <w:jc w:val="both"/>
              <w:rPr>
                <w:rFonts w:ascii="Times New Roman" w:hAnsi="Times New Roman"/>
                <w:sz w:val="28"/>
                <w:szCs w:val="28"/>
              </w:rPr>
            </w:pPr>
            <w:r>
              <w:rPr>
                <w:rFonts w:ascii="Times New Roman" w:eastAsia="Times New Roman" w:hAnsi="Times New Roman"/>
                <w:sz w:val="28"/>
                <w:szCs w:val="28"/>
                <w:lang w:eastAsia="ru-RU"/>
              </w:rPr>
              <w:t>Обслуживание муниципального долга города</w:t>
            </w:r>
          </w:p>
        </w:tc>
      </w:tr>
      <w:tr w:rsidR="00CC339D" w:rsidTr="00CC339D">
        <w:trPr>
          <w:jc w:val="center"/>
        </w:trPr>
        <w:tc>
          <w:tcPr>
            <w:tcW w:w="3506" w:type="dxa"/>
            <w:tcBorders>
              <w:top w:val="single" w:sz="4" w:space="0" w:color="auto"/>
              <w:left w:val="single" w:sz="4" w:space="0" w:color="auto"/>
              <w:bottom w:val="single" w:sz="4" w:space="0" w:color="auto"/>
              <w:right w:val="single" w:sz="4" w:space="0" w:color="auto"/>
            </w:tcBorders>
            <w:hideMark/>
          </w:tcPr>
          <w:p w:rsidR="00CC339D" w:rsidRDefault="00CC339D">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Показатели результативности отдельного мероприятия</w:t>
            </w:r>
          </w:p>
        </w:tc>
        <w:tc>
          <w:tcPr>
            <w:tcW w:w="6361" w:type="dxa"/>
            <w:tcBorders>
              <w:top w:val="single" w:sz="4" w:space="0" w:color="auto"/>
              <w:left w:val="single" w:sz="4" w:space="0" w:color="auto"/>
              <w:bottom w:val="single" w:sz="4" w:space="0" w:color="auto"/>
              <w:right w:val="single" w:sz="4" w:space="0" w:color="auto"/>
            </w:tcBorders>
            <w:hideMark/>
          </w:tcPr>
          <w:p w:rsidR="00CC339D" w:rsidRDefault="00CC339D">
            <w:pPr>
              <w:widowControl w:val="0"/>
              <w:autoSpaceDE w:val="0"/>
              <w:autoSpaceDN w:val="0"/>
              <w:adjustRightInd w:val="0"/>
              <w:spacing w:after="0" w:line="240" w:lineRule="auto"/>
              <w:ind w:right="192" w:firstLine="375"/>
              <w:jc w:val="both"/>
              <w:rPr>
                <w:rFonts w:ascii="Times New Roman" w:hAnsi="Times New Roman"/>
                <w:sz w:val="28"/>
                <w:szCs w:val="28"/>
              </w:rPr>
            </w:pPr>
            <w:r>
              <w:rPr>
                <w:rFonts w:ascii="Times New Roman" w:hAnsi="Times New Roman"/>
                <w:sz w:val="28"/>
                <w:szCs w:val="28"/>
              </w:rPr>
              <w:t>Представлены в приложении № 7</w:t>
            </w:r>
          </w:p>
        </w:tc>
      </w:tr>
      <w:tr w:rsidR="00CC339D" w:rsidTr="00CC339D">
        <w:trPr>
          <w:jc w:val="center"/>
        </w:trPr>
        <w:tc>
          <w:tcPr>
            <w:tcW w:w="3506" w:type="dxa"/>
            <w:tcBorders>
              <w:top w:val="single" w:sz="4" w:space="0" w:color="auto"/>
              <w:left w:val="single" w:sz="4" w:space="0" w:color="auto"/>
              <w:bottom w:val="single" w:sz="4" w:space="0" w:color="auto"/>
              <w:right w:val="single" w:sz="4" w:space="0" w:color="auto"/>
            </w:tcBorders>
            <w:hideMark/>
          </w:tcPr>
          <w:p w:rsidR="00CC339D" w:rsidRDefault="00CC339D">
            <w:pPr>
              <w:widowControl w:val="0"/>
              <w:autoSpaceDE w:val="0"/>
              <w:autoSpaceDN w:val="0"/>
              <w:adjustRightInd w:val="0"/>
              <w:spacing w:after="0" w:line="240" w:lineRule="auto"/>
              <w:rPr>
                <w:rFonts w:ascii="Times New Roman" w:hAnsi="Times New Roman"/>
                <w:sz w:val="28"/>
                <w:szCs w:val="28"/>
              </w:rPr>
            </w:pPr>
            <w:r>
              <w:rPr>
                <w:rFonts w:ascii="Times New Roman" w:eastAsia="Times New Roman" w:hAnsi="Times New Roman"/>
                <w:sz w:val="28"/>
                <w:szCs w:val="28"/>
              </w:rPr>
              <w:t>Информация по ресурсному обеспечению отдельного мероприятия</w:t>
            </w:r>
          </w:p>
        </w:tc>
        <w:tc>
          <w:tcPr>
            <w:tcW w:w="6361" w:type="dxa"/>
            <w:tcBorders>
              <w:top w:val="single" w:sz="4" w:space="0" w:color="auto"/>
              <w:left w:val="single" w:sz="4" w:space="0" w:color="auto"/>
              <w:bottom w:val="single" w:sz="4" w:space="0" w:color="auto"/>
              <w:right w:val="single" w:sz="4" w:space="0" w:color="auto"/>
            </w:tcBorders>
            <w:hideMark/>
          </w:tcPr>
          <w:p w:rsidR="00CC339D" w:rsidRDefault="00CC339D">
            <w:pPr>
              <w:autoSpaceDE w:val="0"/>
              <w:autoSpaceDN w:val="0"/>
              <w:adjustRightInd w:val="0"/>
              <w:spacing w:after="0" w:line="240" w:lineRule="auto"/>
              <w:ind w:right="192" w:firstLine="435"/>
              <w:jc w:val="both"/>
              <w:rPr>
                <w:rFonts w:ascii="Times New Roman" w:hAnsi="Times New Roman"/>
                <w:sz w:val="28"/>
                <w:szCs w:val="28"/>
              </w:rPr>
            </w:pPr>
            <w:r>
              <w:rPr>
                <w:rFonts w:ascii="Times New Roman" w:hAnsi="Times New Roman"/>
                <w:sz w:val="28"/>
                <w:szCs w:val="28"/>
              </w:rPr>
              <w:t xml:space="preserve">Общий объем финансирования составит – </w:t>
            </w:r>
            <w:r>
              <w:rPr>
                <w:rFonts w:ascii="Times New Roman" w:hAnsi="Times New Roman"/>
                <w:sz w:val="28"/>
                <w:szCs w:val="28"/>
              </w:rPr>
              <w:br/>
            </w:r>
            <w:r>
              <w:rPr>
                <w:rFonts w:ascii="Times New Roman" w:hAnsi="Times New Roman"/>
                <w:b/>
                <w:sz w:val="28"/>
                <w:szCs w:val="28"/>
              </w:rPr>
              <w:t>7,9</w:t>
            </w:r>
            <w:r>
              <w:rPr>
                <w:rFonts w:ascii="Times New Roman" w:eastAsia="Times New Roman" w:hAnsi="Times New Roman"/>
                <w:sz w:val="24"/>
                <w:szCs w:val="24"/>
                <w:lang w:eastAsia="ru-RU"/>
              </w:rPr>
              <w:t xml:space="preserve"> </w:t>
            </w:r>
            <w:r>
              <w:rPr>
                <w:rFonts w:ascii="Times New Roman" w:hAnsi="Times New Roman"/>
                <w:sz w:val="28"/>
                <w:szCs w:val="28"/>
              </w:rPr>
              <w:t>тыс. рублей, в том числе по годам:</w:t>
            </w:r>
          </w:p>
          <w:p w:rsidR="00CC339D" w:rsidRDefault="00CC339D">
            <w:pPr>
              <w:autoSpaceDE w:val="0"/>
              <w:autoSpaceDN w:val="0"/>
              <w:adjustRightInd w:val="0"/>
              <w:spacing w:after="0" w:line="240" w:lineRule="auto"/>
              <w:ind w:right="192" w:firstLine="435"/>
              <w:jc w:val="both"/>
              <w:rPr>
                <w:rFonts w:ascii="Times New Roman" w:hAnsi="Times New Roman"/>
                <w:color w:val="000000"/>
                <w:sz w:val="28"/>
                <w:szCs w:val="28"/>
              </w:rPr>
            </w:pPr>
            <w:r>
              <w:rPr>
                <w:rFonts w:ascii="Times New Roman" w:hAnsi="Times New Roman"/>
                <w:color w:val="000000"/>
                <w:sz w:val="28"/>
                <w:szCs w:val="28"/>
              </w:rPr>
              <w:t>2024 год – 7,9 тыс. руб.;</w:t>
            </w:r>
          </w:p>
          <w:p w:rsidR="00CC339D" w:rsidRDefault="00CC339D">
            <w:pPr>
              <w:autoSpaceDE w:val="0"/>
              <w:autoSpaceDN w:val="0"/>
              <w:adjustRightInd w:val="0"/>
              <w:spacing w:after="0" w:line="240" w:lineRule="auto"/>
              <w:ind w:right="192" w:firstLine="435"/>
              <w:jc w:val="both"/>
              <w:rPr>
                <w:rFonts w:ascii="Times New Roman" w:hAnsi="Times New Roman"/>
                <w:color w:val="000000"/>
                <w:sz w:val="28"/>
                <w:szCs w:val="28"/>
              </w:rPr>
            </w:pPr>
            <w:r>
              <w:rPr>
                <w:rFonts w:ascii="Times New Roman" w:hAnsi="Times New Roman"/>
                <w:color w:val="000000"/>
                <w:sz w:val="28"/>
                <w:szCs w:val="28"/>
              </w:rPr>
              <w:t>2025 год – 0,0 тыс. руб.;</w:t>
            </w:r>
          </w:p>
          <w:p w:rsidR="00CC339D" w:rsidRDefault="00CC339D">
            <w:pPr>
              <w:autoSpaceDE w:val="0"/>
              <w:autoSpaceDN w:val="0"/>
              <w:adjustRightInd w:val="0"/>
              <w:spacing w:after="0" w:line="240" w:lineRule="auto"/>
              <w:ind w:right="192" w:firstLine="435"/>
              <w:jc w:val="both"/>
              <w:rPr>
                <w:rFonts w:ascii="Times New Roman" w:hAnsi="Times New Roman"/>
                <w:color w:val="000000"/>
                <w:sz w:val="28"/>
                <w:szCs w:val="28"/>
              </w:rPr>
            </w:pPr>
            <w:r>
              <w:rPr>
                <w:rFonts w:ascii="Times New Roman" w:hAnsi="Times New Roman"/>
                <w:color w:val="000000"/>
                <w:sz w:val="28"/>
                <w:szCs w:val="28"/>
              </w:rPr>
              <w:t>2026 год – 0,0 тыс. руб.</w:t>
            </w:r>
          </w:p>
          <w:p w:rsidR="00CC339D" w:rsidRDefault="00CC339D">
            <w:pPr>
              <w:autoSpaceDE w:val="0"/>
              <w:autoSpaceDN w:val="0"/>
              <w:adjustRightInd w:val="0"/>
              <w:spacing w:after="0" w:line="240" w:lineRule="auto"/>
              <w:ind w:right="192" w:firstLine="435"/>
              <w:jc w:val="both"/>
              <w:rPr>
                <w:rFonts w:ascii="Times New Roman" w:hAnsi="Times New Roman"/>
                <w:color w:val="000000"/>
                <w:sz w:val="28"/>
                <w:szCs w:val="28"/>
              </w:rPr>
            </w:pPr>
            <w:r>
              <w:rPr>
                <w:rFonts w:ascii="Times New Roman" w:hAnsi="Times New Roman"/>
                <w:color w:val="000000"/>
                <w:sz w:val="28"/>
                <w:szCs w:val="28"/>
              </w:rPr>
              <w:t>из них за счет средств:</w:t>
            </w:r>
          </w:p>
          <w:p w:rsidR="00CC339D" w:rsidRDefault="00CC339D">
            <w:pPr>
              <w:autoSpaceDE w:val="0"/>
              <w:autoSpaceDN w:val="0"/>
              <w:adjustRightInd w:val="0"/>
              <w:spacing w:after="0" w:line="240" w:lineRule="auto"/>
              <w:ind w:right="192" w:firstLine="435"/>
              <w:jc w:val="both"/>
              <w:rPr>
                <w:rFonts w:ascii="Times New Roman" w:hAnsi="Times New Roman"/>
                <w:color w:val="000000"/>
                <w:sz w:val="28"/>
                <w:szCs w:val="28"/>
              </w:rPr>
            </w:pPr>
            <w:r>
              <w:rPr>
                <w:rFonts w:ascii="Times New Roman" w:hAnsi="Times New Roman"/>
                <w:color w:val="000000"/>
                <w:sz w:val="28"/>
                <w:szCs w:val="28"/>
              </w:rPr>
              <w:t xml:space="preserve">местного бюджета – </w:t>
            </w:r>
            <w:r>
              <w:rPr>
                <w:rFonts w:ascii="Times New Roman" w:hAnsi="Times New Roman"/>
                <w:b/>
                <w:color w:val="000000"/>
                <w:sz w:val="28"/>
                <w:szCs w:val="28"/>
              </w:rPr>
              <w:t>7,9</w:t>
            </w:r>
            <w:r>
              <w:rPr>
                <w:rFonts w:ascii="Times New Roman" w:hAnsi="Times New Roman"/>
                <w:color w:val="000000"/>
                <w:sz w:val="28"/>
                <w:szCs w:val="28"/>
              </w:rPr>
              <w:t xml:space="preserve"> тыс. руб. в том числе по годам:</w:t>
            </w:r>
          </w:p>
          <w:p w:rsidR="00CC339D" w:rsidRDefault="00CC339D">
            <w:pPr>
              <w:autoSpaceDE w:val="0"/>
              <w:autoSpaceDN w:val="0"/>
              <w:adjustRightInd w:val="0"/>
              <w:spacing w:after="0" w:line="240" w:lineRule="auto"/>
              <w:ind w:right="192" w:firstLine="435"/>
              <w:jc w:val="both"/>
              <w:rPr>
                <w:rFonts w:ascii="Times New Roman" w:hAnsi="Times New Roman"/>
                <w:color w:val="000000"/>
                <w:sz w:val="28"/>
                <w:szCs w:val="28"/>
              </w:rPr>
            </w:pPr>
            <w:r>
              <w:rPr>
                <w:rFonts w:ascii="Times New Roman" w:hAnsi="Times New Roman"/>
                <w:color w:val="000000"/>
                <w:sz w:val="28"/>
                <w:szCs w:val="28"/>
              </w:rPr>
              <w:t>2024 год – 7,9 тыс. руб.;</w:t>
            </w:r>
          </w:p>
          <w:p w:rsidR="00CC339D" w:rsidRDefault="00CC339D">
            <w:pPr>
              <w:autoSpaceDE w:val="0"/>
              <w:autoSpaceDN w:val="0"/>
              <w:adjustRightInd w:val="0"/>
              <w:spacing w:after="0" w:line="240" w:lineRule="auto"/>
              <w:ind w:right="192" w:firstLine="435"/>
              <w:jc w:val="both"/>
              <w:rPr>
                <w:rFonts w:ascii="Times New Roman" w:hAnsi="Times New Roman"/>
                <w:color w:val="000000"/>
                <w:sz w:val="28"/>
                <w:szCs w:val="28"/>
              </w:rPr>
            </w:pPr>
            <w:r>
              <w:rPr>
                <w:rFonts w:ascii="Times New Roman" w:hAnsi="Times New Roman"/>
                <w:color w:val="000000"/>
                <w:sz w:val="28"/>
                <w:szCs w:val="28"/>
              </w:rPr>
              <w:t>2025 год – 0,0 тыс. руб.;</w:t>
            </w:r>
          </w:p>
          <w:p w:rsidR="00CC339D" w:rsidRDefault="00CC339D">
            <w:pPr>
              <w:autoSpaceDE w:val="0"/>
              <w:autoSpaceDN w:val="0"/>
              <w:adjustRightInd w:val="0"/>
              <w:spacing w:after="0" w:line="240" w:lineRule="auto"/>
              <w:ind w:right="192" w:firstLine="435"/>
              <w:jc w:val="both"/>
              <w:rPr>
                <w:rFonts w:ascii="Times New Roman" w:hAnsi="Times New Roman"/>
                <w:color w:val="000000"/>
                <w:sz w:val="28"/>
                <w:szCs w:val="28"/>
              </w:rPr>
            </w:pPr>
            <w:r>
              <w:rPr>
                <w:rFonts w:ascii="Times New Roman" w:hAnsi="Times New Roman"/>
                <w:color w:val="000000"/>
                <w:sz w:val="28"/>
                <w:szCs w:val="28"/>
              </w:rPr>
              <w:t>2026 год – 0,0 тыс. руб.</w:t>
            </w:r>
          </w:p>
        </w:tc>
      </w:tr>
    </w:tbl>
    <w:p w:rsidR="00CC339D" w:rsidRDefault="00CC339D" w:rsidP="00CC339D">
      <w:pPr>
        <w:autoSpaceDE w:val="0"/>
        <w:autoSpaceDN w:val="0"/>
        <w:adjustRightInd w:val="0"/>
        <w:spacing w:after="0" w:line="240" w:lineRule="auto"/>
        <w:jc w:val="both"/>
        <w:outlineLvl w:val="0"/>
        <w:rPr>
          <w:rFonts w:ascii="Times New Roman" w:eastAsia="Times New Roman" w:hAnsi="Times New Roman"/>
          <w:sz w:val="28"/>
          <w:szCs w:val="28"/>
        </w:rPr>
      </w:pPr>
    </w:p>
    <w:p w:rsidR="00CC339D" w:rsidRDefault="00CC339D" w:rsidP="00CC339D">
      <w:pPr>
        <w:autoSpaceDE w:val="0"/>
        <w:autoSpaceDN w:val="0"/>
        <w:adjustRightInd w:val="0"/>
        <w:spacing w:after="0" w:line="240" w:lineRule="auto"/>
        <w:ind w:firstLine="709"/>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Реализация данного мероприятия приведет к изменению значения следующего показателя, характеризующего качество управления муниципальными финансами:</w:t>
      </w:r>
    </w:p>
    <w:p w:rsidR="00CC339D" w:rsidRDefault="00CC339D" w:rsidP="00CC339D">
      <w:pPr>
        <w:autoSpaceDE w:val="0"/>
        <w:autoSpaceDN w:val="0"/>
        <w:adjustRightInd w:val="0"/>
        <w:spacing w:after="0" w:line="240" w:lineRule="auto"/>
        <w:ind w:firstLine="709"/>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 </w:t>
      </w:r>
      <w:r>
        <w:rPr>
          <w:rFonts w:ascii="Times New Roman" w:hAnsi="Times New Roman"/>
          <w:sz w:val="28"/>
          <w:szCs w:val="28"/>
        </w:rPr>
        <w:t>Просроченная задолженность по долговым обязательствам.</w:t>
      </w:r>
      <w:r>
        <w:rPr>
          <w:rFonts w:ascii="Times New Roman" w:eastAsia="Times New Roman" w:hAnsi="Times New Roman"/>
          <w:sz w:val="28"/>
          <w:szCs w:val="28"/>
          <w:lang w:eastAsia="ru-RU"/>
        </w:rPr>
        <w:t xml:space="preserve"> </w:t>
      </w:r>
    </w:p>
    <w:p w:rsidR="00CC339D" w:rsidRDefault="00CC339D" w:rsidP="00CC339D">
      <w:pPr>
        <w:autoSpaceDE w:val="0"/>
        <w:autoSpaceDN w:val="0"/>
        <w:adjustRightInd w:val="0"/>
        <w:spacing w:after="0" w:line="240" w:lineRule="auto"/>
        <w:ind w:firstLine="709"/>
        <w:jc w:val="both"/>
        <w:outlineLvl w:val="0"/>
        <w:rPr>
          <w:rFonts w:ascii="Times New Roman" w:hAnsi="Times New Roman"/>
          <w:sz w:val="28"/>
          <w:szCs w:val="28"/>
        </w:rPr>
      </w:pPr>
      <w:r>
        <w:rPr>
          <w:rFonts w:ascii="Times New Roman" w:hAnsi="Times New Roman"/>
          <w:sz w:val="28"/>
          <w:szCs w:val="28"/>
        </w:rPr>
        <w:t>Реализация мероприятия производится в соответствии с основными правовыми актами города, регулирующими бюджетный процесс в городе:</w:t>
      </w:r>
    </w:p>
    <w:p w:rsidR="00CC339D" w:rsidRDefault="00CC339D" w:rsidP="00CC339D">
      <w:pPr>
        <w:autoSpaceDE w:val="0"/>
        <w:autoSpaceDN w:val="0"/>
        <w:adjustRightInd w:val="0"/>
        <w:spacing w:after="0" w:line="240" w:lineRule="auto"/>
        <w:jc w:val="both"/>
        <w:outlineLvl w:val="0"/>
        <w:rPr>
          <w:rFonts w:ascii="Times New Roman" w:hAnsi="Times New Roman"/>
          <w:sz w:val="28"/>
          <w:szCs w:val="28"/>
        </w:rPr>
      </w:pPr>
      <w:r>
        <w:rPr>
          <w:rFonts w:ascii="Times New Roman" w:hAnsi="Times New Roman"/>
          <w:sz w:val="28"/>
          <w:szCs w:val="28"/>
        </w:rPr>
        <w:t>- «Решение о бюджете на 2024-2026 годы»;</w:t>
      </w:r>
    </w:p>
    <w:p w:rsidR="00CC339D" w:rsidRDefault="00CC339D" w:rsidP="00CC339D">
      <w:pPr>
        <w:autoSpaceDE w:val="0"/>
        <w:autoSpaceDN w:val="0"/>
        <w:adjustRightInd w:val="0"/>
        <w:spacing w:after="0" w:line="240" w:lineRule="auto"/>
        <w:jc w:val="both"/>
        <w:outlineLvl w:val="0"/>
        <w:rPr>
          <w:rFonts w:ascii="Times New Roman" w:hAnsi="Times New Roman"/>
          <w:sz w:val="28"/>
          <w:szCs w:val="28"/>
        </w:rPr>
      </w:pPr>
      <w:r>
        <w:rPr>
          <w:rFonts w:ascii="Times New Roman" w:hAnsi="Times New Roman"/>
          <w:sz w:val="28"/>
          <w:szCs w:val="28"/>
        </w:rPr>
        <w:t>- «Решение об утверждении Положения о бюджетном процессе в городе Боготоле от 12.03.2020 №19-265».</w:t>
      </w:r>
    </w:p>
    <w:p w:rsidR="00CC339D" w:rsidRDefault="00CC339D" w:rsidP="00CC339D">
      <w:pPr>
        <w:autoSpaceDE w:val="0"/>
        <w:autoSpaceDN w:val="0"/>
        <w:adjustRightInd w:val="0"/>
        <w:spacing w:after="0" w:line="240" w:lineRule="auto"/>
        <w:ind w:firstLine="709"/>
        <w:jc w:val="both"/>
        <w:outlineLvl w:val="0"/>
        <w:rPr>
          <w:rFonts w:ascii="Times New Roman" w:eastAsia="Times New Roman" w:hAnsi="Times New Roman"/>
          <w:sz w:val="28"/>
          <w:szCs w:val="28"/>
        </w:rPr>
      </w:pPr>
      <w:r>
        <w:rPr>
          <w:rFonts w:ascii="Times New Roman" w:hAnsi="Times New Roman"/>
          <w:sz w:val="28"/>
          <w:szCs w:val="28"/>
        </w:rPr>
        <w:t xml:space="preserve">Данное мероприятие реализуется посредством разработки программы муниципальных заимствований города Боготола  на очередной финансовый год и плановый период; мониторинга состояния объема муниципального долга и расходов на его обслуживание на предмет соответствия ограничениям, установленным Бюджетным </w:t>
      </w:r>
      <w:hyperlink r:id="rId9" w:history="1">
        <w:r>
          <w:rPr>
            <w:rStyle w:val="a7"/>
            <w:rFonts w:ascii="Times New Roman" w:hAnsi="Times New Roman"/>
            <w:sz w:val="28"/>
            <w:szCs w:val="28"/>
          </w:rPr>
          <w:t>кодексом</w:t>
        </w:r>
      </w:hyperlink>
      <w:r>
        <w:rPr>
          <w:rFonts w:ascii="Times New Roman" w:hAnsi="Times New Roman"/>
          <w:sz w:val="28"/>
          <w:szCs w:val="28"/>
        </w:rPr>
        <w:t xml:space="preserve"> Российской Федерации; осуществления расходов на обслуживание муниципального долга города; </w:t>
      </w:r>
      <w:r>
        <w:rPr>
          <w:rFonts w:ascii="Times New Roman" w:eastAsia="Times New Roman" w:hAnsi="Times New Roman"/>
          <w:sz w:val="28"/>
          <w:szCs w:val="28"/>
        </w:rPr>
        <w:t xml:space="preserve">контроля за соблюдением сроков исполнения </w:t>
      </w:r>
      <w:r>
        <w:rPr>
          <w:rFonts w:ascii="Times New Roman" w:eastAsia="Times New Roman" w:hAnsi="Times New Roman"/>
          <w:sz w:val="28"/>
          <w:szCs w:val="28"/>
          <w:lang w:eastAsia="ru-RU"/>
        </w:rPr>
        <w:t>и недопущением п</w:t>
      </w:r>
      <w:r>
        <w:rPr>
          <w:rFonts w:ascii="Times New Roman" w:eastAsia="Times New Roman" w:hAnsi="Times New Roman"/>
          <w:sz w:val="28"/>
          <w:szCs w:val="28"/>
        </w:rPr>
        <w:t>росроченной задолженности по долговым обязательствам города.</w:t>
      </w:r>
    </w:p>
    <w:p w:rsidR="00CC339D" w:rsidRDefault="00CC339D" w:rsidP="00CC339D">
      <w:pPr>
        <w:spacing w:after="0" w:line="240" w:lineRule="auto"/>
        <w:rPr>
          <w:rFonts w:ascii="Times New Roman" w:eastAsia="Times New Roman" w:hAnsi="Times New Roman"/>
          <w:sz w:val="24"/>
          <w:szCs w:val="24"/>
          <w:lang w:eastAsia="ru-RU"/>
        </w:rPr>
        <w:sectPr w:rsidR="00CC339D">
          <w:pgSz w:w="11905" w:h="16840"/>
          <w:pgMar w:top="1134" w:right="1134" w:bottom="1134" w:left="1701" w:header="720" w:footer="720" w:gutter="0"/>
          <w:cols w:space="720"/>
        </w:sectPr>
      </w:pPr>
    </w:p>
    <w:p w:rsidR="00CC339D" w:rsidRDefault="00CC339D" w:rsidP="00CC339D">
      <w:pPr>
        <w:pStyle w:val="ConsPlusNormal"/>
        <w:ind w:firstLine="5812"/>
        <w:rPr>
          <w:rFonts w:ascii="Times New Roman" w:hAnsi="Times New Roman" w:cs="Times New Roman"/>
          <w:sz w:val="24"/>
          <w:szCs w:val="24"/>
        </w:rPr>
      </w:pPr>
      <w:r>
        <w:rPr>
          <w:rFonts w:ascii="Times New Roman" w:hAnsi="Times New Roman" w:cs="Times New Roman"/>
          <w:sz w:val="24"/>
          <w:szCs w:val="24"/>
        </w:rPr>
        <w:lastRenderedPageBreak/>
        <w:t>Приложение № 7</w:t>
      </w:r>
    </w:p>
    <w:p w:rsidR="00CC339D" w:rsidRDefault="00CC339D" w:rsidP="00CC339D">
      <w:pPr>
        <w:pStyle w:val="ConsPlusNormal"/>
        <w:ind w:firstLine="5812"/>
        <w:rPr>
          <w:rFonts w:ascii="Times New Roman" w:hAnsi="Times New Roman" w:cs="Times New Roman"/>
          <w:sz w:val="24"/>
          <w:szCs w:val="24"/>
        </w:rPr>
      </w:pPr>
      <w:r>
        <w:rPr>
          <w:rFonts w:ascii="Times New Roman" w:hAnsi="Times New Roman" w:cs="Times New Roman"/>
          <w:sz w:val="24"/>
          <w:szCs w:val="24"/>
        </w:rPr>
        <w:t>к муниципальной программе</w:t>
      </w:r>
    </w:p>
    <w:p w:rsidR="00CC339D" w:rsidRDefault="00CC339D" w:rsidP="00CC339D">
      <w:pPr>
        <w:pStyle w:val="ConsPlusNormal"/>
        <w:ind w:firstLine="5812"/>
        <w:rPr>
          <w:rFonts w:ascii="Times New Roman" w:hAnsi="Times New Roman" w:cs="Times New Roman"/>
          <w:sz w:val="24"/>
          <w:szCs w:val="24"/>
        </w:rPr>
      </w:pPr>
      <w:r>
        <w:rPr>
          <w:rFonts w:ascii="Times New Roman" w:hAnsi="Times New Roman" w:cs="Times New Roman"/>
          <w:sz w:val="24"/>
          <w:szCs w:val="24"/>
        </w:rPr>
        <w:t>города Боготола «Управление</w:t>
      </w:r>
    </w:p>
    <w:p w:rsidR="00CC339D" w:rsidRDefault="00CC339D" w:rsidP="00CC339D">
      <w:pPr>
        <w:pStyle w:val="ConsPlusNormal"/>
        <w:ind w:firstLine="5812"/>
        <w:rPr>
          <w:rFonts w:ascii="Times New Roman" w:hAnsi="Times New Roman" w:cs="Times New Roman"/>
          <w:sz w:val="24"/>
          <w:szCs w:val="24"/>
        </w:rPr>
      </w:pPr>
      <w:r>
        <w:rPr>
          <w:rFonts w:ascii="Times New Roman" w:hAnsi="Times New Roman" w:cs="Times New Roman"/>
          <w:sz w:val="24"/>
          <w:szCs w:val="24"/>
        </w:rPr>
        <w:t>муниципальными финансами»</w:t>
      </w:r>
    </w:p>
    <w:p w:rsidR="00CC339D" w:rsidRDefault="00CC339D" w:rsidP="00CC339D">
      <w:pPr>
        <w:widowControl w:val="0"/>
        <w:autoSpaceDE w:val="0"/>
        <w:autoSpaceDN w:val="0"/>
        <w:spacing w:after="0" w:line="240" w:lineRule="auto"/>
        <w:jc w:val="center"/>
        <w:rPr>
          <w:rFonts w:ascii="Times New Roman" w:eastAsia="Times New Roman" w:hAnsi="Times New Roman"/>
          <w:sz w:val="24"/>
          <w:szCs w:val="24"/>
        </w:rPr>
      </w:pPr>
    </w:p>
    <w:p w:rsidR="00CC339D" w:rsidRDefault="00CC339D" w:rsidP="00CC339D">
      <w:pPr>
        <w:widowControl w:val="0"/>
        <w:autoSpaceDE w:val="0"/>
        <w:autoSpaceDN w:val="0"/>
        <w:spacing w:after="0" w:line="240" w:lineRule="auto"/>
        <w:jc w:val="center"/>
        <w:rPr>
          <w:rFonts w:ascii="Times New Roman" w:eastAsia="Times New Roman" w:hAnsi="Times New Roman"/>
          <w:sz w:val="24"/>
          <w:szCs w:val="24"/>
        </w:rPr>
      </w:pPr>
    </w:p>
    <w:p w:rsidR="00CC339D" w:rsidRDefault="00CC339D" w:rsidP="00CC339D">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ПЕРЕЧЕНЬ</w:t>
      </w:r>
    </w:p>
    <w:p w:rsidR="00CC339D" w:rsidRDefault="00CC339D" w:rsidP="00CC339D">
      <w:pPr>
        <w:pStyle w:val="ConsPlusNormal"/>
        <w:ind w:firstLine="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ПОКАЗАТЕЛЕЙ РЕЗУЛЬТАТИВНОСТИ</w:t>
      </w:r>
    </w:p>
    <w:p w:rsidR="00CC339D" w:rsidRDefault="00CC339D" w:rsidP="00CC339D">
      <w:pPr>
        <w:pStyle w:val="ConsPlusNormal"/>
        <w:ind w:firstLine="0"/>
        <w:jc w:val="center"/>
        <w:rPr>
          <w:rFonts w:ascii="Times New Roman" w:eastAsia="Calibri" w:hAnsi="Times New Roman" w:cs="Times New Roman"/>
          <w:sz w:val="24"/>
          <w:szCs w:val="24"/>
          <w:lang w:eastAsia="en-US"/>
        </w:rPr>
      </w:pPr>
    </w:p>
    <w:p w:rsidR="00CC339D" w:rsidRDefault="00CC339D" w:rsidP="00CC339D">
      <w:pPr>
        <w:pStyle w:val="ConsPlusNormal"/>
        <w:ind w:firstLine="0"/>
        <w:jc w:val="center"/>
        <w:rPr>
          <w:rFonts w:ascii="Times New Roman" w:hAnsi="Times New Roman" w:cs="Times New Roman"/>
          <w:sz w:val="24"/>
          <w:szCs w:val="24"/>
        </w:rPr>
      </w:pP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
        <w:gridCol w:w="1983"/>
        <w:gridCol w:w="678"/>
        <w:gridCol w:w="1276"/>
        <w:gridCol w:w="1701"/>
        <w:gridCol w:w="992"/>
        <w:gridCol w:w="851"/>
        <w:gridCol w:w="850"/>
        <w:gridCol w:w="846"/>
      </w:tblGrid>
      <w:tr w:rsidR="00CC339D" w:rsidTr="00CC339D">
        <w:trPr>
          <w:jc w:val="center"/>
        </w:trPr>
        <w:tc>
          <w:tcPr>
            <w:tcW w:w="454" w:type="dxa"/>
            <w:vMerge w:val="restart"/>
            <w:tcBorders>
              <w:top w:val="single" w:sz="4" w:space="0" w:color="auto"/>
              <w:left w:val="single" w:sz="4" w:space="0" w:color="auto"/>
              <w:bottom w:val="single" w:sz="4" w:space="0" w:color="auto"/>
              <w:right w:val="single" w:sz="4" w:space="0" w:color="auto"/>
            </w:tcBorders>
            <w:vAlign w:val="center"/>
            <w:hideMark/>
          </w:tcPr>
          <w:p w:rsidR="00CC339D" w:rsidRDefault="00CC339D">
            <w:pPr>
              <w:widowControl w:val="0"/>
              <w:autoSpaceDE w:val="0"/>
              <w:autoSpaceDN w:val="0"/>
              <w:spacing w:after="0" w:line="240" w:lineRule="auto"/>
              <w:jc w:val="center"/>
              <w:rPr>
                <w:rFonts w:ascii="Times New Roman" w:eastAsia="Times New Roman" w:hAnsi="Times New Roman"/>
                <w:szCs w:val="20"/>
              </w:rPr>
            </w:pPr>
            <w:r>
              <w:rPr>
                <w:rFonts w:ascii="Times New Roman" w:eastAsia="Times New Roman" w:hAnsi="Times New Roman"/>
                <w:szCs w:val="20"/>
              </w:rPr>
              <w:t>№ п/п</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rsidR="00CC339D" w:rsidRDefault="00CC339D">
            <w:pPr>
              <w:widowControl w:val="0"/>
              <w:autoSpaceDE w:val="0"/>
              <w:autoSpaceDN w:val="0"/>
              <w:spacing w:after="0" w:line="240" w:lineRule="auto"/>
              <w:jc w:val="center"/>
              <w:rPr>
                <w:rFonts w:ascii="Times New Roman" w:eastAsia="Times New Roman" w:hAnsi="Times New Roman"/>
                <w:szCs w:val="20"/>
              </w:rPr>
            </w:pPr>
            <w:r>
              <w:rPr>
                <w:rFonts w:ascii="Times New Roman" w:eastAsia="Times New Roman" w:hAnsi="Times New Roman"/>
                <w:szCs w:val="20"/>
              </w:rPr>
              <w:t>Цель, показатели результативности</w:t>
            </w:r>
          </w:p>
        </w:tc>
        <w:tc>
          <w:tcPr>
            <w:tcW w:w="678" w:type="dxa"/>
            <w:vMerge w:val="restart"/>
            <w:tcBorders>
              <w:top w:val="single" w:sz="4" w:space="0" w:color="auto"/>
              <w:left w:val="single" w:sz="4" w:space="0" w:color="auto"/>
              <w:bottom w:val="single" w:sz="4" w:space="0" w:color="auto"/>
              <w:right w:val="single" w:sz="4" w:space="0" w:color="auto"/>
            </w:tcBorders>
            <w:vAlign w:val="center"/>
            <w:hideMark/>
          </w:tcPr>
          <w:p w:rsidR="00CC339D" w:rsidRDefault="00CC339D">
            <w:pPr>
              <w:widowControl w:val="0"/>
              <w:autoSpaceDE w:val="0"/>
              <w:autoSpaceDN w:val="0"/>
              <w:spacing w:after="0" w:line="240" w:lineRule="auto"/>
              <w:jc w:val="center"/>
              <w:rPr>
                <w:rFonts w:ascii="Times New Roman" w:eastAsia="Times New Roman" w:hAnsi="Times New Roman"/>
                <w:szCs w:val="20"/>
              </w:rPr>
            </w:pPr>
            <w:r>
              <w:rPr>
                <w:rFonts w:ascii="Times New Roman" w:eastAsia="Times New Roman" w:hAnsi="Times New Roman"/>
                <w:szCs w:val="20"/>
              </w:rPr>
              <w:t>Ед. изм.</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CC339D" w:rsidRDefault="00CC339D">
            <w:pPr>
              <w:widowControl w:val="0"/>
              <w:autoSpaceDE w:val="0"/>
              <w:autoSpaceDN w:val="0"/>
              <w:spacing w:after="0" w:line="240" w:lineRule="auto"/>
              <w:jc w:val="center"/>
              <w:rPr>
                <w:rFonts w:ascii="Times New Roman" w:eastAsia="Times New Roman" w:hAnsi="Times New Roman"/>
                <w:szCs w:val="20"/>
              </w:rPr>
            </w:pPr>
            <w:r>
              <w:rPr>
                <w:rFonts w:ascii="Times New Roman" w:eastAsia="Times New Roman" w:hAnsi="Times New Roman"/>
                <w:szCs w:val="20"/>
              </w:rPr>
              <w:t>Вес показателя</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CC339D" w:rsidRDefault="00CC339D">
            <w:pPr>
              <w:widowControl w:val="0"/>
              <w:autoSpaceDE w:val="0"/>
              <w:autoSpaceDN w:val="0"/>
              <w:spacing w:after="0" w:line="240" w:lineRule="auto"/>
              <w:jc w:val="center"/>
              <w:rPr>
                <w:rFonts w:ascii="Times New Roman" w:eastAsia="Times New Roman" w:hAnsi="Times New Roman"/>
                <w:szCs w:val="20"/>
              </w:rPr>
            </w:pPr>
            <w:r>
              <w:rPr>
                <w:rFonts w:ascii="Times New Roman" w:eastAsia="Times New Roman" w:hAnsi="Times New Roman"/>
                <w:szCs w:val="20"/>
              </w:rPr>
              <w:t>Источник информации</w:t>
            </w:r>
          </w:p>
        </w:tc>
        <w:tc>
          <w:tcPr>
            <w:tcW w:w="3539" w:type="dxa"/>
            <w:gridSpan w:val="4"/>
            <w:tcBorders>
              <w:top w:val="single" w:sz="4" w:space="0" w:color="auto"/>
              <w:left w:val="single" w:sz="4" w:space="0" w:color="auto"/>
              <w:bottom w:val="single" w:sz="4" w:space="0" w:color="auto"/>
              <w:right w:val="single" w:sz="4" w:space="0" w:color="auto"/>
            </w:tcBorders>
            <w:vAlign w:val="center"/>
            <w:hideMark/>
          </w:tcPr>
          <w:p w:rsidR="00CC339D" w:rsidRDefault="00CC339D">
            <w:pPr>
              <w:widowControl w:val="0"/>
              <w:autoSpaceDE w:val="0"/>
              <w:autoSpaceDN w:val="0"/>
              <w:spacing w:after="0" w:line="240" w:lineRule="auto"/>
              <w:jc w:val="center"/>
              <w:rPr>
                <w:rFonts w:ascii="Times New Roman" w:eastAsia="Times New Roman" w:hAnsi="Times New Roman"/>
                <w:szCs w:val="20"/>
              </w:rPr>
            </w:pPr>
            <w:r>
              <w:rPr>
                <w:rFonts w:ascii="Times New Roman" w:eastAsia="Times New Roman" w:hAnsi="Times New Roman"/>
                <w:szCs w:val="20"/>
              </w:rPr>
              <w:t>Годы реализации программы</w:t>
            </w:r>
          </w:p>
        </w:tc>
      </w:tr>
      <w:tr w:rsidR="00CC339D" w:rsidTr="00CC339D">
        <w:trPr>
          <w:jc w:val="center"/>
        </w:trPr>
        <w:tc>
          <w:tcPr>
            <w:tcW w:w="454" w:type="dxa"/>
            <w:vMerge/>
            <w:tcBorders>
              <w:top w:val="single" w:sz="4" w:space="0" w:color="auto"/>
              <w:left w:val="single" w:sz="4" w:space="0" w:color="auto"/>
              <w:bottom w:val="single" w:sz="4" w:space="0" w:color="auto"/>
              <w:right w:val="single" w:sz="4" w:space="0" w:color="auto"/>
            </w:tcBorders>
            <w:vAlign w:val="center"/>
            <w:hideMark/>
          </w:tcPr>
          <w:p w:rsidR="00CC339D" w:rsidRDefault="00CC339D">
            <w:pPr>
              <w:spacing w:after="0" w:line="240" w:lineRule="auto"/>
              <w:rPr>
                <w:rFonts w:ascii="Times New Roman" w:eastAsia="Times New Roman" w:hAnsi="Times New Roman"/>
                <w:szCs w:val="20"/>
              </w:rPr>
            </w:pPr>
          </w:p>
        </w:tc>
        <w:tc>
          <w:tcPr>
            <w:tcW w:w="9178" w:type="dxa"/>
            <w:vMerge/>
            <w:tcBorders>
              <w:top w:val="single" w:sz="4" w:space="0" w:color="auto"/>
              <w:left w:val="single" w:sz="4" w:space="0" w:color="auto"/>
              <w:bottom w:val="single" w:sz="4" w:space="0" w:color="auto"/>
              <w:right w:val="single" w:sz="4" w:space="0" w:color="auto"/>
            </w:tcBorders>
            <w:vAlign w:val="center"/>
            <w:hideMark/>
          </w:tcPr>
          <w:p w:rsidR="00CC339D" w:rsidRDefault="00CC339D">
            <w:pPr>
              <w:spacing w:after="0" w:line="240" w:lineRule="auto"/>
              <w:rPr>
                <w:rFonts w:ascii="Times New Roman" w:eastAsia="Times New Roman" w:hAnsi="Times New Roman"/>
                <w:szCs w:val="20"/>
              </w:rPr>
            </w:pPr>
          </w:p>
        </w:tc>
        <w:tc>
          <w:tcPr>
            <w:tcW w:w="678" w:type="dxa"/>
            <w:vMerge/>
            <w:tcBorders>
              <w:top w:val="single" w:sz="4" w:space="0" w:color="auto"/>
              <w:left w:val="single" w:sz="4" w:space="0" w:color="auto"/>
              <w:bottom w:val="single" w:sz="4" w:space="0" w:color="auto"/>
              <w:right w:val="single" w:sz="4" w:space="0" w:color="auto"/>
            </w:tcBorders>
            <w:vAlign w:val="center"/>
            <w:hideMark/>
          </w:tcPr>
          <w:p w:rsidR="00CC339D" w:rsidRDefault="00CC339D">
            <w:pPr>
              <w:spacing w:after="0" w:line="240" w:lineRule="auto"/>
              <w:rPr>
                <w:rFonts w:ascii="Times New Roman" w:eastAsia="Times New Roman" w:hAnsi="Times New Roman"/>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CC339D" w:rsidRDefault="00CC339D">
            <w:pPr>
              <w:spacing w:after="0" w:line="240" w:lineRule="auto"/>
              <w:rPr>
                <w:rFonts w:ascii="Times New Roman" w:eastAsia="Times New Roman" w:hAnsi="Times New Roman"/>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C339D" w:rsidRDefault="00CC339D">
            <w:pPr>
              <w:spacing w:after="0" w:line="240" w:lineRule="auto"/>
              <w:rPr>
                <w:rFonts w:ascii="Times New Roman" w:eastAsia="Times New Roman" w:hAnsi="Times New Roman"/>
                <w:szCs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CC339D" w:rsidRDefault="00CC339D">
            <w:pPr>
              <w:widowControl w:val="0"/>
              <w:autoSpaceDE w:val="0"/>
              <w:autoSpaceDN w:val="0"/>
              <w:spacing w:after="0" w:line="240" w:lineRule="auto"/>
              <w:jc w:val="center"/>
              <w:rPr>
                <w:rFonts w:ascii="Times New Roman" w:eastAsia="Times New Roman" w:hAnsi="Times New Roman"/>
                <w:szCs w:val="20"/>
              </w:rPr>
            </w:pPr>
            <w:r>
              <w:rPr>
                <w:rFonts w:ascii="Times New Roman" w:eastAsia="Times New Roman" w:hAnsi="Times New Roman"/>
                <w:szCs w:val="20"/>
              </w:rPr>
              <w:t>2023</w:t>
            </w:r>
          </w:p>
        </w:tc>
        <w:tc>
          <w:tcPr>
            <w:tcW w:w="851" w:type="dxa"/>
            <w:tcBorders>
              <w:top w:val="single" w:sz="4" w:space="0" w:color="auto"/>
              <w:left w:val="single" w:sz="4" w:space="0" w:color="auto"/>
              <w:bottom w:val="single" w:sz="4" w:space="0" w:color="auto"/>
              <w:right w:val="single" w:sz="4" w:space="0" w:color="auto"/>
            </w:tcBorders>
            <w:vAlign w:val="center"/>
            <w:hideMark/>
          </w:tcPr>
          <w:p w:rsidR="00CC339D" w:rsidRDefault="00CC339D">
            <w:pPr>
              <w:widowControl w:val="0"/>
              <w:autoSpaceDE w:val="0"/>
              <w:autoSpaceDN w:val="0"/>
              <w:spacing w:after="0" w:line="240" w:lineRule="auto"/>
              <w:jc w:val="center"/>
              <w:rPr>
                <w:rFonts w:ascii="Times New Roman" w:eastAsia="Times New Roman" w:hAnsi="Times New Roman"/>
                <w:szCs w:val="20"/>
              </w:rPr>
            </w:pPr>
            <w:r>
              <w:rPr>
                <w:rFonts w:ascii="Times New Roman" w:eastAsia="Times New Roman" w:hAnsi="Times New Roman"/>
                <w:szCs w:val="20"/>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rsidR="00CC339D" w:rsidRDefault="00CC339D">
            <w:pPr>
              <w:widowControl w:val="0"/>
              <w:autoSpaceDE w:val="0"/>
              <w:autoSpaceDN w:val="0"/>
              <w:spacing w:after="0" w:line="240" w:lineRule="auto"/>
              <w:jc w:val="center"/>
              <w:rPr>
                <w:rFonts w:ascii="Times New Roman" w:eastAsia="Times New Roman" w:hAnsi="Times New Roman"/>
                <w:szCs w:val="20"/>
              </w:rPr>
            </w:pPr>
            <w:r>
              <w:rPr>
                <w:rFonts w:ascii="Times New Roman" w:eastAsia="Times New Roman" w:hAnsi="Times New Roman"/>
                <w:szCs w:val="20"/>
              </w:rPr>
              <w:t>2025</w:t>
            </w:r>
          </w:p>
        </w:tc>
        <w:tc>
          <w:tcPr>
            <w:tcW w:w="846" w:type="dxa"/>
            <w:tcBorders>
              <w:top w:val="single" w:sz="4" w:space="0" w:color="auto"/>
              <w:left w:val="single" w:sz="4" w:space="0" w:color="auto"/>
              <w:bottom w:val="single" w:sz="4" w:space="0" w:color="auto"/>
              <w:right w:val="single" w:sz="4" w:space="0" w:color="auto"/>
            </w:tcBorders>
            <w:vAlign w:val="center"/>
            <w:hideMark/>
          </w:tcPr>
          <w:p w:rsidR="00CC339D" w:rsidRDefault="00CC339D">
            <w:pPr>
              <w:widowControl w:val="0"/>
              <w:autoSpaceDE w:val="0"/>
              <w:autoSpaceDN w:val="0"/>
              <w:spacing w:after="0" w:line="240" w:lineRule="auto"/>
              <w:jc w:val="center"/>
              <w:rPr>
                <w:rFonts w:ascii="Times New Roman" w:eastAsia="Times New Roman" w:hAnsi="Times New Roman"/>
                <w:szCs w:val="20"/>
              </w:rPr>
            </w:pPr>
            <w:r>
              <w:rPr>
                <w:rFonts w:ascii="Times New Roman" w:eastAsia="Times New Roman" w:hAnsi="Times New Roman"/>
                <w:szCs w:val="20"/>
              </w:rPr>
              <w:t>2026</w:t>
            </w:r>
          </w:p>
        </w:tc>
      </w:tr>
      <w:tr w:rsidR="00CC339D" w:rsidTr="00CC339D">
        <w:trPr>
          <w:jc w:val="center"/>
        </w:trPr>
        <w:tc>
          <w:tcPr>
            <w:tcW w:w="454" w:type="dxa"/>
            <w:tcBorders>
              <w:top w:val="single" w:sz="4" w:space="0" w:color="auto"/>
              <w:left w:val="single" w:sz="4" w:space="0" w:color="auto"/>
              <w:bottom w:val="single" w:sz="4" w:space="0" w:color="auto"/>
              <w:right w:val="single" w:sz="4" w:space="0" w:color="auto"/>
            </w:tcBorders>
            <w:vAlign w:val="center"/>
            <w:hideMark/>
          </w:tcPr>
          <w:p w:rsidR="00CC339D" w:rsidRDefault="00CC339D">
            <w:pPr>
              <w:widowControl w:val="0"/>
              <w:autoSpaceDE w:val="0"/>
              <w:autoSpaceDN w:val="0"/>
              <w:spacing w:after="0" w:line="240" w:lineRule="auto"/>
              <w:jc w:val="center"/>
              <w:rPr>
                <w:rFonts w:ascii="Times New Roman" w:eastAsia="Times New Roman" w:hAnsi="Times New Roman"/>
                <w:szCs w:val="20"/>
              </w:rPr>
            </w:pPr>
            <w:r>
              <w:rPr>
                <w:rFonts w:ascii="Times New Roman" w:eastAsia="Times New Roman" w:hAnsi="Times New Roman"/>
                <w:szCs w:val="20"/>
              </w:rPr>
              <w:t>1</w:t>
            </w:r>
          </w:p>
        </w:tc>
        <w:tc>
          <w:tcPr>
            <w:tcW w:w="1984" w:type="dxa"/>
            <w:tcBorders>
              <w:top w:val="single" w:sz="4" w:space="0" w:color="auto"/>
              <w:left w:val="single" w:sz="4" w:space="0" w:color="auto"/>
              <w:bottom w:val="single" w:sz="4" w:space="0" w:color="auto"/>
              <w:right w:val="single" w:sz="4" w:space="0" w:color="auto"/>
            </w:tcBorders>
            <w:vAlign w:val="center"/>
            <w:hideMark/>
          </w:tcPr>
          <w:p w:rsidR="00CC339D" w:rsidRDefault="00CC339D">
            <w:pPr>
              <w:widowControl w:val="0"/>
              <w:autoSpaceDE w:val="0"/>
              <w:autoSpaceDN w:val="0"/>
              <w:spacing w:after="0" w:line="240" w:lineRule="auto"/>
              <w:jc w:val="center"/>
              <w:rPr>
                <w:rFonts w:ascii="Times New Roman" w:eastAsia="Times New Roman" w:hAnsi="Times New Roman"/>
                <w:szCs w:val="20"/>
              </w:rPr>
            </w:pPr>
            <w:r>
              <w:rPr>
                <w:rFonts w:ascii="Times New Roman" w:eastAsia="Times New Roman" w:hAnsi="Times New Roman"/>
                <w:szCs w:val="20"/>
              </w:rPr>
              <w:t>2</w:t>
            </w:r>
          </w:p>
        </w:tc>
        <w:tc>
          <w:tcPr>
            <w:tcW w:w="678" w:type="dxa"/>
            <w:tcBorders>
              <w:top w:val="single" w:sz="4" w:space="0" w:color="auto"/>
              <w:left w:val="single" w:sz="4" w:space="0" w:color="auto"/>
              <w:bottom w:val="single" w:sz="4" w:space="0" w:color="auto"/>
              <w:right w:val="single" w:sz="4" w:space="0" w:color="auto"/>
            </w:tcBorders>
            <w:vAlign w:val="center"/>
            <w:hideMark/>
          </w:tcPr>
          <w:p w:rsidR="00CC339D" w:rsidRDefault="00CC339D">
            <w:pPr>
              <w:widowControl w:val="0"/>
              <w:autoSpaceDE w:val="0"/>
              <w:autoSpaceDN w:val="0"/>
              <w:spacing w:after="0" w:line="240" w:lineRule="auto"/>
              <w:jc w:val="center"/>
              <w:rPr>
                <w:rFonts w:ascii="Times New Roman" w:eastAsia="Times New Roman" w:hAnsi="Times New Roman"/>
                <w:szCs w:val="20"/>
              </w:rPr>
            </w:pPr>
            <w:r>
              <w:rPr>
                <w:rFonts w:ascii="Times New Roman" w:eastAsia="Times New Roman" w:hAnsi="Times New Roman"/>
                <w:szCs w:val="20"/>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rsidR="00CC339D" w:rsidRDefault="00CC339D">
            <w:pPr>
              <w:widowControl w:val="0"/>
              <w:autoSpaceDE w:val="0"/>
              <w:autoSpaceDN w:val="0"/>
              <w:spacing w:after="0" w:line="240" w:lineRule="auto"/>
              <w:jc w:val="center"/>
              <w:rPr>
                <w:rFonts w:ascii="Times New Roman" w:eastAsia="Times New Roman" w:hAnsi="Times New Roman"/>
                <w:szCs w:val="20"/>
              </w:rPr>
            </w:pPr>
            <w:r>
              <w:rPr>
                <w:rFonts w:ascii="Times New Roman" w:eastAsia="Times New Roman" w:hAnsi="Times New Roman"/>
                <w:szCs w:val="20"/>
              </w:rPr>
              <w:t>4</w:t>
            </w:r>
          </w:p>
        </w:tc>
        <w:tc>
          <w:tcPr>
            <w:tcW w:w="1701" w:type="dxa"/>
            <w:tcBorders>
              <w:top w:val="single" w:sz="4" w:space="0" w:color="auto"/>
              <w:left w:val="single" w:sz="4" w:space="0" w:color="auto"/>
              <w:bottom w:val="single" w:sz="4" w:space="0" w:color="auto"/>
              <w:right w:val="single" w:sz="4" w:space="0" w:color="auto"/>
            </w:tcBorders>
            <w:vAlign w:val="center"/>
            <w:hideMark/>
          </w:tcPr>
          <w:p w:rsidR="00CC339D" w:rsidRDefault="00CC339D">
            <w:pPr>
              <w:widowControl w:val="0"/>
              <w:autoSpaceDE w:val="0"/>
              <w:autoSpaceDN w:val="0"/>
              <w:spacing w:after="0" w:line="240" w:lineRule="auto"/>
              <w:jc w:val="center"/>
              <w:rPr>
                <w:rFonts w:ascii="Times New Roman" w:eastAsia="Times New Roman" w:hAnsi="Times New Roman"/>
                <w:szCs w:val="20"/>
              </w:rPr>
            </w:pPr>
            <w:r>
              <w:rPr>
                <w:rFonts w:ascii="Times New Roman" w:eastAsia="Times New Roman" w:hAnsi="Times New Roman"/>
                <w:szCs w:val="20"/>
              </w:rPr>
              <w:t>5</w:t>
            </w:r>
          </w:p>
        </w:tc>
        <w:tc>
          <w:tcPr>
            <w:tcW w:w="992" w:type="dxa"/>
            <w:tcBorders>
              <w:top w:val="single" w:sz="4" w:space="0" w:color="auto"/>
              <w:left w:val="single" w:sz="4" w:space="0" w:color="auto"/>
              <w:bottom w:val="single" w:sz="4" w:space="0" w:color="auto"/>
              <w:right w:val="single" w:sz="4" w:space="0" w:color="auto"/>
            </w:tcBorders>
            <w:vAlign w:val="center"/>
            <w:hideMark/>
          </w:tcPr>
          <w:p w:rsidR="00CC339D" w:rsidRDefault="00CC339D">
            <w:pPr>
              <w:widowControl w:val="0"/>
              <w:autoSpaceDE w:val="0"/>
              <w:autoSpaceDN w:val="0"/>
              <w:spacing w:after="0" w:line="240" w:lineRule="auto"/>
              <w:jc w:val="center"/>
              <w:rPr>
                <w:rFonts w:ascii="Times New Roman" w:eastAsia="Times New Roman" w:hAnsi="Times New Roman"/>
                <w:szCs w:val="20"/>
              </w:rPr>
            </w:pPr>
            <w:r>
              <w:rPr>
                <w:rFonts w:ascii="Times New Roman" w:eastAsia="Times New Roman" w:hAnsi="Times New Roman"/>
                <w:szCs w:val="20"/>
              </w:rPr>
              <w:t>6</w:t>
            </w:r>
          </w:p>
        </w:tc>
        <w:tc>
          <w:tcPr>
            <w:tcW w:w="851" w:type="dxa"/>
            <w:tcBorders>
              <w:top w:val="single" w:sz="4" w:space="0" w:color="auto"/>
              <w:left w:val="single" w:sz="4" w:space="0" w:color="auto"/>
              <w:bottom w:val="single" w:sz="4" w:space="0" w:color="auto"/>
              <w:right w:val="single" w:sz="4" w:space="0" w:color="auto"/>
            </w:tcBorders>
            <w:vAlign w:val="center"/>
            <w:hideMark/>
          </w:tcPr>
          <w:p w:rsidR="00CC339D" w:rsidRDefault="00CC339D">
            <w:pPr>
              <w:widowControl w:val="0"/>
              <w:autoSpaceDE w:val="0"/>
              <w:autoSpaceDN w:val="0"/>
              <w:spacing w:after="0" w:line="240" w:lineRule="auto"/>
              <w:jc w:val="center"/>
              <w:rPr>
                <w:rFonts w:ascii="Times New Roman" w:eastAsia="Times New Roman" w:hAnsi="Times New Roman"/>
                <w:szCs w:val="20"/>
              </w:rPr>
            </w:pPr>
            <w:r>
              <w:rPr>
                <w:rFonts w:ascii="Times New Roman" w:eastAsia="Times New Roman" w:hAnsi="Times New Roman"/>
                <w:szCs w:val="20"/>
              </w:rPr>
              <w:t>7</w:t>
            </w:r>
          </w:p>
        </w:tc>
        <w:tc>
          <w:tcPr>
            <w:tcW w:w="850" w:type="dxa"/>
            <w:tcBorders>
              <w:top w:val="single" w:sz="4" w:space="0" w:color="auto"/>
              <w:left w:val="single" w:sz="4" w:space="0" w:color="auto"/>
              <w:bottom w:val="single" w:sz="4" w:space="0" w:color="auto"/>
              <w:right w:val="single" w:sz="4" w:space="0" w:color="auto"/>
            </w:tcBorders>
            <w:vAlign w:val="center"/>
            <w:hideMark/>
          </w:tcPr>
          <w:p w:rsidR="00CC339D" w:rsidRDefault="00CC339D">
            <w:pPr>
              <w:widowControl w:val="0"/>
              <w:autoSpaceDE w:val="0"/>
              <w:autoSpaceDN w:val="0"/>
              <w:spacing w:after="0" w:line="240" w:lineRule="auto"/>
              <w:jc w:val="center"/>
              <w:rPr>
                <w:rFonts w:ascii="Times New Roman" w:eastAsia="Times New Roman" w:hAnsi="Times New Roman"/>
                <w:szCs w:val="20"/>
              </w:rPr>
            </w:pPr>
            <w:r>
              <w:rPr>
                <w:rFonts w:ascii="Times New Roman" w:eastAsia="Times New Roman" w:hAnsi="Times New Roman"/>
                <w:szCs w:val="20"/>
              </w:rPr>
              <w:t>8</w:t>
            </w:r>
          </w:p>
        </w:tc>
        <w:tc>
          <w:tcPr>
            <w:tcW w:w="846" w:type="dxa"/>
            <w:tcBorders>
              <w:top w:val="single" w:sz="4" w:space="0" w:color="auto"/>
              <w:left w:val="single" w:sz="4" w:space="0" w:color="auto"/>
              <w:bottom w:val="single" w:sz="4" w:space="0" w:color="auto"/>
              <w:right w:val="single" w:sz="4" w:space="0" w:color="auto"/>
            </w:tcBorders>
            <w:vAlign w:val="center"/>
            <w:hideMark/>
          </w:tcPr>
          <w:p w:rsidR="00CC339D" w:rsidRDefault="00CC339D">
            <w:pPr>
              <w:widowControl w:val="0"/>
              <w:autoSpaceDE w:val="0"/>
              <w:autoSpaceDN w:val="0"/>
              <w:spacing w:after="0" w:line="240" w:lineRule="auto"/>
              <w:jc w:val="center"/>
              <w:rPr>
                <w:rFonts w:ascii="Times New Roman" w:eastAsia="Times New Roman" w:hAnsi="Times New Roman"/>
                <w:szCs w:val="20"/>
              </w:rPr>
            </w:pPr>
            <w:r>
              <w:rPr>
                <w:rFonts w:ascii="Times New Roman" w:eastAsia="Times New Roman" w:hAnsi="Times New Roman"/>
                <w:szCs w:val="20"/>
              </w:rPr>
              <w:t>9</w:t>
            </w:r>
          </w:p>
        </w:tc>
      </w:tr>
      <w:tr w:rsidR="00CC339D" w:rsidTr="00CC339D">
        <w:trPr>
          <w:jc w:val="center"/>
        </w:trPr>
        <w:tc>
          <w:tcPr>
            <w:tcW w:w="454" w:type="dxa"/>
            <w:tcBorders>
              <w:top w:val="single" w:sz="4" w:space="0" w:color="auto"/>
              <w:left w:val="single" w:sz="4" w:space="0" w:color="auto"/>
              <w:bottom w:val="single" w:sz="4" w:space="0" w:color="auto"/>
              <w:right w:val="single" w:sz="4" w:space="0" w:color="auto"/>
            </w:tcBorders>
          </w:tcPr>
          <w:p w:rsidR="00CC339D" w:rsidRDefault="00CC339D">
            <w:pPr>
              <w:widowControl w:val="0"/>
              <w:autoSpaceDE w:val="0"/>
              <w:autoSpaceDN w:val="0"/>
              <w:spacing w:after="0" w:line="240" w:lineRule="auto"/>
              <w:rPr>
                <w:rFonts w:ascii="Times New Roman" w:eastAsia="Times New Roman" w:hAnsi="Times New Roman"/>
                <w:szCs w:val="20"/>
              </w:rPr>
            </w:pPr>
          </w:p>
        </w:tc>
        <w:tc>
          <w:tcPr>
            <w:tcW w:w="9178" w:type="dxa"/>
            <w:gridSpan w:val="8"/>
            <w:tcBorders>
              <w:top w:val="single" w:sz="4" w:space="0" w:color="auto"/>
              <w:left w:val="single" w:sz="4" w:space="0" w:color="auto"/>
              <w:bottom w:val="single" w:sz="4" w:space="0" w:color="auto"/>
              <w:right w:val="single" w:sz="4" w:space="0" w:color="auto"/>
            </w:tcBorders>
            <w:hideMark/>
          </w:tcPr>
          <w:p w:rsidR="00CC339D" w:rsidRDefault="00CC339D">
            <w:pPr>
              <w:widowControl w:val="0"/>
              <w:autoSpaceDE w:val="0"/>
              <w:autoSpaceDN w:val="0"/>
              <w:spacing w:after="0" w:line="240" w:lineRule="auto"/>
              <w:rPr>
                <w:rFonts w:ascii="Times New Roman" w:eastAsia="Times New Roman" w:hAnsi="Times New Roman"/>
              </w:rPr>
            </w:pPr>
            <w:r>
              <w:rPr>
                <w:rFonts w:ascii="Times New Roman" w:hAnsi="Times New Roman"/>
              </w:rPr>
              <w:t>Мероприятие № 2 «Управление муниципальным долгом города»</w:t>
            </w:r>
          </w:p>
        </w:tc>
      </w:tr>
      <w:tr w:rsidR="00CC339D" w:rsidTr="00CC339D">
        <w:trPr>
          <w:jc w:val="center"/>
        </w:trPr>
        <w:tc>
          <w:tcPr>
            <w:tcW w:w="454" w:type="dxa"/>
            <w:tcBorders>
              <w:top w:val="single" w:sz="4" w:space="0" w:color="auto"/>
              <w:left w:val="single" w:sz="4" w:space="0" w:color="auto"/>
              <w:bottom w:val="single" w:sz="4" w:space="0" w:color="auto"/>
              <w:right w:val="single" w:sz="4" w:space="0" w:color="auto"/>
            </w:tcBorders>
          </w:tcPr>
          <w:p w:rsidR="00CC339D" w:rsidRDefault="00CC339D">
            <w:pPr>
              <w:widowControl w:val="0"/>
              <w:autoSpaceDE w:val="0"/>
              <w:autoSpaceDN w:val="0"/>
              <w:spacing w:after="0" w:line="240" w:lineRule="auto"/>
              <w:rPr>
                <w:rFonts w:ascii="Times New Roman" w:eastAsia="Times New Roman" w:hAnsi="Times New Roman"/>
                <w:szCs w:val="20"/>
              </w:rPr>
            </w:pPr>
          </w:p>
        </w:tc>
        <w:tc>
          <w:tcPr>
            <w:tcW w:w="9178" w:type="dxa"/>
            <w:gridSpan w:val="8"/>
            <w:tcBorders>
              <w:top w:val="single" w:sz="4" w:space="0" w:color="auto"/>
              <w:left w:val="single" w:sz="4" w:space="0" w:color="auto"/>
              <w:bottom w:val="single" w:sz="4" w:space="0" w:color="auto"/>
              <w:right w:val="single" w:sz="4" w:space="0" w:color="auto"/>
            </w:tcBorders>
            <w:hideMark/>
          </w:tcPr>
          <w:p w:rsidR="00CC339D" w:rsidRDefault="00CC339D">
            <w:pPr>
              <w:widowControl w:val="0"/>
              <w:autoSpaceDE w:val="0"/>
              <w:autoSpaceDN w:val="0"/>
              <w:spacing w:after="0" w:line="240" w:lineRule="auto"/>
              <w:rPr>
                <w:rFonts w:ascii="Times New Roman" w:eastAsia="Times New Roman" w:hAnsi="Times New Roman"/>
              </w:rPr>
            </w:pPr>
            <w:r>
              <w:rPr>
                <w:rFonts w:ascii="Times New Roman" w:hAnsi="Times New Roman"/>
              </w:rPr>
              <w:t>Цель: Эффективное управление муниципальным долгом города</w:t>
            </w:r>
          </w:p>
        </w:tc>
      </w:tr>
      <w:tr w:rsidR="00CC339D" w:rsidTr="00CC339D">
        <w:trPr>
          <w:jc w:val="center"/>
        </w:trPr>
        <w:tc>
          <w:tcPr>
            <w:tcW w:w="454" w:type="dxa"/>
            <w:tcBorders>
              <w:top w:val="single" w:sz="4" w:space="0" w:color="auto"/>
              <w:left w:val="single" w:sz="4" w:space="0" w:color="auto"/>
              <w:bottom w:val="single" w:sz="4" w:space="0" w:color="auto"/>
              <w:right w:val="single" w:sz="4" w:space="0" w:color="auto"/>
            </w:tcBorders>
          </w:tcPr>
          <w:p w:rsidR="00CC339D" w:rsidRDefault="00CC339D">
            <w:pPr>
              <w:widowControl w:val="0"/>
              <w:autoSpaceDE w:val="0"/>
              <w:autoSpaceDN w:val="0"/>
              <w:spacing w:after="0" w:line="240" w:lineRule="auto"/>
              <w:rPr>
                <w:rFonts w:ascii="Times New Roman" w:eastAsia="Times New Roman" w:hAnsi="Times New Roman"/>
                <w:szCs w:val="20"/>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CC339D" w:rsidRDefault="00CC339D">
            <w:pPr>
              <w:widowControl w:val="0"/>
              <w:autoSpaceDE w:val="0"/>
              <w:autoSpaceDN w:val="0"/>
              <w:spacing w:after="0" w:line="240" w:lineRule="auto"/>
              <w:rPr>
                <w:rFonts w:ascii="Times New Roman" w:eastAsia="Times New Roman" w:hAnsi="Times New Roman"/>
              </w:rPr>
            </w:pPr>
            <w:r>
              <w:rPr>
                <w:rFonts w:ascii="Times New Roman" w:eastAsia="Times New Roman" w:hAnsi="Times New Roman"/>
              </w:rPr>
              <w:t>Показатель результативности:</w:t>
            </w:r>
          </w:p>
        </w:tc>
        <w:tc>
          <w:tcPr>
            <w:tcW w:w="678" w:type="dxa"/>
            <w:tcBorders>
              <w:top w:val="single" w:sz="4" w:space="0" w:color="auto"/>
              <w:left w:val="single" w:sz="4" w:space="0" w:color="auto"/>
              <w:bottom w:val="single" w:sz="4" w:space="0" w:color="auto"/>
              <w:right w:val="single" w:sz="4" w:space="0" w:color="auto"/>
            </w:tcBorders>
          </w:tcPr>
          <w:p w:rsidR="00CC339D" w:rsidRDefault="00CC339D">
            <w:pPr>
              <w:widowControl w:val="0"/>
              <w:autoSpaceDE w:val="0"/>
              <w:autoSpaceDN w:val="0"/>
              <w:spacing w:after="0" w:line="240" w:lineRule="auto"/>
              <w:rPr>
                <w:rFonts w:ascii="Times New Roman" w:eastAsia="Times New Roman" w:hAnsi="Times New Roman"/>
              </w:rPr>
            </w:pPr>
          </w:p>
        </w:tc>
        <w:tc>
          <w:tcPr>
            <w:tcW w:w="1276" w:type="dxa"/>
            <w:tcBorders>
              <w:top w:val="single" w:sz="4" w:space="0" w:color="auto"/>
              <w:left w:val="single" w:sz="4" w:space="0" w:color="auto"/>
              <w:bottom w:val="single" w:sz="4" w:space="0" w:color="auto"/>
              <w:right w:val="single" w:sz="4" w:space="0" w:color="auto"/>
            </w:tcBorders>
          </w:tcPr>
          <w:p w:rsidR="00CC339D" w:rsidRDefault="00CC339D">
            <w:pPr>
              <w:widowControl w:val="0"/>
              <w:autoSpaceDE w:val="0"/>
              <w:autoSpaceDN w:val="0"/>
              <w:spacing w:after="0" w:line="240" w:lineRule="auto"/>
              <w:rPr>
                <w:rFonts w:ascii="Times New Roman" w:eastAsia="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CC339D" w:rsidRDefault="00CC339D">
            <w:pPr>
              <w:widowControl w:val="0"/>
              <w:autoSpaceDE w:val="0"/>
              <w:autoSpaceDN w:val="0"/>
              <w:spacing w:after="0" w:line="240" w:lineRule="auto"/>
              <w:rPr>
                <w:rFonts w:ascii="Times New Roman" w:eastAsia="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CC339D" w:rsidRDefault="00CC339D">
            <w:pPr>
              <w:widowControl w:val="0"/>
              <w:autoSpaceDE w:val="0"/>
              <w:autoSpaceDN w:val="0"/>
              <w:spacing w:after="0" w:line="240" w:lineRule="auto"/>
              <w:rPr>
                <w:rFonts w:ascii="Times New Roman" w:eastAsia="Times New Roman" w:hAnsi="Times New Roman"/>
              </w:rPr>
            </w:pPr>
          </w:p>
        </w:tc>
        <w:tc>
          <w:tcPr>
            <w:tcW w:w="851" w:type="dxa"/>
            <w:tcBorders>
              <w:top w:val="single" w:sz="4" w:space="0" w:color="auto"/>
              <w:left w:val="single" w:sz="4" w:space="0" w:color="auto"/>
              <w:bottom w:val="single" w:sz="4" w:space="0" w:color="auto"/>
              <w:right w:val="single" w:sz="4" w:space="0" w:color="auto"/>
            </w:tcBorders>
          </w:tcPr>
          <w:p w:rsidR="00CC339D" w:rsidRDefault="00CC339D">
            <w:pPr>
              <w:widowControl w:val="0"/>
              <w:autoSpaceDE w:val="0"/>
              <w:autoSpaceDN w:val="0"/>
              <w:spacing w:after="0" w:line="240" w:lineRule="auto"/>
              <w:rPr>
                <w:rFonts w:ascii="Times New Roman" w:eastAsia="Times New Roman" w:hAnsi="Times New Roman"/>
              </w:rPr>
            </w:pPr>
          </w:p>
        </w:tc>
        <w:tc>
          <w:tcPr>
            <w:tcW w:w="850" w:type="dxa"/>
            <w:tcBorders>
              <w:top w:val="single" w:sz="4" w:space="0" w:color="auto"/>
              <w:left w:val="single" w:sz="4" w:space="0" w:color="auto"/>
              <w:bottom w:val="single" w:sz="4" w:space="0" w:color="auto"/>
              <w:right w:val="single" w:sz="4" w:space="0" w:color="auto"/>
            </w:tcBorders>
          </w:tcPr>
          <w:p w:rsidR="00CC339D" w:rsidRDefault="00CC339D">
            <w:pPr>
              <w:widowControl w:val="0"/>
              <w:autoSpaceDE w:val="0"/>
              <w:autoSpaceDN w:val="0"/>
              <w:spacing w:after="0" w:line="240" w:lineRule="auto"/>
              <w:rPr>
                <w:rFonts w:ascii="Times New Roman" w:eastAsia="Times New Roman" w:hAnsi="Times New Roman"/>
              </w:rPr>
            </w:pPr>
          </w:p>
        </w:tc>
        <w:tc>
          <w:tcPr>
            <w:tcW w:w="846" w:type="dxa"/>
            <w:tcBorders>
              <w:top w:val="single" w:sz="4" w:space="0" w:color="auto"/>
              <w:left w:val="single" w:sz="4" w:space="0" w:color="auto"/>
              <w:bottom w:val="single" w:sz="4" w:space="0" w:color="auto"/>
              <w:right w:val="single" w:sz="4" w:space="0" w:color="auto"/>
            </w:tcBorders>
          </w:tcPr>
          <w:p w:rsidR="00CC339D" w:rsidRDefault="00CC339D">
            <w:pPr>
              <w:widowControl w:val="0"/>
              <w:autoSpaceDE w:val="0"/>
              <w:autoSpaceDN w:val="0"/>
              <w:spacing w:after="0" w:line="240" w:lineRule="auto"/>
              <w:rPr>
                <w:rFonts w:ascii="Times New Roman" w:eastAsia="Times New Roman" w:hAnsi="Times New Roman"/>
              </w:rPr>
            </w:pPr>
          </w:p>
        </w:tc>
      </w:tr>
      <w:tr w:rsidR="00CC339D" w:rsidTr="00CC339D">
        <w:trPr>
          <w:jc w:val="center"/>
        </w:trPr>
        <w:tc>
          <w:tcPr>
            <w:tcW w:w="454" w:type="dxa"/>
            <w:tcBorders>
              <w:top w:val="single" w:sz="4" w:space="0" w:color="auto"/>
              <w:left w:val="single" w:sz="4" w:space="0" w:color="auto"/>
              <w:bottom w:val="single" w:sz="4" w:space="0" w:color="auto"/>
              <w:right w:val="single" w:sz="4" w:space="0" w:color="auto"/>
            </w:tcBorders>
            <w:hideMark/>
          </w:tcPr>
          <w:p w:rsidR="00CC339D" w:rsidRDefault="00CC339D">
            <w:pPr>
              <w:widowControl w:val="0"/>
              <w:autoSpaceDE w:val="0"/>
              <w:autoSpaceDN w:val="0"/>
              <w:spacing w:after="0" w:line="240" w:lineRule="auto"/>
              <w:rPr>
                <w:rFonts w:ascii="Times New Roman" w:eastAsia="Times New Roman" w:hAnsi="Times New Roman"/>
                <w:szCs w:val="20"/>
              </w:rPr>
            </w:pPr>
            <w:r>
              <w:rPr>
                <w:rFonts w:ascii="Times New Roman" w:eastAsia="Times New Roman" w:hAnsi="Times New Roman"/>
                <w:szCs w:val="20"/>
              </w:rPr>
              <w:t>1</w:t>
            </w:r>
          </w:p>
        </w:tc>
        <w:tc>
          <w:tcPr>
            <w:tcW w:w="1984" w:type="dxa"/>
            <w:tcBorders>
              <w:top w:val="single" w:sz="4" w:space="0" w:color="auto"/>
              <w:left w:val="single" w:sz="4" w:space="0" w:color="auto"/>
              <w:bottom w:val="single" w:sz="4" w:space="0" w:color="auto"/>
              <w:right w:val="single" w:sz="4" w:space="0" w:color="auto"/>
            </w:tcBorders>
            <w:vAlign w:val="center"/>
            <w:hideMark/>
          </w:tcPr>
          <w:p w:rsidR="00CC339D" w:rsidRDefault="00CC339D">
            <w:pPr>
              <w:widowControl w:val="0"/>
              <w:autoSpaceDE w:val="0"/>
              <w:autoSpaceDN w:val="0"/>
              <w:adjustRightInd w:val="0"/>
              <w:spacing w:after="0" w:line="240" w:lineRule="auto"/>
              <w:rPr>
                <w:rFonts w:ascii="Times New Roman" w:hAnsi="Times New Roman"/>
              </w:rPr>
            </w:pPr>
            <w:r>
              <w:rPr>
                <w:rFonts w:ascii="Times New Roman" w:hAnsi="Times New Roman"/>
              </w:rPr>
              <w:t>Просроченная задолженность по долговым обязательствам</w:t>
            </w:r>
          </w:p>
        </w:tc>
        <w:tc>
          <w:tcPr>
            <w:tcW w:w="678" w:type="dxa"/>
            <w:tcBorders>
              <w:top w:val="single" w:sz="4" w:space="0" w:color="auto"/>
              <w:left w:val="single" w:sz="4" w:space="0" w:color="auto"/>
              <w:bottom w:val="single" w:sz="4" w:space="0" w:color="auto"/>
              <w:right w:val="single" w:sz="4" w:space="0" w:color="auto"/>
            </w:tcBorders>
            <w:vAlign w:val="center"/>
            <w:hideMark/>
          </w:tcPr>
          <w:p w:rsidR="00CC339D" w:rsidRDefault="00CC339D">
            <w:pPr>
              <w:spacing w:after="0" w:line="240" w:lineRule="auto"/>
              <w:jc w:val="center"/>
              <w:rPr>
                <w:rFonts w:ascii="Times New Roman" w:eastAsia="Times New Roman" w:hAnsi="Times New Roman"/>
              </w:rPr>
            </w:pPr>
            <w:r>
              <w:rPr>
                <w:rFonts w:ascii="Times New Roman" w:eastAsia="Times New Roman" w:hAnsi="Times New Roman"/>
              </w:rPr>
              <w:t>тыс.</w:t>
            </w:r>
          </w:p>
          <w:p w:rsidR="00CC339D" w:rsidRDefault="00CC339D">
            <w:pPr>
              <w:spacing w:after="0" w:line="240" w:lineRule="auto"/>
              <w:jc w:val="center"/>
              <w:rPr>
                <w:rFonts w:ascii="Times New Roman" w:hAnsi="Times New Roman"/>
              </w:rPr>
            </w:pPr>
            <w:r>
              <w:rPr>
                <w:rFonts w:ascii="Times New Roman" w:eastAsia="Times New Roman" w:hAnsi="Times New Roman"/>
              </w:rPr>
              <w:t>руб.</w:t>
            </w:r>
          </w:p>
        </w:tc>
        <w:tc>
          <w:tcPr>
            <w:tcW w:w="1276" w:type="dxa"/>
            <w:tcBorders>
              <w:top w:val="single" w:sz="4" w:space="0" w:color="auto"/>
              <w:left w:val="single" w:sz="4" w:space="0" w:color="auto"/>
              <w:bottom w:val="single" w:sz="4" w:space="0" w:color="auto"/>
              <w:right w:val="single" w:sz="4" w:space="0" w:color="auto"/>
            </w:tcBorders>
            <w:vAlign w:val="center"/>
            <w:hideMark/>
          </w:tcPr>
          <w:p w:rsidR="00CC339D" w:rsidRDefault="00CC339D">
            <w:pPr>
              <w:spacing w:after="0" w:line="240" w:lineRule="auto"/>
              <w:jc w:val="center"/>
              <w:rPr>
                <w:rFonts w:ascii="Times New Roman" w:hAnsi="Times New Roman"/>
              </w:rPr>
            </w:pPr>
            <w:r>
              <w:rPr>
                <w:rFonts w:ascii="Times New Roman" w:hAnsi="Times New Roman"/>
              </w:rPr>
              <w:t>0,2</w:t>
            </w:r>
          </w:p>
        </w:tc>
        <w:tc>
          <w:tcPr>
            <w:tcW w:w="1701" w:type="dxa"/>
            <w:tcBorders>
              <w:top w:val="single" w:sz="4" w:space="0" w:color="auto"/>
              <w:left w:val="single" w:sz="4" w:space="0" w:color="auto"/>
              <w:bottom w:val="single" w:sz="4" w:space="0" w:color="auto"/>
              <w:right w:val="single" w:sz="4" w:space="0" w:color="auto"/>
            </w:tcBorders>
            <w:vAlign w:val="center"/>
            <w:hideMark/>
          </w:tcPr>
          <w:p w:rsidR="00CC339D" w:rsidRDefault="00CC339D">
            <w:pPr>
              <w:spacing w:after="0" w:line="240" w:lineRule="auto"/>
              <w:jc w:val="center"/>
              <w:rPr>
                <w:rFonts w:ascii="Times New Roman" w:hAnsi="Times New Roman"/>
              </w:rPr>
            </w:pPr>
            <w:r>
              <w:rPr>
                <w:rFonts w:ascii="Times New Roman" w:hAnsi="Times New Roman"/>
              </w:rPr>
              <w:t>муниципальная долговая книга города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CC339D" w:rsidRDefault="00CC339D">
            <w:pPr>
              <w:widowControl w:val="0"/>
              <w:autoSpaceDE w:val="0"/>
              <w:autoSpaceDN w:val="0"/>
              <w:spacing w:after="0" w:line="240" w:lineRule="auto"/>
              <w:jc w:val="center"/>
              <w:rPr>
                <w:rFonts w:ascii="Times New Roman" w:eastAsia="Times New Roman" w:hAnsi="Times New Roman"/>
              </w:rPr>
            </w:pPr>
            <w:r>
              <w:rPr>
                <w:rFonts w:ascii="Times New Roman" w:hAnsi="Times New Roman"/>
              </w:rPr>
              <w:t>0,0</w:t>
            </w:r>
          </w:p>
        </w:tc>
        <w:tc>
          <w:tcPr>
            <w:tcW w:w="851" w:type="dxa"/>
            <w:tcBorders>
              <w:top w:val="single" w:sz="4" w:space="0" w:color="auto"/>
              <w:left w:val="single" w:sz="4" w:space="0" w:color="auto"/>
              <w:bottom w:val="single" w:sz="4" w:space="0" w:color="auto"/>
              <w:right w:val="single" w:sz="4" w:space="0" w:color="auto"/>
            </w:tcBorders>
            <w:vAlign w:val="center"/>
            <w:hideMark/>
          </w:tcPr>
          <w:p w:rsidR="00CC339D" w:rsidRDefault="00CC339D">
            <w:pPr>
              <w:widowControl w:val="0"/>
              <w:autoSpaceDE w:val="0"/>
              <w:autoSpaceDN w:val="0"/>
              <w:spacing w:after="0" w:line="240" w:lineRule="auto"/>
              <w:jc w:val="center"/>
              <w:rPr>
                <w:rFonts w:ascii="Times New Roman" w:eastAsia="Times New Roman" w:hAnsi="Times New Roman"/>
              </w:rPr>
            </w:pPr>
            <w:r>
              <w:rPr>
                <w:rFonts w:ascii="Times New Roman" w:hAnsi="Times New Roman"/>
              </w:rPr>
              <w:t>0,0</w:t>
            </w:r>
          </w:p>
        </w:tc>
        <w:tc>
          <w:tcPr>
            <w:tcW w:w="850" w:type="dxa"/>
            <w:tcBorders>
              <w:top w:val="single" w:sz="4" w:space="0" w:color="auto"/>
              <w:left w:val="single" w:sz="4" w:space="0" w:color="auto"/>
              <w:bottom w:val="single" w:sz="4" w:space="0" w:color="auto"/>
              <w:right w:val="single" w:sz="4" w:space="0" w:color="auto"/>
            </w:tcBorders>
            <w:vAlign w:val="center"/>
            <w:hideMark/>
          </w:tcPr>
          <w:p w:rsidR="00CC339D" w:rsidRDefault="00CC339D">
            <w:pPr>
              <w:widowControl w:val="0"/>
              <w:autoSpaceDE w:val="0"/>
              <w:autoSpaceDN w:val="0"/>
              <w:spacing w:after="0" w:line="240" w:lineRule="auto"/>
              <w:jc w:val="center"/>
              <w:rPr>
                <w:rFonts w:ascii="Times New Roman" w:eastAsia="Times New Roman" w:hAnsi="Times New Roman"/>
              </w:rPr>
            </w:pPr>
            <w:r>
              <w:rPr>
                <w:rFonts w:ascii="Times New Roman" w:hAnsi="Times New Roman"/>
              </w:rPr>
              <w:t>0,0</w:t>
            </w:r>
          </w:p>
        </w:tc>
        <w:tc>
          <w:tcPr>
            <w:tcW w:w="846" w:type="dxa"/>
            <w:tcBorders>
              <w:top w:val="single" w:sz="4" w:space="0" w:color="auto"/>
              <w:left w:val="single" w:sz="4" w:space="0" w:color="auto"/>
              <w:bottom w:val="single" w:sz="4" w:space="0" w:color="auto"/>
              <w:right w:val="single" w:sz="4" w:space="0" w:color="auto"/>
            </w:tcBorders>
            <w:vAlign w:val="center"/>
            <w:hideMark/>
          </w:tcPr>
          <w:p w:rsidR="00CC339D" w:rsidRDefault="00CC339D">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0,0</w:t>
            </w:r>
          </w:p>
        </w:tc>
      </w:tr>
    </w:tbl>
    <w:p w:rsidR="00CC339D" w:rsidRDefault="00CC339D" w:rsidP="00CC339D">
      <w:pPr>
        <w:spacing w:after="0" w:line="240" w:lineRule="auto"/>
        <w:rPr>
          <w:rFonts w:ascii="Times New Roman" w:eastAsia="Times New Roman" w:hAnsi="Times New Roman"/>
          <w:sz w:val="20"/>
          <w:szCs w:val="20"/>
          <w:lang w:eastAsia="ru-RU"/>
        </w:rPr>
        <w:sectPr w:rsidR="00CC339D">
          <w:pgSz w:w="11905" w:h="16840"/>
          <w:pgMar w:top="1134" w:right="1134" w:bottom="1134" w:left="1701" w:header="720" w:footer="720" w:gutter="0"/>
          <w:cols w:space="720"/>
        </w:sectPr>
      </w:pPr>
    </w:p>
    <w:p w:rsidR="00CC339D" w:rsidRDefault="00CC339D" w:rsidP="00CC339D">
      <w:pPr>
        <w:pStyle w:val="ConsPlusNormal"/>
        <w:ind w:firstLine="5812"/>
        <w:rPr>
          <w:rFonts w:ascii="Times New Roman" w:hAnsi="Times New Roman" w:cs="Times New Roman"/>
          <w:sz w:val="24"/>
          <w:szCs w:val="24"/>
        </w:rPr>
      </w:pPr>
      <w:r>
        <w:rPr>
          <w:rFonts w:ascii="Times New Roman" w:hAnsi="Times New Roman" w:cs="Times New Roman"/>
          <w:sz w:val="24"/>
          <w:szCs w:val="24"/>
        </w:rPr>
        <w:lastRenderedPageBreak/>
        <w:t>Приложение № 8</w:t>
      </w:r>
    </w:p>
    <w:p w:rsidR="00CC339D" w:rsidRDefault="00CC339D" w:rsidP="00CC339D">
      <w:pPr>
        <w:pStyle w:val="ConsPlusNormal"/>
        <w:ind w:firstLine="5812"/>
        <w:rPr>
          <w:rFonts w:ascii="Times New Roman" w:hAnsi="Times New Roman" w:cs="Times New Roman"/>
          <w:sz w:val="24"/>
          <w:szCs w:val="24"/>
        </w:rPr>
      </w:pPr>
      <w:r>
        <w:rPr>
          <w:rFonts w:ascii="Times New Roman" w:hAnsi="Times New Roman" w:cs="Times New Roman"/>
          <w:sz w:val="24"/>
          <w:szCs w:val="24"/>
        </w:rPr>
        <w:t>к муниципальной программе</w:t>
      </w:r>
    </w:p>
    <w:p w:rsidR="00CC339D" w:rsidRDefault="00CC339D" w:rsidP="00CC339D">
      <w:pPr>
        <w:pStyle w:val="ConsPlusNormal"/>
        <w:ind w:firstLine="5812"/>
        <w:rPr>
          <w:rFonts w:ascii="Times New Roman" w:hAnsi="Times New Roman" w:cs="Times New Roman"/>
          <w:sz w:val="24"/>
          <w:szCs w:val="24"/>
        </w:rPr>
      </w:pPr>
      <w:r>
        <w:rPr>
          <w:rFonts w:ascii="Times New Roman" w:hAnsi="Times New Roman" w:cs="Times New Roman"/>
          <w:sz w:val="24"/>
          <w:szCs w:val="24"/>
        </w:rPr>
        <w:t>города Боготола «Управление</w:t>
      </w:r>
    </w:p>
    <w:p w:rsidR="00CC339D" w:rsidRDefault="00CC339D" w:rsidP="00CC339D">
      <w:pPr>
        <w:pStyle w:val="ConsPlusNormal"/>
        <w:ind w:firstLine="5812"/>
        <w:rPr>
          <w:rFonts w:ascii="Times New Roman" w:hAnsi="Times New Roman" w:cs="Times New Roman"/>
          <w:sz w:val="24"/>
          <w:szCs w:val="24"/>
        </w:rPr>
      </w:pPr>
      <w:r>
        <w:rPr>
          <w:rFonts w:ascii="Times New Roman" w:hAnsi="Times New Roman" w:cs="Times New Roman"/>
          <w:sz w:val="24"/>
          <w:szCs w:val="24"/>
        </w:rPr>
        <w:t>муниципальными финансами»</w:t>
      </w:r>
    </w:p>
    <w:p w:rsidR="00CC339D" w:rsidRDefault="00CC339D" w:rsidP="00CC339D">
      <w:pPr>
        <w:widowControl w:val="0"/>
        <w:autoSpaceDE w:val="0"/>
        <w:autoSpaceDN w:val="0"/>
        <w:spacing w:after="0" w:line="240" w:lineRule="auto"/>
        <w:jc w:val="center"/>
        <w:rPr>
          <w:rFonts w:ascii="Times New Roman" w:eastAsia="Times New Roman" w:hAnsi="Times New Roman"/>
          <w:sz w:val="24"/>
          <w:szCs w:val="24"/>
        </w:rPr>
      </w:pPr>
    </w:p>
    <w:p w:rsidR="00CC339D" w:rsidRDefault="00CC339D" w:rsidP="00CC339D">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ТРЕБОВАНИЯ</w:t>
      </w:r>
    </w:p>
    <w:p w:rsidR="00CC339D" w:rsidRDefault="00CC339D" w:rsidP="00CC339D">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К ИНФОРМАЦИИ ОБ ОТДЕЛЬНОМ МЕРОПРИЯТИИ № 3</w:t>
      </w:r>
    </w:p>
    <w:p w:rsidR="00CC339D" w:rsidRDefault="00CC339D" w:rsidP="00CC339D">
      <w:pPr>
        <w:widowControl w:val="0"/>
        <w:autoSpaceDE w:val="0"/>
        <w:autoSpaceDN w:val="0"/>
        <w:spacing w:after="0" w:line="240" w:lineRule="auto"/>
        <w:jc w:val="center"/>
        <w:rPr>
          <w:rFonts w:ascii="Times New Roman" w:hAnsi="Times New Roman"/>
          <w:sz w:val="24"/>
          <w:szCs w:val="24"/>
        </w:rPr>
      </w:pPr>
      <w:r>
        <w:rPr>
          <w:rFonts w:ascii="Times New Roman" w:eastAsia="Times New Roman" w:hAnsi="Times New Roman"/>
          <w:sz w:val="24"/>
          <w:szCs w:val="24"/>
        </w:rPr>
        <w:t xml:space="preserve">МУНИЦИПАЛЬНОЙ </w:t>
      </w:r>
      <w:r>
        <w:rPr>
          <w:rFonts w:ascii="Times New Roman" w:hAnsi="Times New Roman"/>
          <w:sz w:val="24"/>
          <w:szCs w:val="24"/>
        </w:rPr>
        <w:t>ПРОГРАММЫ</w:t>
      </w:r>
    </w:p>
    <w:p w:rsidR="00CC339D" w:rsidRDefault="00CC339D" w:rsidP="00CC339D">
      <w:pPr>
        <w:widowControl w:val="0"/>
        <w:autoSpaceDE w:val="0"/>
        <w:autoSpaceDN w:val="0"/>
        <w:spacing w:after="0" w:line="240" w:lineRule="auto"/>
        <w:jc w:val="center"/>
        <w:rPr>
          <w:rFonts w:ascii="Times New Roman" w:hAnsi="Times New Roman"/>
          <w:sz w:val="28"/>
          <w:szCs w:val="28"/>
        </w:rPr>
      </w:pPr>
    </w:p>
    <w:tbl>
      <w:tblPr>
        <w:tblW w:w="91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2717"/>
        <w:gridCol w:w="6433"/>
      </w:tblGrid>
      <w:tr w:rsidR="00CC339D" w:rsidTr="00CC339D">
        <w:trPr>
          <w:jc w:val="center"/>
        </w:trPr>
        <w:tc>
          <w:tcPr>
            <w:tcW w:w="2717" w:type="dxa"/>
            <w:tcBorders>
              <w:top w:val="single" w:sz="4" w:space="0" w:color="auto"/>
              <w:left w:val="single" w:sz="4" w:space="0" w:color="auto"/>
              <w:bottom w:val="single" w:sz="4" w:space="0" w:color="auto"/>
              <w:right w:val="single" w:sz="4" w:space="0" w:color="auto"/>
            </w:tcBorders>
            <w:hideMark/>
          </w:tcPr>
          <w:p w:rsidR="00CC339D" w:rsidRDefault="00CC339D">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Наименование отдельного мероприятия</w:t>
            </w:r>
          </w:p>
        </w:tc>
        <w:tc>
          <w:tcPr>
            <w:tcW w:w="6432" w:type="dxa"/>
            <w:tcBorders>
              <w:top w:val="single" w:sz="4" w:space="0" w:color="auto"/>
              <w:left w:val="single" w:sz="4" w:space="0" w:color="auto"/>
              <w:bottom w:val="single" w:sz="4" w:space="0" w:color="auto"/>
              <w:right w:val="single" w:sz="4" w:space="0" w:color="auto"/>
            </w:tcBorders>
            <w:hideMark/>
          </w:tcPr>
          <w:p w:rsidR="00CC339D" w:rsidRDefault="00CC339D">
            <w:pPr>
              <w:widowControl w:val="0"/>
              <w:autoSpaceDE w:val="0"/>
              <w:autoSpaceDN w:val="0"/>
              <w:adjustRightInd w:val="0"/>
              <w:spacing w:after="0" w:line="240" w:lineRule="auto"/>
              <w:ind w:right="157" w:firstLine="339"/>
              <w:jc w:val="both"/>
              <w:rPr>
                <w:rFonts w:ascii="Times New Roman" w:hAnsi="Times New Roman"/>
                <w:sz w:val="28"/>
                <w:szCs w:val="28"/>
              </w:rPr>
            </w:pPr>
            <w:r>
              <w:rPr>
                <w:rFonts w:ascii="Times New Roman" w:hAnsi="Times New Roman"/>
                <w:sz w:val="28"/>
                <w:szCs w:val="28"/>
                <w:lang w:eastAsia="ru-RU"/>
              </w:rPr>
              <w:t>Осуществление муниципального финансового контроля в финансово-бюджетной сфере города</w:t>
            </w:r>
          </w:p>
        </w:tc>
      </w:tr>
      <w:tr w:rsidR="00CC339D" w:rsidTr="00CC339D">
        <w:trPr>
          <w:jc w:val="center"/>
        </w:trPr>
        <w:tc>
          <w:tcPr>
            <w:tcW w:w="2717" w:type="dxa"/>
            <w:tcBorders>
              <w:top w:val="single" w:sz="4" w:space="0" w:color="auto"/>
              <w:left w:val="single" w:sz="4" w:space="0" w:color="auto"/>
              <w:bottom w:val="single" w:sz="4" w:space="0" w:color="auto"/>
              <w:right w:val="single" w:sz="4" w:space="0" w:color="auto"/>
            </w:tcBorders>
            <w:hideMark/>
          </w:tcPr>
          <w:p w:rsidR="00CC339D" w:rsidRDefault="00CC339D">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Наименование муниципальной программы, в рамках которой реализуется отдельное мероприятие</w:t>
            </w:r>
          </w:p>
        </w:tc>
        <w:tc>
          <w:tcPr>
            <w:tcW w:w="6432" w:type="dxa"/>
            <w:tcBorders>
              <w:top w:val="single" w:sz="4" w:space="0" w:color="auto"/>
              <w:left w:val="single" w:sz="4" w:space="0" w:color="auto"/>
              <w:bottom w:val="single" w:sz="4" w:space="0" w:color="auto"/>
              <w:right w:val="single" w:sz="4" w:space="0" w:color="auto"/>
            </w:tcBorders>
            <w:hideMark/>
          </w:tcPr>
          <w:p w:rsidR="00CC339D" w:rsidRDefault="00CC339D">
            <w:pPr>
              <w:widowControl w:val="0"/>
              <w:autoSpaceDE w:val="0"/>
              <w:autoSpaceDN w:val="0"/>
              <w:adjustRightInd w:val="0"/>
              <w:spacing w:after="0" w:line="240" w:lineRule="auto"/>
              <w:ind w:right="157" w:firstLine="339"/>
              <w:jc w:val="both"/>
              <w:rPr>
                <w:rFonts w:ascii="Times New Roman" w:hAnsi="Times New Roman"/>
                <w:sz w:val="28"/>
                <w:szCs w:val="28"/>
              </w:rPr>
            </w:pPr>
            <w:r>
              <w:rPr>
                <w:rFonts w:ascii="Times New Roman" w:hAnsi="Times New Roman"/>
                <w:sz w:val="28"/>
                <w:szCs w:val="28"/>
              </w:rPr>
              <w:t xml:space="preserve">«Управление муниципальными финансами» </w:t>
            </w:r>
          </w:p>
        </w:tc>
      </w:tr>
      <w:tr w:rsidR="00CC339D" w:rsidTr="00CC339D">
        <w:trPr>
          <w:jc w:val="center"/>
        </w:trPr>
        <w:tc>
          <w:tcPr>
            <w:tcW w:w="2717" w:type="dxa"/>
            <w:tcBorders>
              <w:top w:val="single" w:sz="4" w:space="0" w:color="auto"/>
              <w:left w:val="single" w:sz="4" w:space="0" w:color="auto"/>
              <w:bottom w:val="single" w:sz="4" w:space="0" w:color="auto"/>
              <w:right w:val="single" w:sz="4" w:space="0" w:color="auto"/>
            </w:tcBorders>
            <w:hideMark/>
          </w:tcPr>
          <w:p w:rsidR="00CC339D" w:rsidRDefault="00CC339D">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Сроки реализации отдельного мероприятия</w:t>
            </w:r>
          </w:p>
        </w:tc>
        <w:tc>
          <w:tcPr>
            <w:tcW w:w="6432" w:type="dxa"/>
            <w:tcBorders>
              <w:top w:val="single" w:sz="4" w:space="0" w:color="auto"/>
              <w:left w:val="single" w:sz="4" w:space="0" w:color="auto"/>
              <w:bottom w:val="single" w:sz="4" w:space="0" w:color="auto"/>
              <w:right w:val="single" w:sz="4" w:space="0" w:color="auto"/>
            </w:tcBorders>
            <w:hideMark/>
          </w:tcPr>
          <w:p w:rsidR="00CC339D" w:rsidRDefault="00CC339D">
            <w:pPr>
              <w:widowControl w:val="0"/>
              <w:autoSpaceDE w:val="0"/>
              <w:autoSpaceDN w:val="0"/>
              <w:adjustRightInd w:val="0"/>
              <w:spacing w:after="0" w:line="240" w:lineRule="auto"/>
              <w:ind w:right="157" w:firstLine="339"/>
              <w:jc w:val="both"/>
              <w:rPr>
                <w:rFonts w:ascii="Times New Roman" w:hAnsi="Times New Roman"/>
                <w:sz w:val="28"/>
                <w:szCs w:val="28"/>
              </w:rPr>
            </w:pPr>
            <w:r>
              <w:rPr>
                <w:rFonts w:ascii="Times New Roman" w:hAnsi="Times New Roman"/>
                <w:sz w:val="28"/>
                <w:szCs w:val="28"/>
              </w:rPr>
              <w:t>2024-2026</w:t>
            </w:r>
          </w:p>
        </w:tc>
      </w:tr>
      <w:tr w:rsidR="00CC339D" w:rsidTr="00CC339D">
        <w:trPr>
          <w:trHeight w:val="1333"/>
          <w:jc w:val="center"/>
        </w:trPr>
        <w:tc>
          <w:tcPr>
            <w:tcW w:w="2717" w:type="dxa"/>
            <w:tcBorders>
              <w:top w:val="single" w:sz="4" w:space="0" w:color="auto"/>
              <w:left w:val="single" w:sz="4" w:space="0" w:color="auto"/>
              <w:bottom w:val="single" w:sz="4" w:space="0" w:color="auto"/>
              <w:right w:val="single" w:sz="4" w:space="0" w:color="auto"/>
            </w:tcBorders>
            <w:hideMark/>
          </w:tcPr>
          <w:p w:rsidR="00CC339D" w:rsidRDefault="00CC339D">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Цель реализации отдельного мероприятия</w:t>
            </w:r>
          </w:p>
        </w:tc>
        <w:tc>
          <w:tcPr>
            <w:tcW w:w="6432" w:type="dxa"/>
            <w:tcBorders>
              <w:top w:val="single" w:sz="4" w:space="0" w:color="auto"/>
              <w:left w:val="single" w:sz="4" w:space="0" w:color="auto"/>
              <w:bottom w:val="single" w:sz="4" w:space="0" w:color="auto"/>
              <w:right w:val="single" w:sz="4" w:space="0" w:color="auto"/>
            </w:tcBorders>
            <w:hideMark/>
          </w:tcPr>
          <w:p w:rsidR="00CC339D" w:rsidRDefault="00CC339D">
            <w:pPr>
              <w:widowControl w:val="0"/>
              <w:autoSpaceDE w:val="0"/>
              <w:autoSpaceDN w:val="0"/>
              <w:adjustRightInd w:val="0"/>
              <w:spacing w:after="0" w:line="240" w:lineRule="auto"/>
              <w:ind w:right="157" w:firstLine="339"/>
              <w:jc w:val="both"/>
              <w:rPr>
                <w:rFonts w:ascii="Times New Roman" w:hAnsi="Times New Roman"/>
                <w:sz w:val="28"/>
                <w:szCs w:val="28"/>
              </w:rPr>
            </w:pPr>
            <w:r>
              <w:rPr>
                <w:rFonts w:ascii="Times New Roman" w:hAnsi="Times New Roman"/>
                <w:sz w:val="28"/>
                <w:szCs w:val="28"/>
              </w:rPr>
              <w:t>Обеспечение своевременного осуществления внутреннего муниципального финансового контроля за соблюдением законодательства в финансово-бюджетной сфере</w:t>
            </w:r>
          </w:p>
        </w:tc>
      </w:tr>
      <w:tr w:rsidR="00CC339D" w:rsidTr="00CC339D">
        <w:trPr>
          <w:jc w:val="center"/>
        </w:trPr>
        <w:tc>
          <w:tcPr>
            <w:tcW w:w="2717" w:type="dxa"/>
            <w:tcBorders>
              <w:top w:val="single" w:sz="4" w:space="0" w:color="auto"/>
              <w:left w:val="single" w:sz="4" w:space="0" w:color="auto"/>
              <w:bottom w:val="single" w:sz="4" w:space="0" w:color="auto"/>
              <w:right w:val="single" w:sz="4" w:space="0" w:color="auto"/>
            </w:tcBorders>
            <w:hideMark/>
          </w:tcPr>
          <w:p w:rsidR="00CC339D" w:rsidRDefault="00CC339D">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Задачи отдельного мероприятия</w:t>
            </w:r>
          </w:p>
        </w:tc>
        <w:tc>
          <w:tcPr>
            <w:tcW w:w="6432" w:type="dxa"/>
            <w:tcBorders>
              <w:top w:val="single" w:sz="4" w:space="0" w:color="auto"/>
              <w:left w:val="single" w:sz="4" w:space="0" w:color="auto"/>
              <w:bottom w:val="single" w:sz="4" w:space="0" w:color="auto"/>
              <w:right w:val="single" w:sz="4" w:space="0" w:color="auto"/>
            </w:tcBorders>
            <w:hideMark/>
          </w:tcPr>
          <w:p w:rsidR="00CC339D" w:rsidRDefault="00CC339D">
            <w:pPr>
              <w:autoSpaceDE w:val="0"/>
              <w:autoSpaceDN w:val="0"/>
              <w:adjustRightInd w:val="0"/>
              <w:spacing w:after="0" w:line="240" w:lineRule="auto"/>
              <w:ind w:right="157" w:firstLine="339"/>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1.Обеспечение соблюдения бюджетного законодательства Российской Федерации</w:t>
            </w:r>
          </w:p>
          <w:p w:rsidR="00CC339D" w:rsidRDefault="00CC339D">
            <w:pPr>
              <w:widowControl w:val="0"/>
              <w:autoSpaceDE w:val="0"/>
              <w:autoSpaceDN w:val="0"/>
              <w:adjustRightInd w:val="0"/>
              <w:spacing w:after="0" w:line="240" w:lineRule="auto"/>
              <w:ind w:right="157" w:firstLine="339"/>
              <w:jc w:val="both"/>
              <w:rPr>
                <w:rFonts w:ascii="Times New Roman" w:hAnsi="Times New Roman"/>
                <w:sz w:val="28"/>
                <w:szCs w:val="28"/>
              </w:rPr>
            </w:pPr>
            <w:r>
              <w:rPr>
                <w:rFonts w:ascii="Times New Roman" w:eastAsia="Times New Roman" w:hAnsi="Times New Roman"/>
                <w:sz w:val="28"/>
                <w:szCs w:val="28"/>
                <w:lang w:eastAsia="ru-RU"/>
              </w:rPr>
              <w:t>2.Повышение результативности внутреннего муниципального финансового контроля</w:t>
            </w:r>
          </w:p>
        </w:tc>
      </w:tr>
      <w:tr w:rsidR="00CC339D" w:rsidTr="00CC339D">
        <w:trPr>
          <w:jc w:val="center"/>
        </w:trPr>
        <w:tc>
          <w:tcPr>
            <w:tcW w:w="2717" w:type="dxa"/>
            <w:tcBorders>
              <w:top w:val="single" w:sz="4" w:space="0" w:color="auto"/>
              <w:left w:val="single" w:sz="4" w:space="0" w:color="auto"/>
              <w:bottom w:val="single" w:sz="4" w:space="0" w:color="auto"/>
              <w:right w:val="single" w:sz="4" w:space="0" w:color="auto"/>
            </w:tcBorders>
            <w:hideMark/>
          </w:tcPr>
          <w:p w:rsidR="00CC339D" w:rsidRDefault="00CC339D">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Показатели результативности отдельного мероприятия</w:t>
            </w:r>
          </w:p>
        </w:tc>
        <w:tc>
          <w:tcPr>
            <w:tcW w:w="6432" w:type="dxa"/>
            <w:tcBorders>
              <w:top w:val="single" w:sz="4" w:space="0" w:color="auto"/>
              <w:left w:val="single" w:sz="4" w:space="0" w:color="auto"/>
              <w:bottom w:val="single" w:sz="4" w:space="0" w:color="auto"/>
              <w:right w:val="single" w:sz="4" w:space="0" w:color="auto"/>
            </w:tcBorders>
            <w:hideMark/>
          </w:tcPr>
          <w:p w:rsidR="00CC339D" w:rsidRDefault="00CC339D">
            <w:pPr>
              <w:widowControl w:val="0"/>
              <w:autoSpaceDE w:val="0"/>
              <w:autoSpaceDN w:val="0"/>
              <w:adjustRightInd w:val="0"/>
              <w:spacing w:after="0" w:line="240" w:lineRule="auto"/>
              <w:ind w:right="157" w:firstLine="339"/>
              <w:jc w:val="both"/>
              <w:rPr>
                <w:rFonts w:ascii="Times New Roman" w:hAnsi="Times New Roman"/>
                <w:sz w:val="28"/>
                <w:szCs w:val="28"/>
              </w:rPr>
            </w:pPr>
            <w:r>
              <w:rPr>
                <w:rFonts w:ascii="Times New Roman" w:hAnsi="Times New Roman"/>
                <w:sz w:val="28"/>
                <w:szCs w:val="28"/>
              </w:rPr>
              <w:t>Представлены в приложении № 9</w:t>
            </w:r>
          </w:p>
        </w:tc>
      </w:tr>
      <w:tr w:rsidR="00CC339D" w:rsidTr="00CC339D">
        <w:trPr>
          <w:jc w:val="center"/>
        </w:trPr>
        <w:tc>
          <w:tcPr>
            <w:tcW w:w="2717" w:type="dxa"/>
            <w:tcBorders>
              <w:top w:val="single" w:sz="4" w:space="0" w:color="auto"/>
              <w:left w:val="single" w:sz="4" w:space="0" w:color="auto"/>
              <w:bottom w:val="single" w:sz="4" w:space="0" w:color="auto"/>
              <w:right w:val="single" w:sz="4" w:space="0" w:color="auto"/>
            </w:tcBorders>
            <w:hideMark/>
          </w:tcPr>
          <w:p w:rsidR="00CC339D" w:rsidRDefault="00CC339D">
            <w:pPr>
              <w:widowControl w:val="0"/>
              <w:autoSpaceDE w:val="0"/>
              <w:autoSpaceDN w:val="0"/>
              <w:adjustRightInd w:val="0"/>
              <w:spacing w:after="0" w:line="240" w:lineRule="auto"/>
              <w:rPr>
                <w:rFonts w:ascii="Times New Roman" w:hAnsi="Times New Roman"/>
                <w:sz w:val="28"/>
                <w:szCs w:val="28"/>
              </w:rPr>
            </w:pPr>
            <w:r>
              <w:rPr>
                <w:rFonts w:ascii="Times New Roman" w:eastAsia="Times New Roman" w:hAnsi="Times New Roman"/>
                <w:sz w:val="28"/>
                <w:szCs w:val="28"/>
              </w:rPr>
              <w:t>Информация по ресурсному обеспечению отдельного мероприятия</w:t>
            </w:r>
          </w:p>
        </w:tc>
        <w:tc>
          <w:tcPr>
            <w:tcW w:w="6432" w:type="dxa"/>
            <w:tcBorders>
              <w:top w:val="single" w:sz="4" w:space="0" w:color="auto"/>
              <w:left w:val="single" w:sz="4" w:space="0" w:color="auto"/>
              <w:bottom w:val="single" w:sz="4" w:space="0" w:color="auto"/>
              <w:right w:val="single" w:sz="4" w:space="0" w:color="auto"/>
            </w:tcBorders>
            <w:hideMark/>
          </w:tcPr>
          <w:p w:rsidR="00CC339D" w:rsidRDefault="00CC339D">
            <w:pPr>
              <w:autoSpaceDE w:val="0"/>
              <w:autoSpaceDN w:val="0"/>
              <w:adjustRightInd w:val="0"/>
              <w:spacing w:after="0" w:line="240" w:lineRule="auto"/>
              <w:ind w:right="157" w:firstLine="339"/>
              <w:jc w:val="both"/>
              <w:rPr>
                <w:rFonts w:ascii="Times New Roman" w:hAnsi="Times New Roman"/>
                <w:sz w:val="28"/>
                <w:szCs w:val="28"/>
              </w:rPr>
            </w:pPr>
            <w:r>
              <w:rPr>
                <w:rFonts w:ascii="Times New Roman" w:hAnsi="Times New Roman"/>
                <w:sz w:val="28"/>
                <w:szCs w:val="28"/>
              </w:rPr>
              <w:t>Реализация мероприятий подпрограммы не подразумевает финансирования</w:t>
            </w:r>
          </w:p>
        </w:tc>
      </w:tr>
    </w:tbl>
    <w:p w:rsidR="00CC339D" w:rsidRDefault="00CC339D" w:rsidP="00CC339D">
      <w:pPr>
        <w:autoSpaceDE w:val="0"/>
        <w:autoSpaceDN w:val="0"/>
        <w:adjustRightInd w:val="0"/>
        <w:spacing w:after="0" w:line="240" w:lineRule="auto"/>
        <w:jc w:val="both"/>
        <w:outlineLvl w:val="0"/>
        <w:rPr>
          <w:rFonts w:ascii="Times New Roman" w:eastAsia="Times New Roman" w:hAnsi="Times New Roman"/>
          <w:sz w:val="28"/>
          <w:szCs w:val="28"/>
        </w:rPr>
      </w:pPr>
    </w:p>
    <w:p w:rsidR="00CC339D" w:rsidRDefault="00CC339D" w:rsidP="00CC339D">
      <w:pPr>
        <w:autoSpaceDE w:val="0"/>
        <w:autoSpaceDN w:val="0"/>
        <w:adjustRightInd w:val="0"/>
        <w:spacing w:after="0" w:line="240" w:lineRule="auto"/>
        <w:ind w:firstLine="709"/>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Реализация данного мероприятия приведет к изменению следующих значений показателей, характеризующих качество управления муниципальными финансами:</w:t>
      </w:r>
    </w:p>
    <w:p w:rsidR="00CC339D" w:rsidRDefault="00CC339D" w:rsidP="00CC339D">
      <w:pPr>
        <w:autoSpaceDE w:val="0"/>
        <w:autoSpaceDN w:val="0"/>
        <w:adjustRightInd w:val="0"/>
        <w:spacing w:after="0" w:line="240" w:lineRule="auto"/>
        <w:ind w:firstLine="709"/>
        <w:jc w:val="both"/>
        <w:outlineLvl w:val="0"/>
        <w:rPr>
          <w:rFonts w:ascii="Times New Roman" w:hAnsi="Times New Roman"/>
          <w:sz w:val="28"/>
          <w:szCs w:val="28"/>
        </w:rPr>
      </w:pPr>
      <w:r>
        <w:rPr>
          <w:rFonts w:ascii="Times New Roman" w:eastAsia="Times New Roman" w:hAnsi="Times New Roman"/>
          <w:sz w:val="28"/>
          <w:szCs w:val="28"/>
          <w:lang w:eastAsia="ru-RU"/>
        </w:rPr>
        <w:t xml:space="preserve">1. </w:t>
      </w:r>
      <w:r>
        <w:rPr>
          <w:rFonts w:ascii="Times New Roman" w:hAnsi="Times New Roman"/>
          <w:sz w:val="28"/>
          <w:szCs w:val="28"/>
        </w:rPr>
        <w:t>Соотношение объема проверенных средств городского бюджета к общему объему расходов городского бюджета.</w:t>
      </w:r>
    </w:p>
    <w:p w:rsidR="00CC339D" w:rsidRDefault="00CC339D" w:rsidP="00CC339D">
      <w:pPr>
        <w:autoSpaceDE w:val="0"/>
        <w:autoSpaceDN w:val="0"/>
        <w:adjustRightInd w:val="0"/>
        <w:spacing w:after="0" w:line="240" w:lineRule="auto"/>
        <w:ind w:firstLine="709"/>
        <w:jc w:val="both"/>
        <w:outlineLvl w:val="0"/>
        <w:rPr>
          <w:rFonts w:ascii="Times New Roman" w:hAnsi="Times New Roman"/>
          <w:sz w:val="28"/>
          <w:szCs w:val="28"/>
        </w:rPr>
      </w:pPr>
      <w:r>
        <w:rPr>
          <w:rFonts w:ascii="Times New Roman" w:hAnsi="Times New Roman"/>
          <w:sz w:val="28"/>
          <w:szCs w:val="28"/>
        </w:rPr>
        <w:t>2. Разработка аналитических материалов по итогам контрольных мероприятий.</w:t>
      </w:r>
    </w:p>
    <w:p w:rsidR="00CC339D" w:rsidRDefault="00CC339D" w:rsidP="00CC339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Реализация мероприятия производится в соответствии со следующими основными правовыми актами города, регулирующие бюджетный процесс в городе: </w:t>
      </w:r>
    </w:p>
    <w:p w:rsidR="00CC339D" w:rsidRDefault="00E94F8F" w:rsidP="00CC339D">
      <w:pPr>
        <w:pStyle w:val="3"/>
        <w:shd w:val="clear" w:color="auto" w:fill="auto"/>
        <w:spacing w:before="0" w:after="0" w:line="240" w:lineRule="auto"/>
        <w:ind w:firstLine="851"/>
        <w:jc w:val="both"/>
        <w:rPr>
          <w:sz w:val="28"/>
          <w:szCs w:val="28"/>
        </w:rPr>
      </w:pPr>
      <w:hyperlink r:id="rId10" w:history="1">
        <w:r w:rsidR="00CC339D">
          <w:rPr>
            <w:rStyle w:val="a7"/>
            <w:sz w:val="28"/>
            <w:szCs w:val="28"/>
            <w:bdr w:val="none" w:sz="0" w:space="0" w:color="auto" w:frame="1"/>
            <w:shd w:val="clear" w:color="auto" w:fill="FFFFFF"/>
          </w:rPr>
          <w:t>Постановление администрации города Боготола от 18.01.2022 </w:t>
        </w:r>
        <w:r w:rsidR="00CC339D">
          <w:rPr>
            <w:sz w:val="28"/>
            <w:szCs w:val="28"/>
            <w:bdr w:val="none" w:sz="0" w:space="0" w:color="auto" w:frame="1"/>
            <w:shd w:val="clear" w:color="auto" w:fill="FFFFFF"/>
          </w:rPr>
          <w:br/>
        </w:r>
        <w:r w:rsidR="00CC339D">
          <w:rPr>
            <w:rStyle w:val="a7"/>
            <w:sz w:val="28"/>
            <w:szCs w:val="28"/>
            <w:bdr w:val="none" w:sz="0" w:space="0" w:color="auto" w:frame="1"/>
            <w:shd w:val="clear" w:color="auto" w:fill="FFFFFF"/>
          </w:rPr>
          <w:t>№ 0023-п</w:t>
        </w:r>
      </w:hyperlink>
      <w:r w:rsidR="00CC339D">
        <w:rPr>
          <w:sz w:val="28"/>
          <w:szCs w:val="28"/>
          <w:shd w:val="clear" w:color="auto" w:fill="FFFFFF"/>
        </w:rPr>
        <w:t>  "</w:t>
      </w:r>
      <w:r w:rsidR="00CC339D">
        <w:rPr>
          <w:sz w:val="28"/>
          <w:szCs w:val="28"/>
          <w:lang w:bidi="ru-RU"/>
        </w:rPr>
        <w:t>Об утверждении ведомственного стандарта осуществления внутреннего муниципального</w:t>
      </w:r>
      <w:r w:rsidR="00CC339D">
        <w:rPr>
          <w:sz w:val="28"/>
          <w:szCs w:val="28"/>
        </w:rPr>
        <w:t xml:space="preserve"> </w:t>
      </w:r>
      <w:r w:rsidR="00CC339D">
        <w:rPr>
          <w:sz w:val="28"/>
          <w:szCs w:val="28"/>
          <w:lang w:bidi="ru-RU"/>
        </w:rPr>
        <w:t>финансового контроля в городском округе город Боготол</w:t>
      </w:r>
      <w:r w:rsidR="00CC339D">
        <w:rPr>
          <w:sz w:val="28"/>
          <w:szCs w:val="28"/>
          <w:shd w:val="clear" w:color="auto" w:fill="FFFFFF"/>
        </w:rPr>
        <w:t>».</w:t>
      </w:r>
    </w:p>
    <w:p w:rsidR="00CC339D" w:rsidRDefault="00CC339D" w:rsidP="00CC339D">
      <w:pPr>
        <w:pStyle w:val="3"/>
        <w:shd w:val="clear" w:color="auto" w:fill="auto"/>
        <w:spacing w:before="0" w:after="0" w:line="240" w:lineRule="auto"/>
        <w:ind w:firstLine="851"/>
        <w:jc w:val="both"/>
        <w:rPr>
          <w:sz w:val="28"/>
          <w:szCs w:val="28"/>
        </w:rPr>
      </w:pPr>
      <w:r>
        <w:rPr>
          <w:sz w:val="28"/>
          <w:szCs w:val="28"/>
        </w:rPr>
        <w:t>В соответствии с постановлением администрации города Боготола «</w:t>
      </w:r>
      <w:r>
        <w:rPr>
          <w:color w:val="000000"/>
          <w:sz w:val="28"/>
          <w:szCs w:val="28"/>
          <w:lang w:bidi="ru-RU"/>
        </w:rPr>
        <w:t>Об утверждении ведомственного стандарта осуществления внутреннего муниципального</w:t>
      </w:r>
      <w:r>
        <w:rPr>
          <w:sz w:val="28"/>
          <w:szCs w:val="28"/>
        </w:rPr>
        <w:t xml:space="preserve"> </w:t>
      </w:r>
      <w:r>
        <w:rPr>
          <w:color w:val="000000"/>
          <w:sz w:val="28"/>
          <w:szCs w:val="28"/>
          <w:lang w:bidi="ru-RU"/>
        </w:rPr>
        <w:t>финансового контроля в городском округе город Боготол</w:t>
      </w:r>
      <w:r>
        <w:rPr>
          <w:sz w:val="28"/>
          <w:szCs w:val="28"/>
        </w:rPr>
        <w:t>» решение поставленных задач осуществляется посредством:</w:t>
      </w:r>
    </w:p>
    <w:p w:rsidR="00CC339D" w:rsidRDefault="00CC339D" w:rsidP="00CC339D">
      <w:pPr>
        <w:autoSpaceDE w:val="0"/>
        <w:autoSpaceDN w:val="0"/>
        <w:adjustRightInd w:val="0"/>
        <w:spacing w:after="0" w:line="240" w:lineRule="auto"/>
        <w:ind w:firstLine="709"/>
        <w:jc w:val="both"/>
        <w:outlineLvl w:val="0"/>
        <w:rPr>
          <w:rFonts w:ascii="Times New Roman" w:hAnsi="Times New Roman"/>
          <w:sz w:val="28"/>
          <w:szCs w:val="28"/>
          <w:lang w:eastAsia="ru-RU"/>
        </w:rPr>
      </w:pPr>
      <w:r>
        <w:rPr>
          <w:rFonts w:ascii="Times New Roman" w:hAnsi="Times New Roman"/>
          <w:sz w:val="28"/>
          <w:szCs w:val="28"/>
          <w:lang w:eastAsia="ru-RU"/>
        </w:rPr>
        <w:t>проведения плановых (внеплановых) контрольных мероприятий (проверка, ревизия и обследования).</w:t>
      </w:r>
    </w:p>
    <w:p w:rsidR="00CC339D" w:rsidRDefault="00CC339D" w:rsidP="00CC339D">
      <w:pPr>
        <w:autoSpaceDE w:val="0"/>
        <w:autoSpaceDN w:val="0"/>
        <w:adjustRightInd w:val="0"/>
        <w:spacing w:after="0" w:line="240" w:lineRule="auto"/>
        <w:ind w:firstLine="709"/>
        <w:jc w:val="both"/>
        <w:outlineLvl w:val="0"/>
        <w:rPr>
          <w:rFonts w:ascii="Times New Roman" w:hAnsi="Times New Roman"/>
          <w:sz w:val="28"/>
          <w:szCs w:val="28"/>
          <w:lang w:eastAsia="ru-RU"/>
        </w:rPr>
      </w:pPr>
      <w:r>
        <w:rPr>
          <w:rFonts w:ascii="Times New Roman" w:hAnsi="Times New Roman"/>
          <w:sz w:val="28"/>
          <w:szCs w:val="28"/>
          <w:lang w:eastAsia="ru-RU"/>
        </w:rPr>
        <w:t>Плановые контрольные мероприятия осуществляются на основании утвержденного Плана контрольных мероприятий на год.</w:t>
      </w:r>
    </w:p>
    <w:p w:rsidR="00CC339D" w:rsidRDefault="00CC339D" w:rsidP="00CC339D">
      <w:pPr>
        <w:autoSpaceDE w:val="0"/>
        <w:autoSpaceDN w:val="0"/>
        <w:adjustRightInd w:val="0"/>
        <w:spacing w:after="0" w:line="240" w:lineRule="auto"/>
        <w:ind w:firstLine="709"/>
        <w:jc w:val="both"/>
        <w:outlineLvl w:val="0"/>
        <w:rPr>
          <w:rFonts w:ascii="Times New Roman" w:hAnsi="Times New Roman"/>
          <w:sz w:val="28"/>
          <w:szCs w:val="28"/>
          <w:lang w:eastAsia="ru-RU"/>
        </w:rPr>
      </w:pPr>
      <w:r>
        <w:rPr>
          <w:rFonts w:ascii="Times New Roman" w:hAnsi="Times New Roman"/>
          <w:sz w:val="28"/>
          <w:szCs w:val="28"/>
          <w:lang w:eastAsia="ru-RU"/>
        </w:rPr>
        <w:t>Внеплановые проверки осуществляются на основании обращений, поступивших от правоохранительных органов и прокуратуры, указывающих на признаки нарушения бюджетного законодательства, обращений граждан, организаций, государственных органов и органов местного самоуправления, сообщений средств массовой информации, указывающих на признаки нарушения бюджетного законодательства и истечение срока исполнения предписания об устранении нарушений бюджетного законодательства.</w:t>
      </w:r>
    </w:p>
    <w:p w:rsidR="00CC339D" w:rsidRDefault="00CC339D" w:rsidP="00CC339D">
      <w:pPr>
        <w:spacing w:after="0" w:line="240" w:lineRule="auto"/>
        <w:rPr>
          <w:rFonts w:ascii="Times New Roman" w:eastAsia="Times New Roman" w:hAnsi="Times New Roman"/>
          <w:sz w:val="28"/>
          <w:szCs w:val="28"/>
          <w:lang w:eastAsia="ru-RU"/>
        </w:rPr>
        <w:sectPr w:rsidR="00CC339D">
          <w:pgSz w:w="11905" w:h="16840"/>
          <w:pgMar w:top="1134" w:right="1134" w:bottom="1134" w:left="1701" w:header="720" w:footer="720" w:gutter="0"/>
          <w:cols w:space="720"/>
        </w:sectPr>
      </w:pPr>
    </w:p>
    <w:p w:rsidR="00CC339D" w:rsidRDefault="00CC339D" w:rsidP="00CC339D">
      <w:pPr>
        <w:pStyle w:val="ConsPlusNormal"/>
        <w:ind w:firstLine="5812"/>
        <w:rPr>
          <w:rFonts w:ascii="Times New Roman" w:hAnsi="Times New Roman" w:cs="Times New Roman"/>
          <w:sz w:val="24"/>
          <w:szCs w:val="24"/>
        </w:rPr>
      </w:pPr>
      <w:r>
        <w:rPr>
          <w:rFonts w:ascii="Times New Roman" w:hAnsi="Times New Roman" w:cs="Times New Roman"/>
          <w:sz w:val="24"/>
          <w:szCs w:val="24"/>
        </w:rPr>
        <w:lastRenderedPageBreak/>
        <w:t>Приложение № 9</w:t>
      </w:r>
    </w:p>
    <w:p w:rsidR="00CC339D" w:rsidRDefault="00CC339D" w:rsidP="00CC339D">
      <w:pPr>
        <w:pStyle w:val="ConsPlusNormal"/>
        <w:ind w:firstLine="5812"/>
        <w:rPr>
          <w:rFonts w:ascii="Times New Roman" w:hAnsi="Times New Roman" w:cs="Times New Roman"/>
          <w:sz w:val="24"/>
          <w:szCs w:val="24"/>
        </w:rPr>
      </w:pPr>
      <w:r>
        <w:rPr>
          <w:rFonts w:ascii="Times New Roman" w:hAnsi="Times New Roman" w:cs="Times New Roman"/>
          <w:sz w:val="24"/>
          <w:szCs w:val="24"/>
        </w:rPr>
        <w:t>к муниципальной программе</w:t>
      </w:r>
    </w:p>
    <w:p w:rsidR="00CC339D" w:rsidRDefault="00CC339D" w:rsidP="00CC339D">
      <w:pPr>
        <w:pStyle w:val="ConsPlusNormal"/>
        <w:ind w:firstLine="5812"/>
        <w:rPr>
          <w:rFonts w:ascii="Times New Roman" w:hAnsi="Times New Roman" w:cs="Times New Roman"/>
          <w:sz w:val="24"/>
          <w:szCs w:val="24"/>
        </w:rPr>
      </w:pPr>
      <w:r>
        <w:rPr>
          <w:rFonts w:ascii="Times New Roman" w:hAnsi="Times New Roman" w:cs="Times New Roman"/>
          <w:sz w:val="24"/>
          <w:szCs w:val="24"/>
        </w:rPr>
        <w:t>города Боготола «Управление</w:t>
      </w:r>
    </w:p>
    <w:p w:rsidR="00CC339D" w:rsidRDefault="00CC339D" w:rsidP="00CC339D">
      <w:pPr>
        <w:pStyle w:val="ConsPlusNormal"/>
        <w:ind w:firstLine="5812"/>
        <w:rPr>
          <w:rFonts w:ascii="Times New Roman" w:hAnsi="Times New Roman" w:cs="Times New Roman"/>
          <w:sz w:val="24"/>
          <w:szCs w:val="24"/>
        </w:rPr>
      </w:pPr>
      <w:r>
        <w:rPr>
          <w:rFonts w:ascii="Times New Roman" w:hAnsi="Times New Roman" w:cs="Times New Roman"/>
          <w:sz w:val="24"/>
          <w:szCs w:val="24"/>
        </w:rPr>
        <w:t>муниципальными финансами»</w:t>
      </w:r>
    </w:p>
    <w:p w:rsidR="00CC339D" w:rsidRDefault="00CC339D" w:rsidP="00CC339D">
      <w:pPr>
        <w:widowControl w:val="0"/>
        <w:autoSpaceDE w:val="0"/>
        <w:autoSpaceDN w:val="0"/>
        <w:spacing w:after="0" w:line="240" w:lineRule="auto"/>
        <w:jc w:val="center"/>
        <w:rPr>
          <w:rFonts w:ascii="Times New Roman" w:eastAsia="Times New Roman" w:hAnsi="Times New Roman"/>
          <w:sz w:val="24"/>
          <w:szCs w:val="24"/>
        </w:rPr>
      </w:pPr>
    </w:p>
    <w:p w:rsidR="00CC339D" w:rsidRDefault="00CC339D" w:rsidP="00CC339D">
      <w:pPr>
        <w:widowControl w:val="0"/>
        <w:autoSpaceDE w:val="0"/>
        <w:autoSpaceDN w:val="0"/>
        <w:spacing w:after="0" w:line="240" w:lineRule="auto"/>
        <w:jc w:val="center"/>
        <w:rPr>
          <w:rFonts w:ascii="Times New Roman" w:eastAsia="Times New Roman" w:hAnsi="Times New Roman"/>
          <w:sz w:val="24"/>
          <w:szCs w:val="24"/>
        </w:rPr>
      </w:pPr>
    </w:p>
    <w:p w:rsidR="00CC339D" w:rsidRDefault="00CC339D" w:rsidP="00CC339D">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ПЕРЕЧЕНЬ</w:t>
      </w:r>
    </w:p>
    <w:p w:rsidR="00CC339D" w:rsidRDefault="00CC339D" w:rsidP="00CC339D">
      <w:pPr>
        <w:pStyle w:val="ConsPlusNormal"/>
        <w:ind w:firstLine="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ПОКАЗАТЕЛЕЙ РЕЗУЛЬТАТИВНОСТИ</w:t>
      </w:r>
    </w:p>
    <w:p w:rsidR="00CC339D" w:rsidRDefault="00CC339D" w:rsidP="00CC339D">
      <w:pPr>
        <w:pStyle w:val="ConsPlusNormal"/>
        <w:ind w:firstLine="0"/>
        <w:jc w:val="center"/>
        <w:rPr>
          <w:rFonts w:ascii="Times New Roman" w:eastAsia="Calibri" w:hAnsi="Times New Roman" w:cs="Times New Roman"/>
          <w:sz w:val="24"/>
          <w:szCs w:val="24"/>
          <w:lang w:eastAsia="en-US"/>
        </w:rPr>
      </w:pPr>
    </w:p>
    <w:tbl>
      <w:tblPr>
        <w:tblW w:w="10200"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4"/>
        <w:gridCol w:w="2974"/>
        <w:gridCol w:w="709"/>
        <w:gridCol w:w="1275"/>
        <w:gridCol w:w="1558"/>
        <w:gridCol w:w="709"/>
        <w:gridCol w:w="850"/>
        <w:gridCol w:w="851"/>
        <w:gridCol w:w="850"/>
      </w:tblGrid>
      <w:tr w:rsidR="00CC339D" w:rsidTr="00CC339D">
        <w:tc>
          <w:tcPr>
            <w:tcW w:w="425" w:type="dxa"/>
            <w:vMerge w:val="restart"/>
            <w:tcBorders>
              <w:top w:val="single" w:sz="4" w:space="0" w:color="auto"/>
              <w:left w:val="single" w:sz="4" w:space="0" w:color="auto"/>
              <w:bottom w:val="single" w:sz="4" w:space="0" w:color="auto"/>
              <w:right w:val="single" w:sz="4" w:space="0" w:color="auto"/>
            </w:tcBorders>
            <w:vAlign w:val="center"/>
            <w:hideMark/>
          </w:tcPr>
          <w:p w:rsidR="00CC339D" w:rsidRDefault="00CC339D">
            <w:pPr>
              <w:widowControl w:val="0"/>
              <w:autoSpaceDE w:val="0"/>
              <w:autoSpaceDN w:val="0"/>
              <w:spacing w:after="0" w:line="240" w:lineRule="auto"/>
              <w:jc w:val="center"/>
              <w:rPr>
                <w:rFonts w:ascii="Times New Roman" w:eastAsia="Times New Roman" w:hAnsi="Times New Roman"/>
                <w:szCs w:val="20"/>
              </w:rPr>
            </w:pPr>
            <w:r>
              <w:rPr>
                <w:rFonts w:ascii="Times New Roman" w:eastAsia="Times New Roman" w:hAnsi="Times New Roman"/>
                <w:szCs w:val="20"/>
              </w:rPr>
              <w:t>№ п/п</w:t>
            </w:r>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rsidR="00CC339D" w:rsidRDefault="00CC339D">
            <w:pPr>
              <w:widowControl w:val="0"/>
              <w:autoSpaceDE w:val="0"/>
              <w:autoSpaceDN w:val="0"/>
              <w:spacing w:after="0" w:line="240" w:lineRule="auto"/>
              <w:jc w:val="center"/>
              <w:rPr>
                <w:rFonts w:ascii="Times New Roman" w:eastAsia="Times New Roman" w:hAnsi="Times New Roman"/>
                <w:sz w:val="21"/>
                <w:szCs w:val="21"/>
              </w:rPr>
            </w:pPr>
            <w:r>
              <w:rPr>
                <w:rFonts w:ascii="Times New Roman" w:eastAsia="Times New Roman" w:hAnsi="Times New Roman"/>
                <w:sz w:val="21"/>
                <w:szCs w:val="21"/>
              </w:rPr>
              <w:t>Цель, показатели результативности</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CC339D" w:rsidRDefault="00CC339D">
            <w:pPr>
              <w:widowControl w:val="0"/>
              <w:autoSpaceDE w:val="0"/>
              <w:autoSpaceDN w:val="0"/>
              <w:spacing w:after="0" w:line="240" w:lineRule="auto"/>
              <w:jc w:val="center"/>
              <w:rPr>
                <w:rFonts w:ascii="Times New Roman" w:eastAsia="Times New Roman" w:hAnsi="Times New Roman"/>
                <w:szCs w:val="20"/>
              </w:rPr>
            </w:pPr>
            <w:r>
              <w:rPr>
                <w:rFonts w:ascii="Times New Roman" w:eastAsia="Times New Roman" w:hAnsi="Times New Roman"/>
                <w:szCs w:val="20"/>
              </w:rPr>
              <w:t>Ед. изм.</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CC339D" w:rsidRDefault="00CC339D">
            <w:pPr>
              <w:widowControl w:val="0"/>
              <w:autoSpaceDE w:val="0"/>
              <w:autoSpaceDN w:val="0"/>
              <w:spacing w:after="0" w:line="240" w:lineRule="auto"/>
              <w:jc w:val="center"/>
              <w:rPr>
                <w:rFonts w:ascii="Times New Roman" w:eastAsia="Times New Roman" w:hAnsi="Times New Roman"/>
                <w:szCs w:val="20"/>
              </w:rPr>
            </w:pPr>
            <w:r>
              <w:rPr>
                <w:rFonts w:ascii="Times New Roman" w:eastAsia="Times New Roman" w:hAnsi="Times New Roman"/>
                <w:szCs w:val="20"/>
              </w:rPr>
              <w:t>Вес показателя</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CC339D" w:rsidRDefault="00CC339D">
            <w:pPr>
              <w:widowControl w:val="0"/>
              <w:autoSpaceDE w:val="0"/>
              <w:autoSpaceDN w:val="0"/>
              <w:spacing w:after="0" w:line="240" w:lineRule="auto"/>
              <w:jc w:val="center"/>
              <w:rPr>
                <w:rFonts w:ascii="Times New Roman" w:eastAsia="Times New Roman" w:hAnsi="Times New Roman"/>
                <w:szCs w:val="20"/>
              </w:rPr>
            </w:pPr>
            <w:r>
              <w:rPr>
                <w:rFonts w:ascii="Times New Roman" w:eastAsia="Times New Roman" w:hAnsi="Times New Roman"/>
                <w:szCs w:val="20"/>
              </w:rPr>
              <w:t>Источник информации</w:t>
            </w:r>
          </w:p>
        </w:tc>
        <w:tc>
          <w:tcPr>
            <w:tcW w:w="3260" w:type="dxa"/>
            <w:gridSpan w:val="4"/>
            <w:tcBorders>
              <w:top w:val="single" w:sz="4" w:space="0" w:color="auto"/>
              <w:left w:val="single" w:sz="4" w:space="0" w:color="auto"/>
              <w:bottom w:val="single" w:sz="4" w:space="0" w:color="auto"/>
              <w:right w:val="single" w:sz="4" w:space="0" w:color="auto"/>
            </w:tcBorders>
            <w:vAlign w:val="center"/>
            <w:hideMark/>
          </w:tcPr>
          <w:p w:rsidR="00CC339D" w:rsidRDefault="00CC339D">
            <w:pPr>
              <w:widowControl w:val="0"/>
              <w:autoSpaceDE w:val="0"/>
              <w:autoSpaceDN w:val="0"/>
              <w:spacing w:after="0" w:line="240" w:lineRule="auto"/>
              <w:jc w:val="center"/>
              <w:rPr>
                <w:rFonts w:ascii="Times New Roman" w:eastAsia="Times New Roman" w:hAnsi="Times New Roman"/>
                <w:szCs w:val="20"/>
              </w:rPr>
            </w:pPr>
            <w:r>
              <w:rPr>
                <w:rFonts w:ascii="Times New Roman" w:eastAsia="Times New Roman" w:hAnsi="Times New Roman"/>
                <w:szCs w:val="20"/>
              </w:rPr>
              <w:t>Годы реализации программы</w:t>
            </w:r>
          </w:p>
        </w:tc>
      </w:tr>
      <w:tr w:rsidR="00CC339D" w:rsidTr="00CC339D">
        <w:tc>
          <w:tcPr>
            <w:tcW w:w="425" w:type="dxa"/>
            <w:vMerge/>
            <w:tcBorders>
              <w:top w:val="single" w:sz="4" w:space="0" w:color="auto"/>
              <w:left w:val="single" w:sz="4" w:space="0" w:color="auto"/>
              <w:bottom w:val="single" w:sz="4" w:space="0" w:color="auto"/>
              <w:right w:val="single" w:sz="4" w:space="0" w:color="auto"/>
            </w:tcBorders>
            <w:vAlign w:val="center"/>
            <w:hideMark/>
          </w:tcPr>
          <w:p w:rsidR="00CC339D" w:rsidRDefault="00CC339D">
            <w:pPr>
              <w:spacing w:after="0" w:line="240" w:lineRule="auto"/>
              <w:rPr>
                <w:rFonts w:ascii="Times New Roman" w:eastAsia="Times New Roman" w:hAnsi="Times New Roman"/>
                <w:szCs w:val="20"/>
              </w:rPr>
            </w:pPr>
          </w:p>
        </w:tc>
        <w:tc>
          <w:tcPr>
            <w:tcW w:w="9781" w:type="dxa"/>
            <w:vMerge/>
            <w:tcBorders>
              <w:top w:val="single" w:sz="4" w:space="0" w:color="auto"/>
              <w:left w:val="single" w:sz="4" w:space="0" w:color="auto"/>
              <w:bottom w:val="single" w:sz="4" w:space="0" w:color="auto"/>
              <w:right w:val="single" w:sz="4" w:space="0" w:color="auto"/>
            </w:tcBorders>
            <w:vAlign w:val="center"/>
            <w:hideMark/>
          </w:tcPr>
          <w:p w:rsidR="00CC339D" w:rsidRDefault="00CC339D">
            <w:pPr>
              <w:spacing w:after="0" w:line="240" w:lineRule="auto"/>
              <w:rPr>
                <w:rFonts w:ascii="Times New Roman" w:eastAsia="Times New Roman" w:hAnsi="Times New Roman"/>
                <w:sz w:val="21"/>
                <w:szCs w:val="21"/>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CC339D" w:rsidRDefault="00CC339D">
            <w:pPr>
              <w:spacing w:after="0" w:line="240" w:lineRule="auto"/>
              <w:rPr>
                <w:rFonts w:ascii="Times New Roman" w:eastAsia="Times New Roman" w:hAnsi="Times New Roman"/>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CC339D" w:rsidRDefault="00CC339D">
            <w:pPr>
              <w:spacing w:after="0" w:line="240" w:lineRule="auto"/>
              <w:rPr>
                <w:rFonts w:ascii="Times New Roman" w:eastAsia="Times New Roman" w:hAnsi="Times New Roman"/>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CC339D" w:rsidRDefault="00CC339D">
            <w:pPr>
              <w:spacing w:after="0" w:line="240" w:lineRule="auto"/>
              <w:rPr>
                <w:rFonts w:ascii="Times New Roman" w:eastAsia="Times New Roman" w:hAnsi="Times New Roman"/>
                <w:szCs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CC339D" w:rsidRDefault="00CC339D">
            <w:pPr>
              <w:widowControl w:val="0"/>
              <w:autoSpaceDE w:val="0"/>
              <w:autoSpaceDN w:val="0"/>
              <w:spacing w:after="0" w:line="240" w:lineRule="auto"/>
              <w:jc w:val="center"/>
              <w:rPr>
                <w:rFonts w:ascii="Times New Roman" w:eastAsia="Times New Roman" w:hAnsi="Times New Roman"/>
                <w:szCs w:val="20"/>
              </w:rPr>
            </w:pPr>
            <w:r>
              <w:rPr>
                <w:rFonts w:ascii="Times New Roman" w:eastAsia="Times New Roman" w:hAnsi="Times New Roman"/>
                <w:szCs w:val="20"/>
              </w:rPr>
              <w:t>2023</w:t>
            </w:r>
          </w:p>
        </w:tc>
        <w:tc>
          <w:tcPr>
            <w:tcW w:w="850" w:type="dxa"/>
            <w:tcBorders>
              <w:top w:val="single" w:sz="4" w:space="0" w:color="auto"/>
              <w:left w:val="single" w:sz="4" w:space="0" w:color="auto"/>
              <w:bottom w:val="single" w:sz="4" w:space="0" w:color="auto"/>
              <w:right w:val="single" w:sz="4" w:space="0" w:color="auto"/>
            </w:tcBorders>
            <w:vAlign w:val="center"/>
            <w:hideMark/>
          </w:tcPr>
          <w:p w:rsidR="00CC339D" w:rsidRDefault="00CC339D">
            <w:pPr>
              <w:widowControl w:val="0"/>
              <w:autoSpaceDE w:val="0"/>
              <w:autoSpaceDN w:val="0"/>
              <w:spacing w:after="0" w:line="240" w:lineRule="auto"/>
              <w:jc w:val="center"/>
              <w:rPr>
                <w:rFonts w:ascii="Times New Roman" w:eastAsia="Times New Roman" w:hAnsi="Times New Roman"/>
                <w:szCs w:val="20"/>
              </w:rPr>
            </w:pPr>
            <w:r>
              <w:rPr>
                <w:rFonts w:ascii="Times New Roman" w:eastAsia="Times New Roman" w:hAnsi="Times New Roman"/>
                <w:szCs w:val="20"/>
              </w:rPr>
              <w:t>2024</w:t>
            </w:r>
          </w:p>
        </w:tc>
        <w:tc>
          <w:tcPr>
            <w:tcW w:w="851" w:type="dxa"/>
            <w:tcBorders>
              <w:top w:val="single" w:sz="4" w:space="0" w:color="auto"/>
              <w:left w:val="single" w:sz="4" w:space="0" w:color="auto"/>
              <w:bottom w:val="single" w:sz="4" w:space="0" w:color="auto"/>
              <w:right w:val="single" w:sz="4" w:space="0" w:color="auto"/>
            </w:tcBorders>
            <w:vAlign w:val="center"/>
            <w:hideMark/>
          </w:tcPr>
          <w:p w:rsidR="00CC339D" w:rsidRDefault="00CC339D">
            <w:pPr>
              <w:widowControl w:val="0"/>
              <w:autoSpaceDE w:val="0"/>
              <w:autoSpaceDN w:val="0"/>
              <w:spacing w:after="0" w:line="240" w:lineRule="auto"/>
              <w:jc w:val="center"/>
              <w:rPr>
                <w:rFonts w:ascii="Times New Roman" w:eastAsia="Times New Roman" w:hAnsi="Times New Roman"/>
                <w:szCs w:val="20"/>
              </w:rPr>
            </w:pPr>
            <w:r>
              <w:rPr>
                <w:rFonts w:ascii="Times New Roman" w:eastAsia="Times New Roman" w:hAnsi="Times New Roman"/>
                <w:szCs w:val="20"/>
              </w:rPr>
              <w:t>2025</w:t>
            </w:r>
          </w:p>
        </w:tc>
        <w:tc>
          <w:tcPr>
            <w:tcW w:w="850" w:type="dxa"/>
            <w:tcBorders>
              <w:top w:val="single" w:sz="4" w:space="0" w:color="auto"/>
              <w:left w:val="single" w:sz="4" w:space="0" w:color="auto"/>
              <w:bottom w:val="single" w:sz="4" w:space="0" w:color="auto"/>
              <w:right w:val="single" w:sz="4" w:space="0" w:color="auto"/>
            </w:tcBorders>
            <w:hideMark/>
          </w:tcPr>
          <w:p w:rsidR="00CC339D" w:rsidRDefault="00CC339D">
            <w:pPr>
              <w:widowControl w:val="0"/>
              <w:autoSpaceDE w:val="0"/>
              <w:autoSpaceDN w:val="0"/>
              <w:spacing w:after="0" w:line="240" w:lineRule="auto"/>
              <w:jc w:val="center"/>
              <w:rPr>
                <w:rFonts w:ascii="Times New Roman" w:eastAsia="Times New Roman" w:hAnsi="Times New Roman"/>
                <w:szCs w:val="20"/>
              </w:rPr>
            </w:pPr>
            <w:r>
              <w:rPr>
                <w:rFonts w:ascii="Times New Roman" w:eastAsia="Times New Roman" w:hAnsi="Times New Roman"/>
                <w:szCs w:val="20"/>
              </w:rPr>
              <w:t>2026</w:t>
            </w:r>
          </w:p>
        </w:tc>
      </w:tr>
      <w:tr w:rsidR="00CC339D" w:rsidTr="00CC339D">
        <w:tc>
          <w:tcPr>
            <w:tcW w:w="425" w:type="dxa"/>
            <w:tcBorders>
              <w:top w:val="single" w:sz="4" w:space="0" w:color="auto"/>
              <w:left w:val="single" w:sz="4" w:space="0" w:color="auto"/>
              <w:bottom w:val="single" w:sz="4" w:space="0" w:color="auto"/>
              <w:right w:val="single" w:sz="4" w:space="0" w:color="auto"/>
            </w:tcBorders>
            <w:vAlign w:val="center"/>
            <w:hideMark/>
          </w:tcPr>
          <w:p w:rsidR="00CC339D" w:rsidRDefault="00CC339D">
            <w:pPr>
              <w:widowControl w:val="0"/>
              <w:autoSpaceDE w:val="0"/>
              <w:autoSpaceDN w:val="0"/>
              <w:spacing w:after="0" w:line="240" w:lineRule="auto"/>
              <w:jc w:val="center"/>
              <w:rPr>
                <w:rFonts w:ascii="Times New Roman" w:eastAsia="Times New Roman" w:hAnsi="Times New Roman"/>
                <w:szCs w:val="20"/>
              </w:rPr>
            </w:pPr>
            <w:r>
              <w:rPr>
                <w:rFonts w:ascii="Times New Roman" w:eastAsia="Times New Roman" w:hAnsi="Times New Roman"/>
                <w:szCs w:val="20"/>
              </w:rPr>
              <w:t>1</w:t>
            </w:r>
          </w:p>
        </w:tc>
        <w:tc>
          <w:tcPr>
            <w:tcW w:w="2977" w:type="dxa"/>
            <w:tcBorders>
              <w:top w:val="single" w:sz="4" w:space="0" w:color="auto"/>
              <w:left w:val="single" w:sz="4" w:space="0" w:color="auto"/>
              <w:bottom w:val="single" w:sz="4" w:space="0" w:color="auto"/>
              <w:right w:val="single" w:sz="4" w:space="0" w:color="auto"/>
            </w:tcBorders>
            <w:vAlign w:val="center"/>
            <w:hideMark/>
          </w:tcPr>
          <w:p w:rsidR="00CC339D" w:rsidRDefault="00CC339D">
            <w:pPr>
              <w:widowControl w:val="0"/>
              <w:autoSpaceDE w:val="0"/>
              <w:autoSpaceDN w:val="0"/>
              <w:spacing w:after="0" w:line="240" w:lineRule="auto"/>
              <w:jc w:val="center"/>
              <w:rPr>
                <w:rFonts w:ascii="Times New Roman" w:eastAsia="Times New Roman" w:hAnsi="Times New Roman"/>
                <w:szCs w:val="20"/>
              </w:rPr>
            </w:pPr>
            <w:r>
              <w:rPr>
                <w:rFonts w:ascii="Times New Roman" w:eastAsia="Times New Roman" w:hAnsi="Times New Roman"/>
                <w:szCs w:val="20"/>
              </w:rPr>
              <w:t>2</w:t>
            </w:r>
          </w:p>
        </w:tc>
        <w:tc>
          <w:tcPr>
            <w:tcW w:w="709" w:type="dxa"/>
            <w:tcBorders>
              <w:top w:val="single" w:sz="4" w:space="0" w:color="auto"/>
              <w:left w:val="single" w:sz="4" w:space="0" w:color="auto"/>
              <w:bottom w:val="single" w:sz="4" w:space="0" w:color="auto"/>
              <w:right w:val="single" w:sz="4" w:space="0" w:color="auto"/>
            </w:tcBorders>
            <w:vAlign w:val="center"/>
            <w:hideMark/>
          </w:tcPr>
          <w:p w:rsidR="00CC339D" w:rsidRDefault="00CC339D">
            <w:pPr>
              <w:widowControl w:val="0"/>
              <w:autoSpaceDE w:val="0"/>
              <w:autoSpaceDN w:val="0"/>
              <w:spacing w:after="0" w:line="240" w:lineRule="auto"/>
              <w:jc w:val="center"/>
              <w:rPr>
                <w:rFonts w:ascii="Times New Roman" w:eastAsia="Times New Roman" w:hAnsi="Times New Roman"/>
                <w:szCs w:val="20"/>
              </w:rPr>
            </w:pPr>
            <w:r>
              <w:rPr>
                <w:rFonts w:ascii="Times New Roman" w:eastAsia="Times New Roman" w:hAnsi="Times New Roman"/>
                <w:szCs w:val="20"/>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rsidR="00CC339D" w:rsidRDefault="00CC339D">
            <w:pPr>
              <w:widowControl w:val="0"/>
              <w:autoSpaceDE w:val="0"/>
              <w:autoSpaceDN w:val="0"/>
              <w:spacing w:after="0" w:line="240" w:lineRule="auto"/>
              <w:jc w:val="center"/>
              <w:rPr>
                <w:rFonts w:ascii="Times New Roman" w:eastAsia="Times New Roman" w:hAnsi="Times New Roman"/>
                <w:szCs w:val="20"/>
              </w:rPr>
            </w:pPr>
            <w:r>
              <w:rPr>
                <w:rFonts w:ascii="Times New Roman" w:eastAsia="Times New Roman" w:hAnsi="Times New Roman"/>
                <w:szCs w:val="20"/>
              </w:rPr>
              <w:t>4</w:t>
            </w:r>
          </w:p>
        </w:tc>
        <w:tc>
          <w:tcPr>
            <w:tcW w:w="1559" w:type="dxa"/>
            <w:tcBorders>
              <w:top w:val="single" w:sz="4" w:space="0" w:color="auto"/>
              <w:left w:val="single" w:sz="4" w:space="0" w:color="auto"/>
              <w:bottom w:val="single" w:sz="4" w:space="0" w:color="auto"/>
              <w:right w:val="single" w:sz="4" w:space="0" w:color="auto"/>
            </w:tcBorders>
            <w:vAlign w:val="center"/>
            <w:hideMark/>
          </w:tcPr>
          <w:p w:rsidR="00CC339D" w:rsidRDefault="00CC339D">
            <w:pPr>
              <w:widowControl w:val="0"/>
              <w:autoSpaceDE w:val="0"/>
              <w:autoSpaceDN w:val="0"/>
              <w:spacing w:after="0" w:line="240" w:lineRule="auto"/>
              <w:jc w:val="center"/>
              <w:rPr>
                <w:rFonts w:ascii="Times New Roman" w:eastAsia="Times New Roman" w:hAnsi="Times New Roman"/>
                <w:szCs w:val="20"/>
              </w:rPr>
            </w:pPr>
            <w:r>
              <w:rPr>
                <w:rFonts w:ascii="Times New Roman" w:eastAsia="Times New Roman" w:hAnsi="Times New Roman"/>
                <w:szCs w:val="20"/>
              </w:rPr>
              <w:t>5</w:t>
            </w:r>
          </w:p>
        </w:tc>
        <w:tc>
          <w:tcPr>
            <w:tcW w:w="709" w:type="dxa"/>
            <w:tcBorders>
              <w:top w:val="single" w:sz="4" w:space="0" w:color="auto"/>
              <w:left w:val="single" w:sz="4" w:space="0" w:color="auto"/>
              <w:bottom w:val="single" w:sz="4" w:space="0" w:color="auto"/>
              <w:right w:val="single" w:sz="4" w:space="0" w:color="auto"/>
            </w:tcBorders>
            <w:vAlign w:val="center"/>
            <w:hideMark/>
          </w:tcPr>
          <w:p w:rsidR="00CC339D" w:rsidRDefault="00CC339D">
            <w:pPr>
              <w:widowControl w:val="0"/>
              <w:autoSpaceDE w:val="0"/>
              <w:autoSpaceDN w:val="0"/>
              <w:spacing w:after="0" w:line="240" w:lineRule="auto"/>
              <w:jc w:val="center"/>
              <w:rPr>
                <w:rFonts w:ascii="Times New Roman" w:eastAsia="Times New Roman" w:hAnsi="Times New Roman"/>
                <w:szCs w:val="20"/>
              </w:rPr>
            </w:pPr>
            <w:r>
              <w:rPr>
                <w:rFonts w:ascii="Times New Roman" w:eastAsia="Times New Roman" w:hAnsi="Times New Roman"/>
                <w:szCs w:val="20"/>
              </w:rPr>
              <w:t>6</w:t>
            </w:r>
          </w:p>
        </w:tc>
        <w:tc>
          <w:tcPr>
            <w:tcW w:w="850" w:type="dxa"/>
            <w:tcBorders>
              <w:top w:val="single" w:sz="4" w:space="0" w:color="auto"/>
              <w:left w:val="single" w:sz="4" w:space="0" w:color="auto"/>
              <w:bottom w:val="single" w:sz="4" w:space="0" w:color="auto"/>
              <w:right w:val="single" w:sz="4" w:space="0" w:color="auto"/>
            </w:tcBorders>
            <w:vAlign w:val="center"/>
            <w:hideMark/>
          </w:tcPr>
          <w:p w:rsidR="00CC339D" w:rsidRDefault="00CC339D">
            <w:pPr>
              <w:widowControl w:val="0"/>
              <w:autoSpaceDE w:val="0"/>
              <w:autoSpaceDN w:val="0"/>
              <w:spacing w:after="0" w:line="240" w:lineRule="auto"/>
              <w:jc w:val="center"/>
              <w:rPr>
                <w:rFonts w:ascii="Times New Roman" w:eastAsia="Times New Roman" w:hAnsi="Times New Roman"/>
                <w:szCs w:val="20"/>
              </w:rPr>
            </w:pPr>
            <w:r>
              <w:rPr>
                <w:rFonts w:ascii="Times New Roman" w:eastAsia="Times New Roman" w:hAnsi="Times New Roman"/>
                <w:szCs w:val="20"/>
              </w:rPr>
              <w:t>7</w:t>
            </w:r>
          </w:p>
        </w:tc>
        <w:tc>
          <w:tcPr>
            <w:tcW w:w="851" w:type="dxa"/>
            <w:tcBorders>
              <w:top w:val="single" w:sz="4" w:space="0" w:color="auto"/>
              <w:left w:val="single" w:sz="4" w:space="0" w:color="auto"/>
              <w:bottom w:val="single" w:sz="4" w:space="0" w:color="auto"/>
              <w:right w:val="single" w:sz="4" w:space="0" w:color="auto"/>
            </w:tcBorders>
            <w:vAlign w:val="center"/>
            <w:hideMark/>
          </w:tcPr>
          <w:p w:rsidR="00CC339D" w:rsidRDefault="00CC339D">
            <w:pPr>
              <w:widowControl w:val="0"/>
              <w:autoSpaceDE w:val="0"/>
              <w:autoSpaceDN w:val="0"/>
              <w:spacing w:after="0" w:line="240" w:lineRule="auto"/>
              <w:jc w:val="center"/>
              <w:rPr>
                <w:rFonts w:ascii="Times New Roman" w:eastAsia="Times New Roman" w:hAnsi="Times New Roman"/>
                <w:szCs w:val="20"/>
              </w:rPr>
            </w:pPr>
            <w:r>
              <w:rPr>
                <w:rFonts w:ascii="Times New Roman" w:eastAsia="Times New Roman" w:hAnsi="Times New Roman"/>
                <w:szCs w:val="20"/>
              </w:rPr>
              <w:t>8</w:t>
            </w:r>
          </w:p>
        </w:tc>
        <w:tc>
          <w:tcPr>
            <w:tcW w:w="850" w:type="dxa"/>
            <w:tcBorders>
              <w:top w:val="single" w:sz="4" w:space="0" w:color="auto"/>
              <w:left w:val="single" w:sz="4" w:space="0" w:color="auto"/>
              <w:bottom w:val="single" w:sz="4" w:space="0" w:color="auto"/>
              <w:right w:val="single" w:sz="4" w:space="0" w:color="auto"/>
            </w:tcBorders>
            <w:hideMark/>
          </w:tcPr>
          <w:p w:rsidR="00CC339D" w:rsidRDefault="00CC339D">
            <w:pPr>
              <w:widowControl w:val="0"/>
              <w:autoSpaceDE w:val="0"/>
              <w:autoSpaceDN w:val="0"/>
              <w:spacing w:after="0" w:line="240" w:lineRule="auto"/>
              <w:jc w:val="center"/>
              <w:rPr>
                <w:rFonts w:ascii="Times New Roman" w:eastAsia="Times New Roman" w:hAnsi="Times New Roman"/>
                <w:szCs w:val="20"/>
              </w:rPr>
            </w:pPr>
            <w:r>
              <w:rPr>
                <w:rFonts w:ascii="Times New Roman" w:eastAsia="Times New Roman" w:hAnsi="Times New Roman"/>
                <w:szCs w:val="20"/>
              </w:rPr>
              <w:t>9</w:t>
            </w:r>
          </w:p>
        </w:tc>
      </w:tr>
      <w:tr w:rsidR="00CC339D" w:rsidTr="00CC339D">
        <w:tc>
          <w:tcPr>
            <w:tcW w:w="425" w:type="dxa"/>
            <w:tcBorders>
              <w:top w:val="single" w:sz="4" w:space="0" w:color="auto"/>
              <w:left w:val="single" w:sz="4" w:space="0" w:color="auto"/>
              <w:bottom w:val="single" w:sz="4" w:space="0" w:color="auto"/>
              <w:right w:val="single" w:sz="4" w:space="0" w:color="auto"/>
            </w:tcBorders>
          </w:tcPr>
          <w:p w:rsidR="00CC339D" w:rsidRDefault="00CC339D">
            <w:pPr>
              <w:widowControl w:val="0"/>
              <w:autoSpaceDE w:val="0"/>
              <w:autoSpaceDN w:val="0"/>
              <w:spacing w:after="0" w:line="240" w:lineRule="auto"/>
              <w:rPr>
                <w:rFonts w:ascii="Times New Roman" w:eastAsia="Times New Roman" w:hAnsi="Times New Roman"/>
                <w:szCs w:val="20"/>
              </w:rPr>
            </w:pPr>
          </w:p>
        </w:tc>
        <w:tc>
          <w:tcPr>
            <w:tcW w:w="9781" w:type="dxa"/>
            <w:gridSpan w:val="8"/>
            <w:tcBorders>
              <w:top w:val="single" w:sz="4" w:space="0" w:color="auto"/>
              <w:left w:val="single" w:sz="4" w:space="0" w:color="auto"/>
              <w:bottom w:val="single" w:sz="4" w:space="0" w:color="auto"/>
              <w:right w:val="single" w:sz="4" w:space="0" w:color="auto"/>
            </w:tcBorders>
            <w:hideMark/>
          </w:tcPr>
          <w:p w:rsidR="00CC339D" w:rsidRDefault="00CC339D">
            <w:pPr>
              <w:widowControl w:val="0"/>
              <w:autoSpaceDE w:val="0"/>
              <w:autoSpaceDN w:val="0"/>
              <w:spacing w:after="0" w:line="240" w:lineRule="auto"/>
              <w:rPr>
                <w:rFonts w:ascii="Times New Roman" w:hAnsi="Times New Roman"/>
              </w:rPr>
            </w:pPr>
            <w:r>
              <w:rPr>
                <w:rFonts w:ascii="Times New Roman" w:hAnsi="Times New Roman"/>
              </w:rPr>
              <w:t>Мероприятие № 3 «Осуществление муниципального финансового контроля в финансово-бюджетной сфере города»</w:t>
            </w:r>
          </w:p>
        </w:tc>
      </w:tr>
      <w:tr w:rsidR="00CC339D" w:rsidTr="00CC339D">
        <w:tc>
          <w:tcPr>
            <w:tcW w:w="425" w:type="dxa"/>
            <w:tcBorders>
              <w:top w:val="single" w:sz="4" w:space="0" w:color="auto"/>
              <w:left w:val="single" w:sz="4" w:space="0" w:color="auto"/>
              <w:bottom w:val="single" w:sz="4" w:space="0" w:color="auto"/>
              <w:right w:val="single" w:sz="4" w:space="0" w:color="auto"/>
            </w:tcBorders>
          </w:tcPr>
          <w:p w:rsidR="00CC339D" w:rsidRDefault="00CC339D">
            <w:pPr>
              <w:widowControl w:val="0"/>
              <w:autoSpaceDE w:val="0"/>
              <w:autoSpaceDN w:val="0"/>
              <w:spacing w:after="0" w:line="240" w:lineRule="auto"/>
              <w:rPr>
                <w:rFonts w:ascii="Times New Roman" w:eastAsia="Times New Roman" w:hAnsi="Times New Roman"/>
                <w:szCs w:val="20"/>
              </w:rPr>
            </w:pPr>
          </w:p>
        </w:tc>
        <w:tc>
          <w:tcPr>
            <w:tcW w:w="9781" w:type="dxa"/>
            <w:gridSpan w:val="8"/>
            <w:tcBorders>
              <w:top w:val="single" w:sz="4" w:space="0" w:color="auto"/>
              <w:left w:val="single" w:sz="4" w:space="0" w:color="auto"/>
              <w:bottom w:val="single" w:sz="4" w:space="0" w:color="auto"/>
              <w:right w:val="single" w:sz="4" w:space="0" w:color="auto"/>
            </w:tcBorders>
            <w:hideMark/>
          </w:tcPr>
          <w:p w:rsidR="00CC339D" w:rsidRDefault="00CC339D">
            <w:pPr>
              <w:widowControl w:val="0"/>
              <w:autoSpaceDE w:val="0"/>
              <w:autoSpaceDN w:val="0"/>
              <w:spacing w:after="0" w:line="240" w:lineRule="auto"/>
              <w:rPr>
                <w:rFonts w:ascii="Times New Roman" w:hAnsi="Times New Roman"/>
              </w:rPr>
            </w:pPr>
            <w:r>
              <w:rPr>
                <w:rFonts w:ascii="Times New Roman" w:hAnsi="Times New Roman"/>
              </w:rPr>
              <w:t>Цель: Обеспечение своевременного осуществления внутреннего муниципального финансового контроля за соблюдением законодательства в финансово-бюджетной сфере</w:t>
            </w:r>
          </w:p>
        </w:tc>
      </w:tr>
      <w:tr w:rsidR="00CC339D" w:rsidTr="00CC339D">
        <w:tc>
          <w:tcPr>
            <w:tcW w:w="425" w:type="dxa"/>
            <w:tcBorders>
              <w:top w:val="single" w:sz="4" w:space="0" w:color="auto"/>
              <w:left w:val="single" w:sz="4" w:space="0" w:color="auto"/>
              <w:bottom w:val="single" w:sz="4" w:space="0" w:color="auto"/>
              <w:right w:val="single" w:sz="4" w:space="0" w:color="auto"/>
            </w:tcBorders>
          </w:tcPr>
          <w:p w:rsidR="00CC339D" w:rsidRDefault="00CC339D">
            <w:pPr>
              <w:widowControl w:val="0"/>
              <w:autoSpaceDE w:val="0"/>
              <w:autoSpaceDN w:val="0"/>
              <w:spacing w:after="0" w:line="240" w:lineRule="auto"/>
              <w:rPr>
                <w:rFonts w:ascii="Times New Roman" w:eastAsia="Times New Roman" w:hAnsi="Times New Roman"/>
                <w:szCs w:val="20"/>
              </w:rPr>
            </w:pPr>
          </w:p>
        </w:tc>
        <w:tc>
          <w:tcPr>
            <w:tcW w:w="2977" w:type="dxa"/>
            <w:tcBorders>
              <w:top w:val="single" w:sz="4" w:space="0" w:color="auto"/>
              <w:left w:val="single" w:sz="4" w:space="0" w:color="auto"/>
              <w:bottom w:val="single" w:sz="4" w:space="0" w:color="auto"/>
              <w:right w:val="single" w:sz="4" w:space="0" w:color="auto"/>
            </w:tcBorders>
            <w:hideMark/>
          </w:tcPr>
          <w:p w:rsidR="00CC339D" w:rsidRDefault="00CC339D">
            <w:pPr>
              <w:widowControl w:val="0"/>
              <w:autoSpaceDE w:val="0"/>
              <w:autoSpaceDN w:val="0"/>
              <w:spacing w:after="0" w:line="240" w:lineRule="auto"/>
              <w:rPr>
                <w:rFonts w:ascii="Times New Roman" w:eastAsia="Times New Roman" w:hAnsi="Times New Roman"/>
              </w:rPr>
            </w:pPr>
            <w:r>
              <w:rPr>
                <w:rFonts w:ascii="Times New Roman" w:eastAsia="Times New Roman" w:hAnsi="Times New Roman"/>
              </w:rPr>
              <w:t>Показатели результативности:</w:t>
            </w:r>
          </w:p>
        </w:tc>
        <w:tc>
          <w:tcPr>
            <w:tcW w:w="709" w:type="dxa"/>
            <w:tcBorders>
              <w:top w:val="single" w:sz="4" w:space="0" w:color="auto"/>
              <w:left w:val="single" w:sz="4" w:space="0" w:color="auto"/>
              <w:bottom w:val="single" w:sz="4" w:space="0" w:color="auto"/>
              <w:right w:val="single" w:sz="4" w:space="0" w:color="auto"/>
            </w:tcBorders>
          </w:tcPr>
          <w:p w:rsidR="00CC339D" w:rsidRDefault="00CC339D">
            <w:pPr>
              <w:widowControl w:val="0"/>
              <w:autoSpaceDE w:val="0"/>
              <w:autoSpaceDN w:val="0"/>
              <w:spacing w:after="0" w:line="240" w:lineRule="auto"/>
              <w:rPr>
                <w:rFonts w:ascii="Times New Roman" w:eastAsia="Times New Roman" w:hAnsi="Times New Roman"/>
              </w:rPr>
            </w:pPr>
          </w:p>
        </w:tc>
        <w:tc>
          <w:tcPr>
            <w:tcW w:w="1276" w:type="dxa"/>
            <w:tcBorders>
              <w:top w:val="single" w:sz="4" w:space="0" w:color="auto"/>
              <w:left w:val="single" w:sz="4" w:space="0" w:color="auto"/>
              <w:bottom w:val="single" w:sz="4" w:space="0" w:color="auto"/>
              <w:right w:val="single" w:sz="4" w:space="0" w:color="auto"/>
            </w:tcBorders>
          </w:tcPr>
          <w:p w:rsidR="00CC339D" w:rsidRDefault="00CC339D">
            <w:pPr>
              <w:widowControl w:val="0"/>
              <w:autoSpaceDE w:val="0"/>
              <w:autoSpaceDN w:val="0"/>
              <w:spacing w:after="0" w:line="240" w:lineRule="auto"/>
              <w:rPr>
                <w:rFonts w:ascii="Times New Roman" w:eastAsia="Times New Roman" w:hAnsi="Times New Roman"/>
              </w:rPr>
            </w:pPr>
          </w:p>
        </w:tc>
        <w:tc>
          <w:tcPr>
            <w:tcW w:w="1559" w:type="dxa"/>
            <w:tcBorders>
              <w:top w:val="single" w:sz="4" w:space="0" w:color="auto"/>
              <w:left w:val="single" w:sz="4" w:space="0" w:color="auto"/>
              <w:bottom w:val="single" w:sz="4" w:space="0" w:color="auto"/>
              <w:right w:val="single" w:sz="4" w:space="0" w:color="auto"/>
            </w:tcBorders>
          </w:tcPr>
          <w:p w:rsidR="00CC339D" w:rsidRDefault="00CC339D">
            <w:pPr>
              <w:widowControl w:val="0"/>
              <w:autoSpaceDE w:val="0"/>
              <w:autoSpaceDN w:val="0"/>
              <w:spacing w:after="0" w:line="240" w:lineRule="auto"/>
              <w:rPr>
                <w:rFonts w:ascii="Times New Roman" w:eastAsia="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rsidR="00CC339D" w:rsidRDefault="00CC339D">
            <w:pPr>
              <w:widowControl w:val="0"/>
              <w:autoSpaceDE w:val="0"/>
              <w:autoSpaceDN w:val="0"/>
              <w:spacing w:after="0" w:line="240" w:lineRule="auto"/>
              <w:rPr>
                <w:rFonts w:ascii="Times New Roman" w:eastAsia="Times New Roman" w:hAnsi="Times New Roman"/>
              </w:rPr>
            </w:pPr>
          </w:p>
        </w:tc>
        <w:tc>
          <w:tcPr>
            <w:tcW w:w="850" w:type="dxa"/>
            <w:tcBorders>
              <w:top w:val="single" w:sz="4" w:space="0" w:color="auto"/>
              <w:left w:val="single" w:sz="4" w:space="0" w:color="auto"/>
              <w:bottom w:val="single" w:sz="4" w:space="0" w:color="auto"/>
              <w:right w:val="single" w:sz="4" w:space="0" w:color="auto"/>
            </w:tcBorders>
          </w:tcPr>
          <w:p w:rsidR="00CC339D" w:rsidRDefault="00CC339D">
            <w:pPr>
              <w:widowControl w:val="0"/>
              <w:autoSpaceDE w:val="0"/>
              <w:autoSpaceDN w:val="0"/>
              <w:spacing w:after="0" w:line="240" w:lineRule="auto"/>
              <w:rPr>
                <w:rFonts w:ascii="Times New Roman" w:eastAsia="Times New Roman" w:hAnsi="Times New Roman"/>
              </w:rPr>
            </w:pPr>
          </w:p>
        </w:tc>
        <w:tc>
          <w:tcPr>
            <w:tcW w:w="851" w:type="dxa"/>
            <w:tcBorders>
              <w:top w:val="single" w:sz="4" w:space="0" w:color="auto"/>
              <w:left w:val="single" w:sz="4" w:space="0" w:color="auto"/>
              <w:bottom w:val="single" w:sz="4" w:space="0" w:color="auto"/>
              <w:right w:val="single" w:sz="4" w:space="0" w:color="auto"/>
            </w:tcBorders>
          </w:tcPr>
          <w:p w:rsidR="00CC339D" w:rsidRDefault="00CC339D">
            <w:pPr>
              <w:widowControl w:val="0"/>
              <w:autoSpaceDE w:val="0"/>
              <w:autoSpaceDN w:val="0"/>
              <w:spacing w:after="0" w:line="240" w:lineRule="auto"/>
              <w:rPr>
                <w:rFonts w:ascii="Times New Roman" w:eastAsia="Times New Roman" w:hAnsi="Times New Roman"/>
              </w:rPr>
            </w:pPr>
          </w:p>
        </w:tc>
        <w:tc>
          <w:tcPr>
            <w:tcW w:w="850" w:type="dxa"/>
            <w:tcBorders>
              <w:top w:val="single" w:sz="4" w:space="0" w:color="auto"/>
              <w:left w:val="single" w:sz="4" w:space="0" w:color="auto"/>
              <w:bottom w:val="single" w:sz="4" w:space="0" w:color="auto"/>
              <w:right w:val="single" w:sz="4" w:space="0" w:color="auto"/>
            </w:tcBorders>
          </w:tcPr>
          <w:p w:rsidR="00CC339D" w:rsidRDefault="00CC339D">
            <w:pPr>
              <w:widowControl w:val="0"/>
              <w:autoSpaceDE w:val="0"/>
              <w:autoSpaceDN w:val="0"/>
              <w:spacing w:after="0" w:line="240" w:lineRule="auto"/>
              <w:rPr>
                <w:rFonts w:ascii="Times New Roman" w:eastAsia="Times New Roman" w:hAnsi="Times New Roman"/>
              </w:rPr>
            </w:pPr>
          </w:p>
        </w:tc>
      </w:tr>
      <w:tr w:rsidR="00CC339D" w:rsidTr="00CC339D">
        <w:tc>
          <w:tcPr>
            <w:tcW w:w="425" w:type="dxa"/>
            <w:tcBorders>
              <w:top w:val="single" w:sz="4" w:space="0" w:color="auto"/>
              <w:left w:val="single" w:sz="4" w:space="0" w:color="auto"/>
              <w:bottom w:val="single" w:sz="4" w:space="0" w:color="auto"/>
              <w:right w:val="single" w:sz="4" w:space="0" w:color="auto"/>
            </w:tcBorders>
            <w:vAlign w:val="center"/>
            <w:hideMark/>
          </w:tcPr>
          <w:p w:rsidR="00CC339D" w:rsidRDefault="00CC339D">
            <w:pPr>
              <w:widowControl w:val="0"/>
              <w:autoSpaceDE w:val="0"/>
              <w:autoSpaceDN w:val="0"/>
              <w:spacing w:after="0" w:line="240" w:lineRule="auto"/>
              <w:jc w:val="center"/>
              <w:rPr>
                <w:rFonts w:ascii="Times New Roman" w:eastAsia="Times New Roman" w:hAnsi="Times New Roman"/>
                <w:szCs w:val="20"/>
              </w:rPr>
            </w:pPr>
            <w:r>
              <w:rPr>
                <w:rFonts w:ascii="Times New Roman" w:eastAsia="Times New Roman" w:hAnsi="Times New Roman"/>
                <w:szCs w:val="20"/>
              </w:rPr>
              <w:t>1</w:t>
            </w:r>
          </w:p>
        </w:tc>
        <w:tc>
          <w:tcPr>
            <w:tcW w:w="2977" w:type="dxa"/>
            <w:tcBorders>
              <w:top w:val="single" w:sz="4" w:space="0" w:color="auto"/>
              <w:left w:val="nil"/>
              <w:bottom w:val="single" w:sz="4" w:space="0" w:color="auto"/>
              <w:right w:val="single" w:sz="4" w:space="0" w:color="auto"/>
            </w:tcBorders>
            <w:vAlign w:val="center"/>
            <w:hideMark/>
          </w:tcPr>
          <w:p w:rsidR="00CC339D" w:rsidRDefault="00CC339D">
            <w:pPr>
              <w:spacing w:after="0" w:line="240" w:lineRule="auto"/>
              <w:rPr>
                <w:rFonts w:ascii="Times New Roman" w:hAnsi="Times New Roman"/>
              </w:rPr>
            </w:pPr>
            <w:r>
              <w:rPr>
                <w:rFonts w:ascii="Times New Roman" w:hAnsi="Times New Roman"/>
              </w:rPr>
              <w:t>Соотношение объема проверенных средств городского бюджета к общей сумме расходов бюджета города (без учета субвенций)</w:t>
            </w:r>
          </w:p>
        </w:tc>
        <w:tc>
          <w:tcPr>
            <w:tcW w:w="709" w:type="dxa"/>
            <w:tcBorders>
              <w:top w:val="single" w:sz="4" w:space="0" w:color="auto"/>
              <w:left w:val="nil"/>
              <w:bottom w:val="single" w:sz="4" w:space="0" w:color="auto"/>
              <w:right w:val="single" w:sz="4" w:space="0" w:color="auto"/>
            </w:tcBorders>
            <w:vAlign w:val="center"/>
            <w:hideMark/>
          </w:tcPr>
          <w:p w:rsidR="00CC339D" w:rsidRDefault="00CC339D">
            <w:pPr>
              <w:spacing w:after="0" w:line="240" w:lineRule="auto"/>
              <w:jc w:val="center"/>
              <w:rPr>
                <w:rFonts w:ascii="Times New Roman" w:hAnsi="Times New Roman"/>
              </w:rPr>
            </w:pPr>
            <w:r>
              <w:rPr>
                <w:rFonts w:ascii="Times New Roman" w:hAnsi="Times New Roman"/>
              </w:rPr>
              <w:t>%</w:t>
            </w:r>
          </w:p>
        </w:tc>
        <w:tc>
          <w:tcPr>
            <w:tcW w:w="1276" w:type="dxa"/>
            <w:tcBorders>
              <w:top w:val="single" w:sz="4" w:space="0" w:color="auto"/>
              <w:left w:val="nil"/>
              <w:bottom w:val="single" w:sz="4" w:space="0" w:color="auto"/>
              <w:right w:val="single" w:sz="4" w:space="0" w:color="auto"/>
            </w:tcBorders>
            <w:vAlign w:val="center"/>
            <w:hideMark/>
          </w:tcPr>
          <w:p w:rsidR="00CC339D" w:rsidRDefault="00CC339D">
            <w:pPr>
              <w:spacing w:after="0" w:line="240" w:lineRule="auto"/>
              <w:jc w:val="center"/>
              <w:rPr>
                <w:rFonts w:ascii="Times New Roman" w:hAnsi="Times New Roman"/>
              </w:rPr>
            </w:pPr>
            <w:r>
              <w:rPr>
                <w:rFonts w:ascii="Times New Roman" w:hAnsi="Times New Roman"/>
              </w:rPr>
              <w:t>0,1</w:t>
            </w:r>
          </w:p>
        </w:tc>
        <w:tc>
          <w:tcPr>
            <w:tcW w:w="1559" w:type="dxa"/>
            <w:tcBorders>
              <w:top w:val="single" w:sz="4" w:space="0" w:color="auto"/>
              <w:left w:val="nil"/>
              <w:bottom w:val="single" w:sz="4" w:space="0" w:color="auto"/>
              <w:right w:val="single" w:sz="4" w:space="0" w:color="auto"/>
            </w:tcBorders>
            <w:vAlign w:val="center"/>
            <w:hideMark/>
          </w:tcPr>
          <w:p w:rsidR="00CC339D" w:rsidRDefault="00CC339D">
            <w:pPr>
              <w:spacing w:after="0" w:line="240" w:lineRule="auto"/>
              <w:jc w:val="center"/>
              <w:rPr>
                <w:rFonts w:ascii="Times New Roman" w:hAnsi="Times New Roman"/>
              </w:rPr>
            </w:pPr>
            <w:r>
              <w:rPr>
                <w:rFonts w:ascii="Times New Roman" w:hAnsi="Times New Roman"/>
                <w:sz w:val="20"/>
                <w:szCs w:val="20"/>
              </w:rPr>
              <w:t>отчет о контрольной деятельности по итогам года</w:t>
            </w:r>
          </w:p>
        </w:tc>
        <w:tc>
          <w:tcPr>
            <w:tcW w:w="709" w:type="dxa"/>
            <w:tcBorders>
              <w:top w:val="single" w:sz="4" w:space="0" w:color="auto"/>
              <w:left w:val="single" w:sz="4" w:space="0" w:color="auto"/>
              <w:bottom w:val="single" w:sz="4" w:space="0" w:color="auto"/>
              <w:right w:val="single" w:sz="4" w:space="0" w:color="auto"/>
            </w:tcBorders>
            <w:vAlign w:val="center"/>
            <w:hideMark/>
          </w:tcPr>
          <w:p w:rsidR="00CC339D" w:rsidRDefault="00CC339D">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2,7</w:t>
            </w:r>
          </w:p>
        </w:tc>
        <w:tc>
          <w:tcPr>
            <w:tcW w:w="850" w:type="dxa"/>
            <w:tcBorders>
              <w:top w:val="single" w:sz="4" w:space="0" w:color="auto"/>
              <w:left w:val="single" w:sz="4" w:space="0" w:color="auto"/>
              <w:bottom w:val="single" w:sz="4" w:space="0" w:color="auto"/>
              <w:right w:val="single" w:sz="4" w:space="0" w:color="auto"/>
            </w:tcBorders>
            <w:vAlign w:val="center"/>
            <w:hideMark/>
          </w:tcPr>
          <w:p w:rsidR="00CC339D" w:rsidRDefault="00CC339D">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Не менее 10</w:t>
            </w:r>
          </w:p>
        </w:tc>
        <w:tc>
          <w:tcPr>
            <w:tcW w:w="851" w:type="dxa"/>
            <w:tcBorders>
              <w:top w:val="single" w:sz="4" w:space="0" w:color="auto"/>
              <w:left w:val="single" w:sz="4" w:space="0" w:color="auto"/>
              <w:bottom w:val="single" w:sz="4" w:space="0" w:color="auto"/>
              <w:right w:val="single" w:sz="4" w:space="0" w:color="auto"/>
            </w:tcBorders>
            <w:vAlign w:val="center"/>
            <w:hideMark/>
          </w:tcPr>
          <w:p w:rsidR="00CC339D" w:rsidRDefault="00CC339D">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Не менее 10</w:t>
            </w:r>
          </w:p>
        </w:tc>
        <w:tc>
          <w:tcPr>
            <w:tcW w:w="850" w:type="dxa"/>
            <w:tcBorders>
              <w:top w:val="single" w:sz="4" w:space="0" w:color="auto"/>
              <w:left w:val="single" w:sz="4" w:space="0" w:color="auto"/>
              <w:bottom w:val="single" w:sz="4" w:space="0" w:color="auto"/>
              <w:right w:val="single" w:sz="4" w:space="0" w:color="auto"/>
            </w:tcBorders>
            <w:vAlign w:val="center"/>
            <w:hideMark/>
          </w:tcPr>
          <w:p w:rsidR="00CC339D" w:rsidRDefault="00CC339D">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Не менее 10</w:t>
            </w:r>
          </w:p>
        </w:tc>
      </w:tr>
      <w:tr w:rsidR="00CC339D" w:rsidTr="00CC339D">
        <w:tc>
          <w:tcPr>
            <w:tcW w:w="425" w:type="dxa"/>
            <w:tcBorders>
              <w:top w:val="single" w:sz="4" w:space="0" w:color="auto"/>
              <w:left w:val="single" w:sz="4" w:space="0" w:color="auto"/>
              <w:bottom w:val="single" w:sz="4" w:space="0" w:color="auto"/>
              <w:right w:val="single" w:sz="4" w:space="0" w:color="auto"/>
            </w:tcBorders>
            <w:vAlign w:val="center"/>
            <w:hideMark/>
          </w:tcPr>
          <w:p w:rsidR="00CC339D" w:rsidRDefault="00CC339D">
            <w:pPr>
              <w:widowControl w:val="0"/>
              <w:autoSpaceDE w:val="0"/>
              <w:autoSpaceDN w:val="0"/>
              <w:spacing w:after="0" w:line="240" w:lineRule="auto"/>
              <w:jc w:val="center"/>
              <w:rPr>
                <w:rFonts w:ascii="Times New Roman" w:eastAsia="Times New Roman" w:hAnsi="Times New Roman"/>
                <w:szCs w:val="20"/>
              </w:rPr>
            </w:pPr>
            <w:r>
              <w:rPr>
                <w:rFonts w:ascii="Times New Roman" w:eastAsia="Times New Roman" w:hAnsi="Times New Roman"/>
                <w:szCs w:val="20"/>
              </w:rPr>
              <w:t>2</w:t>
            </w:r>
          </w:p>
        </w:tc>
        <w:tc>
          <w:tcPr>
            <w:tcW w:w="2977" w:type="dxa"/>
            <w:tcBorders>
              <w:top w:val="single" w:sz="4" w:space="0" w:color="auto"/>
              <w:left w:val="nil"/>
              <w:bottom w:val="single" w:sz="4" w:space="0" w:color="auto"/>
              <w:right w:val="single" w:sz="4" w:space="0" w:color="auto"/>
            </w:tcBorders>
            <w:vAlign w:val="center"/>
            <w:hideMark/>
          </w:tcPr>
          <w:p w:rsidR="00CC339D" w:rsidRDefault="00CC339D">
            <w:pPr>
              <w:spacing w:after="0" w:line="240" w:lineRule="auto"/>
              <w:rPr>
                <w:rFonts w:ascii="Times New Roman" w:hAnsi="Times New Roman"/>
              </w:rPr>
            </w:pPr>
            <w:r>
              <w:rPr>
                <w:rFonts w:ascii="Times New Roman" w:hAnsi="Times New Roman"/>
              </w:rPr>
              <w:t>Разработка аналитических материалов по итогам контрольных мероприятий</w:t>
            </w:r>
          </w:p>
        </w:tc>
        <w:tc>
          <w:tcPr>
            <w:tcW w:w="709" w:type="dxa"/>
            <w:tcBorders>
              <w:top w:val="single" w:sz="4" w:space="0" w:color="auto"/>
              <w:left w:val="nil"/>
              <w:bottom w:val="single" w:sz="4" w:space="0" w:color="auto"/>
              <w:right w:val="single" w:sz="4" w:space="0" w:color="auto"/>
            </w:tcBorders>
            <w:vAlign w:val="center"/>
            <w:hideMark/>
          </w:tcPr>
          <w:p w:rsidR="00CC339D" w:rsidRDefault="00CC339D">
            <w:pPr>
              <w:spacing w:after="0" w:line="240" w:lineRule="auto"/>
              <w:jc w:val="center"/>
              <w:rPr>
                <w:rFonts w:ascii="Times New Roman" w:hAnsi="Times New Roman"/>
              </w:rPr>
            </w:pPr>
            <w:r>
              <w:rPr>
                <w:rFonts w:ascii="Times New Roman" w:hAnsi="Times New Roman"/>
              </w:rPr>
              <w:t>Ед.</w:t>
            </w:r>
          </w:p>
        </w:tc>
        <w:tc>
          <w:tcPr>
            <w:tcW w:w="1276" w:type="dxa"/>
            <w:tcBorders>
              <w:top w:val="single" w:sz="4" w:space="0" w:color="auto"/>
              <w:left w:val="nil"/>
              <w:bottom w:val="single" w:sz="4" w:space="0" w:color="auto"/>
              <w:right w:val="single" w:sz="4" w:space="0" w:color="auto"/>
            </w:tcBorders>
            <w:vAlign w:val="center"/>
            <w:hideMark/>
          </w:tcPr>
          <w:p w:rsidR="00CC339D" w:rsidRDefault="00CC339D">
            <w:pPr>
              <w:spacing w:after="0" w:line="240" w:lineRule="auto"/>
              <w:jc w:val="center"/>
              <w:rPr>
                <w:rFonts w:ascii="Times New Roman" w:hAnsi="Times New Roman"/>
              </w:rPr>
            </w:pPr>
            <w:r>
              <w:rPr>
                <w:rFonts w:ascii="Times New Roman" w:hAnsi="Times New Roman"/>
              </w:rPr>
              <w:t>0,1</w:t>
            </w:r>
          </w:p>
        </w:tc>
        <w:tc>
          <w:tcPr>
            <w:tcW w:w="1559" w:type="dxa"/>
            <w:tcBorders>
              <w:top w:val="single" w:sz="4" w:space="0" w:color="auto"/>
              <w:left w:val="nil"/>
              <w:bottom w:val="single" w:sz="4" w:space="0" w:color="auto"/>
              <w:right w:val="single" w:sz="4" w:space="0" w:color="auto"/>
            </w:tcBorders>
            <w:vAlign w:val="center"/>
            <w:hideMark/>
          </w:tcPr>
          <w:p w:rsidR="00CC339D" w:rsidRDefault="00CC339D">
            <w:pPr>
              <w:spacing w:after="0" w:line="240" w:lineRule="auto"/>
              <w:jc w:val="center"/>
              <w:rPr>
                <w:rFonts w:ascii="Times New Roman" w:hAnsi="Times New Roman"/>
              </w:rPr>
            </w:pPr>
            <w:r>
              <w:rPr>
                <w:rFonts w:ascii="Times New Roman" w:hAnsi="Times New Roman"/>
                <w:sz w:val="20"/>
                <w:szCs w:val="20"/>
              </w:rPr>
              <w:t>ведомственная отчетность финансового управления администрации г. Боготола</w:t>
            </w:r>
          </w:p>
        </w:tc>
        <w:tc>
          <w:tcPr>
            <w:tcW w:w="709" w:type="dxa"/>
            <w:tcBorders>
              <w:top w:val="single" w:sz="4" w:space="0" w:color="auto"/>
              <w:left w:val="single" w:sz="4" w:space="0" w:color="auto"/>
              <w:bottom w:val="single" w:sz="4" w:space="0" w:color="auto"/>
              <w:right w:val="single" w:sz="4" w:space="0" w:color="auto"/>
            </w:tcBorders>
            <w:vAlign w:val="center"/>
            <w:hideMark/>
          </w:tcPr>
          <w:p w:rsidR="00CC339D" w:rsidRDefault="00CC339D">
            <w:pPr>
              <w:spacing w:after="0" w:line="240" w:lineRule="auto"/>
              <w:jc w:val="center"/>
              <w:rPr>
                <w:rFonts w:ascii="Times New Roman" w:eastAsia="Times New Roman" w:hAnsi="Times New Roman"/>
              </w:rPr>
            </w:pPr>
            <w:r>
              <w:rPr>
                <w:rFonts w:ascii="Times New Roman" w:eastAsia="Times New Roman" w:hAnsi="Times New Roman"/>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CC339D" w:rsidRDefault="00CC339D">
            <w:pPr>
              <w:spacing w:after="0" w:line="240" w:lineRule="auto"/>
              <w:jc w:val="center"/>
              <w:rPr>
                <w:rFonts w:ascii="Times New Roman" w:eastAsia="Times New Roman" w:hAnsi="Times New Roman"/>
              </w:rPr>
            </w:pPr>
            <w:r>
              <w:rPr>
                <w:rFonts w:ascii="Times New Roman" w:eastAsia="Times New Roman" w:hAnsi="Times New Roman"/>
              </w:rPr>
              <w:t>Не менее 2</w:t>
            </w:r>
          </w:p>
        </w:tc>
        <w:tc>
          <w:tcPr>
            <w:tcW w:w="851" w:type="dxa"/>
            <w:tcBorders>
              <w:top w:val="single" w:sz="4" w:space="0" w:color="auto"/>
              <w:left w:val="single" w:sz="4" w:space="0" w:color="auto"/>
              <w:bottom w:val="single" w:sz="4" w:space="0" w:color="auto"/>
              <w:right w:val="single" w:sz="4" w:space="0" w:color="auto"/>
            </w:tcBorders>
            <w:vAlign w:val="center"/>
            <w:hideMark/>
          </w:tcPr>
          <w:p w:rsidR="00CC339D" w:rsidRDefault="00CC339D">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Не менее 2</w:t>
            </w:r>
          </w:p>
        </w:tc>
        <w:tc>
          <w:tcPr>
            <w:tcW w:w="850" w:type="dxa"/>
            <w:tcBorders>
              <w:top w:val="single" w:sz="4" w:space="0" w:color="auto"/>
              <w:left w:val="single" w:sz="4" w:space="0" w:color="auto"/>
              <w:bottom w:val="single" w:sz="4" w:space="0" w:color="auto"/>
              <w:right w:val="single" w:sz="4" w:space="0" w:color="auto"/>
            </w:tcBorders>
            <w:vAlign w:val="center"/>
            <w:hideMark/>
          </w:tcPr>
          <w:p w:rsidR="00CC339D" w:rsidRDefault="00CC339D">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Не менее 2</w:t>
            </w:r>
          </w:p>
        </w:tc>
      </w:tr>
    </w:tbl>
    <w:p w:rsidR="00CC339D" w:rsidRDefault="00CC339D" w:rsidP="00CC339D">
      <w:pPr>
        <w:spacing w:after="0" w:line="240" w:lineRule="auto"/>
        <w:rPr>
          <w:rFonts w:ascii="Times New Roman" w:eastAsia="Times New Roman" w:hAnsi="Times New Roman"/>
          <w:sz w:val="20"/>
          <w:szCs w:val="20"/>
          <w:lang w:eastAsia="ru-RU"/>
        </w:rPr>
        <w:sectPr w:rsidR="00CC339D">
          <w:pgSz w:w="11905" w:h="16840"/>
          <w:pgMar w:top="1134" w:right="1134" w:bottom="1134" w:left="1701" w:header="720" w:footer="720" w:gutter="0"/>
          <w:cols w:space="720"/>
        </w:sectPr>
      </w:pPr>
    </w:p>
    <w:p w:rsidR="00CC339D" w:rsidRDefault="00CC339D" w:rsidP="00CC339D">
      <w:pPr>
        <w:pStyle w:val="ConsPlusNormal"/>
        <w:ind w:firstLine="5812"/>
        <w:rPr>
          <w:rFonts w:ascii="Times New Roman" w:hAnsi="Times New Roman" w:cs="Times New Roman"/>
          <w:sz w:val="24"/>
          <w:szCs w:val="24"/>
        </w:rPr>
      </w:pPr>
      <w:r>
        <w:rPr>
          <w:rFonts w:ascii="Times New Roman" w:hAnsi="Times New Roman" w:cs="Times New Roman"/>
          <w:sz w:val="24"/>
          <w:szCs w:val="24"/>
        </w:rPr>
        <w:lastRenderedPageBreak/>
        <w:t>Приложение № 10</w:t>
      </w:r>
    </w:p>
    <w:p w:rsidR="00CC339D" w:rsidRDefault="00CC339D" w:rsidP="00CC339D">
      <w:pPr>
        <w:pStyle w:val="ConsPlusNormal"/>
        <w:ind w:firstLine="5812"/>
        <w:rPr>
          <w:rFonts w:ascii="Times New Roman" w:hAnsi="Times New Roman" w:cs="Times New Roman"/>
          <w:sz w:val="24"/>
          <w:szCs w:val="24"/>
        </w:rPr>
      </w:pPr>
      <w:r>
        <w:rPr>
          <w:rFonts w:ascii="Times New Roman" w:hAnsi="Times New Roman" w:cs="Times New Roman"/>
          <w:sz w:val="24"/>
          <w:szCs w:val="24"/>
        </w:rPr>
        <w:t>к муниципальной программе</w:t>
      </w:r>
    </w:p>
    <w:p w:rsidR="00CC339D" w:rsidRDefault="00CC339D" w:rsidP="00CC339D">
      <w:pPr>
        <w:pStyle w:val="ConsPlusNormal"/>
        <w:ind w:firstLine="5812"/>
        <w:rPr>
          <w:rFonts w:ascii="Times New Roman" w:hAnsi="Times New Roman" w:cs="Times New Roman"/>
          <w:sz w:val="24"/>
          <w:szCs w:val="24"/>
        </w:rPr>
      </w:pPr>
      <w:r>
        <w:rPr>
          <w:rFonts w:ascii="Times New Roman" w:hAnsi="Times New Roman" w:cs="Times New Roman"/>
          <w:sz w:val="24"/>
          <w:szCs w:val="24"/>
        </w:rPr>
        <w:t>города Боготола «Управление</w:t>
      </w:r>
    </w:p>
    <w:p w:rsidR="00CC339D" w:rsidRDefault="00CC339D" w:rsidP="00CC339D">
      <w:pPr>
        <w:pStyle w:val="ConsPlusNormal"/>
        <w:ind w:firstLine="5812"/>
        <w:rPr>
          <w:rFonts w:ascii="Times New Roman" w:hAnsi="Times New Roman" w:cs="Times New Roman"/>
          <w:sz w:val="24"/>
          <w:szCs w:val="24"/>
        </w:rPr>
      </w:pPr>
      <w:r>
        <w:rPr>
          <w:rFonts w:ascii="Times New Roman" w:hAnsi="Times New Roman" w:cs="Times New Roman"/>
          <w:sz w:val="24"/>
          <w:szCs w:val="24"/>
        </w:rPr>
        <w:t>муниципальными финансами»</w:t>
      </w:r>
    </w:p>
    <w:p w:rsidR="00CC339D" w:rsidRDefault="00CC339D" w:rsidP="00CC339D">
      <w:pPr>
        <w:widowControl w:val="0"/>
        <w:autoSpaceDE w:val="0"/>
        <w:autoSpaceDN w:val="0"/>
        <w:spacing w:after="0" w:line="240" w:lineRule="auto"/>
        <w:jc w:val="center"/>
        <w:rPr>
          <w:rFonts w:ascii="Times New Roman" w:eastAsia="Times New Roman" w:hAnsi="Times New Roman"/>
          <w:sz w:val="24"/>
          <w:szCs w:val="24"/>
        </w:rPr>
      </w:pPr>
    </w:p>
    <w:p w:rsidR="00CC339D" w:rsidRDefault="00CC339D" w:rsidP="00CC339D">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ТРЕБОВАНИЯ</w:t>
      </w:r>
    </w:p>
    <w:p w:rsidR="00CC339D" w:rsidRDefault="00CC339D" w:rsidP="00CC339D">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К ИНФОРМАЦИИ ОБ ОТДЕЛЬНОМ МЕРОПРИЯТИИ № 4</w:t>
      </w:r>
    </w:p>
    <w:p w:rsidR="00CC339D" w:rsidRDefault="00CC339D" w:rsidP="00CC339D">
      <w:pPr>
        <w:widowControl w:val="0"/>
        <w:autoSpaceDE w:val="0"/>
        <w:autoSpaceDN w:val="0"/>
        <w:spacing w:after="0" w:line="240" w:lineRule="auto"/>
        <w:jc w:val="center"/>
        <w:rPr>
          <w:rFonts w:ascii="Times New Roman" w:hAnsi="Times New Roman"/>
          <w:sz w:val="24"/>
          <w:szCs w:val="24"/>
        </w:rPr>
      </w:pPr>
      <w:r>
        <w:rPr>
          <w:rFonts w:ascii="Times New Roman" w:eastAsia="Times New Roman" w:hAnsi="Times New Roman"/>
          <w:sz w:val="24"/>
          <w:szCs w:val="24"/>
        </w:rPr>
        <w:t xml:space="preserve">МУНИЦИПАЛЬНОЙ </w:t>
      </w:r>
      <w:r>
        <w:rPr>
          <w:rFonts w:ascii="Times New Roman" w:hAnsi="Times New Roman"/>
          <w:sz w:val="24"/>
          <w:szCs w:val="24"/>
        </w:rPr>
        <w:t>ПРОГРАММЫ</w:t>
      </w:r>
    </w:p>
    <w:p w:rsidR="00CC339D" w:rsidRDefault="00CC339D" w:rsidP="00CC339D">
      <w:pPr>
        <w:widowControl w:val="0"/>
        <w:autoSpaceDE w:val="0"/>
        <w:autoSpaceDN w:val="0"/>
        <w:spacing w:after="0" w:line="240" w:lineRule="auto"/>
        <w:jc w:val="center"/>
        <w:rPr>
          <w:rFonts w:ascii="Times New Roman" w:hAnsi="Times New Roman"/>
          <w:sz w:val="28"/>
          <w:szCs w:val="28"/>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3220"/>
        <w:gridCol w:w="6500"/>
      </w:tblGrid>
      <w:tr w:rsidR="00CC339D" w:rsidTr="00CC339D">
        <w:trPr>
          <w:jc w:val="center"/>
        </w:trPr>
        <w:tc>
          <w:tcPr>
            <w:tcW w:w="3222" w:type="dxa"/>
            <w:tcBorders>
              <w:top w:val="single" w:sz="4" w:space="0" w:color="auto"/>
              <w:left w:val="single" w:sz="4" w:space="0" w:color="auto"/>
              <w:bottom w:val="single" w:sz="4" w:space="0" w:color="auto"/>
              <w:right w:val="single" w:sz="4" w:space="0" w:color="auto"/>
            </w:tcBorders>
            <w:hideMark/>
          </w:tcPr>
          <w:p w:rsidR="00CC339D" w:rsidRDefault="00CC339D">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Наименование отдельного мероприятия</w:t>
            </w:r>
          </w:p>
        </w:tc>
        <w:tc>
          <w:tcPr>
            <w:tcW w:w="6503" w:type="dxa"/>
            <w:tcBorders>
              <w:top w:val="single" w:sz="4" w:space="0" w:color="auto"/>
              <w:left w:val="single" w:sz="4" w:space="0" w:color="auto"/>
              <w:bottom w:val="single" w:sz="4" w:space="0" w:color="auto"/>
              <w:right w:val="single" w:sz="4" w:space="0" w:color="auto"/>
            </w:tcBorders>
            <w:hideMark/>
          </w:tcPr>
          <w:p w:rsidR="00CC339D" w:rsidRDefault="00CC339D">
            <w:pPr>
              <w:widowControl w:val="0"/>
              <w:autoSpaceDE w:val="0"/>
              <w:autoSpaceDN w:val="0"/>
              <w:adjustRightInd w:val="0"/>
              <w:spacing w:after="0" w:line="240" w:lineRule="auto"/>
              <w:ind w:right="263" w:firstLine="305"/>
              <w:jc w:val="both"/>
              <w:rPr>
                <w:rFonts w:ascii="Times New Roman" w:hAnsi="Times New Roman"/>
                <w:sz w:val="28"/>
                <w:szCs w:val="28"/>
              </w:rPr>
            </w:pPr>
            <w:r>
              <w:rPr>
                <w:rFonts w:ascii="Times New Roman" w:hAnsi="Times New Roman"/>
                <w:sz w:val="28"/>
                <w:szCs w:val="28"/>
              </w:rPr>
              <w:t>Совершенствование механизмов осуществления муниципальных закупок</w:t>
            </w:r>
          </w:p>
        </w:tc>
      </w:tr>
      <w:tr w:rsidR="00CC339D" w:rsidTr="00CC339D">
        <w:trPr>
          <w:jc w:val="center"/>
        </w:trPr>
        <w:tc>
          <w:tcPr>
            <w:tcW w:w="3222" w:type="dxa"/>
            <w:tcBorders>
              <w:top w:val="single" w:sz="4" w:space="0" w:color="auto"/>
              <w:left w:val="single" w:sz="4" w:space="0" w:color="auto"/>
              <w:bottom w:val="single" w:sz="4" w:space="0" w:color="auto"/>
              <w:right w:val="single" w:sz="4" w:space="0" w:color="auto"/>
            </w:tcBorders>
            <w:hideMark/>
          </w:tcPr>
          <w:p w:rsidR="00CC339D" w:rsidRDefault="00CC339D">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Наименование муниципальной программы, в рамках которой реализуется отдельное мероприятие</w:t>
            </w:r>
          </w:p>
        </w:tc>
        <w:tc>
          <w:tcPr>
            <w:tcW w:w="6503" w:type="dxa"/>
            <w:tcBorders>
              <w:top w:val="single" w:sz="4" w:space="0" w:color="auto"/>
              <w:left w:val="single" w:sz="4" w:space="0" w:color="auto"/>
              <w:bottom w:val="single" w:sz="4" w:space="0" w:color="auto"/>
              <w:right w:val="single" w:sz="4" w:space="0" w:color="auto"/>
            </w:tcBorders>
            <w:hideMark/>
          </w:tcPr>
          <w:p w:rsidR="00CC339D" w:rsidRDefault="00CC339D">
            <w:pPr>
              <w:widowControl w:val="0"/>
              <w:autoSpaceDE w:val="0"/>
              <w:autoSpaceDN w:val="0"/>
              <w:adjustRightInd w:val="0"/>
              <w:spacing w:after="0" w:line="240" w:lineRule="auto"/>
              <w:ind w:right="263" w:firstLine="305"/>
              <w:jc w:val="both"/>
              <w:rPr>
                <w:rFonts w:ascii="Times New Roman" w:hAnsi="Times New Roman"/>
                <w:sz w:val="28"/>
                <w:szCs w:val="28"/>
              </w:rPr>
            </w:pPr>
            <w:r>
              <w:rPr>
                <w:rFonts w:ascii="Times New Roman" w:hAnsi="Times New Roman"/>
                <w:sz w:val="28"/>
                <w:szCs w:val="28"/>
              </w:rPr>
              <w:t xml:space="preserve">«Управление муниципальными финансами» </w:t>
            </w:r>
          </w:p>
        </w:tc>
      </w:tr>
      <w:tr w:rsidR="00CC339D" w:rsidTr="00CC339D">
        <w:trPr>
          <w:jc w:val="center"/>
        </w:trPr>
        <w:tc>
          <w:tcPr>
            <w:tcW w:w="3222" w:type="dxa"/>
            <w:tcBorders>
              <w:top w:val="single" w:sz="4" w:space="0" w:color="auto"/>
              <w:left w:val="single" w:sz="4" w:space="0" w:color="auto"/>
              <w:bottom w:val="single" w:sz="4" w:space="0" w:color="auto"/>
              <w:right w:val="single" w:sz="4" w:space="0" w:color="auto"/>
            </w:tcBorders>
            <w:hideMark/>
          </w:tcPr>
          <w:p w:rsidR="00CC339D" w:rsidRDefault="00CC339D">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Сроки реализации отдельного мероприятия</w:t>
            </w:r>
          </w:p>
        </w:tc>
        <w:tc>
          <w:tcPr>
            <w:tcW w:w="6503" w:type="dxa"/>
            <w:tcBorders>
              <w:top w:val="single" w:sz="4" w:space="0" w:color="auto"/>
              <w:left w:val="single" w:sz="4" w:space="0" w:color="auto"/>
              <w:bottom w:val="single" w:sz="4" w:space="0" w:color="auto"/>
              <w:right w:val="single" w:sz="4" w:space="0" w:color="auto"/>
            </w:tcBorders>
            <w:hideMark/>
          </w:tcPr>
          <w:p w:rsidR="00CC339D" w:rsidRDefault="00CC339D">
            <w:pPr>
              <w:widowControl w:val="0"/>
              <w:autoSpaceDE w:val="0"/>
              <w:autoSpaceDN w:val="0"/>
              <w:adjustRightInd w:val="0"/>
              <w:spacing w:after="0" w:line="240" w:lineRule="auto"/>
              <w:ind w:right="263" w:firstLine="305"/>
              <w:jc w:val="both"/>
              <w:rPr>
                <w:rFonts w:ascii="Times New Roman" w:hAnsi="Times New Roman"/>
                <w:sz w:val="28"/>
                <w:szCs w:val="28"/>
              </w:rPr>
            </w:pPr>
            <w:r>
              <w:rPr>
                <w:rFonts w:ascii="Times New Roman" w:hAnsi="Times New Roman"/>
                <w:sz w:val="28"/>
                <w:szCs w:val="28"/>
              </w:rPr>
              <w:t>2024-2026</w:t>
            </w:r>
          </w:p>
        </w:tc>
      </w:tr>
      <w:tr w:rsidR="00CC339D" w:rsidTr="00CC339D">
        <w:trPr>
          <w:trHeight w:val="830"/>
          <w:jc w:val="center"/>
        </w:trPr>
        <w:tc>
          <w:tcPr>
            <w:tcW w:w="3222" w:type="dxa"/>
            <w:tcBorders>
              <w:top w:val="single" w:sz="4" w:space="0" w:color="auto"/>
              <w:left w:val="single" w:sz="4" w:space="0" w:color="auto"/>
              <w:bottom w:val="single" w:sz="4" w:space="0" w:color="auto"/>
              <w:right w:val="single" w:sz="4" w:space="0" w:color="auto"/>
            </w:tcBorders>
            <w:hideMark/>
          </w:tcPr>
          <w:p w:rsidR="00CC339D" w:rsidRDefault="00CC339D">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Цель реализации отдельного мероприятия</w:t>
            </w:r>
          </w:p>
        </w:tc>
        <w:tc>
          <w:tcPr>
            <w:tcW w:w="6503" w:type="dxa"/>
            <w:tcBorders>
              <w:top w:val="single" w:sz="4" w:space="0" w:color="auto"/>
              <w:left w:val="single" w:sz="4" w:space="0" w:color="auto"/>
              <w:bottom w:val="single" w:sz="4" w:space="0" w:color="auto"/>
              <w:right w:val="single" w:sz="4" w:space="0" w:color="auto"/>
            </w:tcBorders>
            <w:hideMark/>
          </w:tcPr>
          <w:p w:rsidR="00CC339D" w:rsidRDefault="00CC339D">
            <w:pPr>
              <w:widowControl w:val="0"/>
              <w:autoSpaceDE w:val="0"/>
              <w:autoSpaceDN w:val="0"/>
              <w:adjustRightInd w:val="0"/>
              <w:spacing w:after="0" w:line="240" w:lineRule="auto"/>
              <w:ind w:right="263" w:firstLine="305"/>
              <w:jc w:val="both"/>
              <w:rPr>
                <w:rFonts w:ascii="Times New Roman" w:hAnsi="Times New Roman"/>
                <w:sz w:val="28"/>
                <w:szCs w:val="28"/>
              </w:rPr>
            </w:pPr>
            <w:r>
              <w:rPr>
                <w:rFonts w:ascii="Times New Roman" w:hAnsi="Times New Roman"/>
                <w:sz w:val="28"/>
                <w:szCs w:val="28"/>
              </w:rPr>
              <w:t>Эффективное расходование бюджетных средств, направленное на повышение качества проведения закупок.</w:t>
            </w:r>
          </w:p>
        </w:tc>
      </w:tr>
      <w:tr w:rsidR="00CC339D" w:rsidTr="00CC339D">
        <w:trPr>
          <w:jc w:val="center"/>
        </w:trPr>
        <w:tc>
          <w:tcPr>
            <w:tcW w:w="3222" w:type="dxa"/>
            <w:tcBorders>
              <w:top w:val="single" w:sz="4" w:space="0" w:color="auto"/>
              <w:left w:val="single" w:sz="4" w:space="0" w:color="auto"/>
              <w:bottom w:val="single" w:sz="4" w:space="0" w:color="auto"/>
              <w:right w:val="single" w:sz="4" w:space="0" w:color="auto"/>
            </w:tcBorders>
            <w:hideMark/>
          </w:tcPr>
          <w:p w:rsidR="00CC339D" w:rsidRDefault="00CC339D">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Задачи отдельного мероприятия</w:t>
            </w:r>
          </w:p>
        </w:tc>
        <w:tc>
          <w:tcPr>
            <w:tcW w:w="6503" w:type="dxa"/>
            <w:tcBorders>
              <w:top w:val="single" w:sz="4" w:space="0" w:color="auto"/>
              <w:left w:val="single" w:sz="4" w:space="0" w:color="auto"/>
              <w:bottom w:val="single" w:sz="4" w:space="0" w:color="auto"/>
              <w:right w:val="single" w:sz="4" w:space="0" w:color="auto"/>
            </w:tcBorders>
            <w:hideMark/>
          </w:tcPr>
          <w:p w:rsidR="00CC339D" w:rsidRDefault="00CC339D">
            <w:pPr>
              <w:widowControl w:val="0"/>
              <w:autoSpaceDE w:val="0"/>
              <w:autoSpaceDN w:val="0"/>
              <w:adjustRightInd w:val="0"/>
              <w:spacing w:after="0" w:line="240" w:lineRule="auto"/>
              <w:ind w:right="263" w:firstLine="305"/>
              <w:jc w:val="both"/>
              <w:rPr>
                <w:rFonts w:ascii="Times New Roman" w:hAnsi="Times New Roman"/>
                <w:sz w:val="28"/>
                <w:szCs w:val="28"/>
              </w:rPr>
            </w:pPr>
            <w:r>
              <w:rPr>
                <w:rFonts w:ascii="Times New Roman" w:hAnsi="Times New Roman"/>
                <w:sz w:val="28"/>
                <w:szCs w:val="28"/>
              </w:rPr>
              <w:t>Оптимизация бюджетных расходов, повышение эффективности, результативности осуществления закупок для муниципальных нужд</w:t>
            </w:r>
          </w:p>
        </w:tc>
      </w:tr>
      <w:tr w:rsidR="00CC339D" w:rsidTr="00CC339D">
        <w:trPr>
          <w:jc w:val="center"/>
        </w:trPr>
        <w:tc>
          <w:tcPr>
            <w:tcW w:w="3222" w:type="dxa"/>
            <w:tcBorders>
              <w:top w:val="single" w:sz="4" w:space="0" w:color="auto"/>
              <w:left w:val="single" w:sz="4" w:space="0" w:color="auto"/>
              <w:bottom w:val="single" w:sz="4" w:space="0" w:color="auto"/>
              <w:right w:val="single" w:sz="4" w:space="0" w:color="auto"/>
            </w:tcBorders>
            <w:hideMark/>
          </w:tcPr>
          <w:p w:rsidR="00CC339D" w:rsidRDefault="00CC339D">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Показатели результативности отдельного мероприятия</w:t>
            </w:r>
          </w:p>
        </w:tc>
        <w:tc>
          <w:tcPr>
            <w:tcW w:w="6503" w:type="dxa"/>
            <w:tcBorders>
              <w:top w:val="single" w:sz="4" w:space="0" w:color="auto"/>
              <w:left w:val="single" w:sz="4" w:space="0" w:color="auto"/>
              <w:bottom w:val="single" w:sz="4" w:space="0" w:color="auto"/>
              <w:right w:val="single" w:sz="4" w:space="0" w:color="auto"/>
            </w:tcBorders>
            <w:hideMark/>
          </w:tcPr>
          <w:p w:rsidR="00CC339D" w:rsidRDefault="00CC339D">
            <w:pPr>
              <w:widowControl w:val="0"/>
              <w:autoSpaceDE w:val="0"/>
              <w:autoSpaceDN w:val="0"/>
              <w:adjustRightInd w:val="0"/>
              <w:spacing w:after="0" w:line="240" w:lineRule="auto"/>
              <w:ind w:right="263" w:firstLine="305"/>
              <w:jc w:val="both"/>
              <w:rPr>
                <w:rFonts w:ascii="Times New Roman" w:hAnsi="Times New Roman"/>
                <w:sz w:val="28"/>
                <w:szCs w:val="28"/>
              </w:rPr>
            </w:pPr>
            <w:r>
              <w:rPr>
                <w:rFonts w:ascii="Times New Roman" w:hAnsi="Times New Roman"/>
                <w:sz w:val="28"/>
                <w:szCs w:val="28"/>
              </w:rPr>
              <w:t>Представлены в приложении № 11</w:t>
            </w:r>
          </w:p>
        </w:tc>
      </w:tr>
      <w:tr w:rsidR="00CC339D" w:rsidTr="00CC339D">
        <w:trPr>
          <w:jc w:val="center"/>
        </w:trPr>
        <w:tc>
          <w:tcPr>
            <w:tcW w:w="3222" w:type="dxa"/>
            <w:tcBorders>
              <w:top w:val="single" w:sz="4" w:space="0" w:color="auto"/>
              <w:left w:val="single" w:sz="4" w:space="0" w:color="auto"/>
              <w:bottom w:val="single" w:sz="4" w:space="0" w:color="auto"/>
              <w:right w:val="single" w:sz="4" w:space="0" w:color="auto"/>
            </w:tcBorders>
            <w:hideMark/>
          </w:tcPr>
          <w:p w:rsidR="00CC339D" w:rsidRDefault="00CC339D">
            <w:pPr>
              <w:widowControl w:val="0"/>
              <w:autoSpaceDE w:val="0"/>
              <w:autoSpaceDN w:val="0"/>
              <w:adjustRightInd w:val="0"/>
              <w:spacing w:after="0" w:line="240" w:lineRule="auto"/>
              <w:rPr>
                <w:rFonts w:ascii="Times New Roman" w:hAnsi="Times New Roman"/>
                <w:sz w:val="28"/>
                <w:szCs w:val="28"/>
              </w:rPr>
            </w:pPr>
            <w:r>
              <w:rPr>
                <w:rFonts w:ascii="Times New Roman" w:eastAsia="Times New Roman" w:hAnsi="Times New Roman"/>
                <w:sz w:val="28"/>
                <w:szCs w:val="28"/>
              </w:rPr>
              <w:t>Информация по ресурсному обеспечению отдельного мероприятия</w:t>
            </w:r>
          </w:p>
        </w:tc>
        <w:tc>
          <w:tcPr>
            <w:tcW w:w="6503" w:type="dxa"/>
            <w:tcBorders>
              <w:top w:val="single" w:sz="4" w:space="0" w:color="auto"/>
              <w:left w:val="single" w:sz="4" w:space="0" w:color="auto"/>
              <w:bottom w:val="single" w:sz="4" w:space="0" w:color="auto"/>
              <w:right w:val="single" w:sz="4" w:space="0" w:color="auto"/>
            </w:tcBorders>
            <w:hideMark/>
          </w:tcPr>
          <w:p w:rsidR="00CC339D" w:rsidRDefault="00CC339D">
            <w:pPr>
              <w:autoSpaceDE w:val="0"/>
              <w:autoSpaceDN w:val="0"/>
              <w:adjustRightInd w:val="0"/>
              <w:spacing w:after="0" w:line="240" w:lineRule="auto"/>
              <w:ind w:firstLine="435"/>
              <w:jc w:val="both"/>
              <w:rPr>
                <w:rFonts w:ascii="Times New Roman" w:hAnsi="Times New Roman"/>
                <w:sz w:val="28"/>
                <w:szCs w:val="28"/>
              </w:rPr>
            </w:pPr>
            <w:r>
              <w:rPr>
                <w:rFonts w:ascii="Times New Roman" w:hAnsi="Times New Roman"/>
                <w:sz w:val="28"/>
                <w:szCs w:val="28"/>
              </w:rPr>
              <w:t xml:space="preserve">Общий объем финансирования составит – </w:t>
            </w:r>
          </w:p>
          <w:p w:rsidR="00CC339D" w:rsidRDefault="00CC339D">
            <w:pPr>
              <w:autoSpaceDE w:val="0"/>
              <w:autoSpaceDN w:val="0"/>
              <w:adjustRightInd w:val="0"/>
              <w:spacing w:after="0" w:line="240" w:lineRule="auto"/>
              <w:jc w:val="both"/>
              <w:rPr>
                <w:rFonts w:ascii="Times New Roman" w:hAnsi="Times New Roman"/>
                <w:sz w:val="28"/>
                <w:szCs w:val="28"/>
              </w:rPr>
            </w:pPr>
            <w:r>
              <w:rPr>
                <w:rFonts w:ascii="Times New Roman" w:hAnsi="Times New Roman"/>
                <w:b/>
                <w:sz w:val="28"/>
                <w:szCs w:val="28"/>
              </w:rPr>
              <w:t>8 110,0</w:t>
            </w:r>
            <w:r>
              <w:rPr>
                <w:rFonts w:ascii="Times New Roman" w:hAnsi="Times New Roman"/>
                <w:sz w:val="28"/>
                <w:szCs w:val="28"/>
              </w:rPr>
              <w:t xml:space="preserve"> тыс. рублей, в том числе по годам:</w:t>
            </w:r>
          </w:p>
          <w:p w:rsidR="00CC339D" w:rsidRDefault="00CC339D">
            <w:pPr>
              <w:autoSpaceDE w:val="0"/>
              <w:autoSpaceDN w:val="0"/>
              <w:adjustRightInd w:val="0"/>
              <w:spacing w:after="0" w:line="240" w:lineRule="auto"/>
              <w:ind w:firstLine="435"/>
              <w:jc w:val="both"/>
              <w:rPr>
                <w:rFonts w:ascii="Times New Roman" w:hAnsi="Times New Roman"/>
                <w:sz w:val="28"/>
                <w:szCs w:val="28"/>
              </w:rPr>
            </w:pPr>
            <w:r>
              <w:rPr>
                <w:rFonts w:ascii="Times New Roman" w:hAnsi="Times New Roman"/>
                <w:sz w:val="28"/>
                <w:szCs w:val="28"/>
              </w:rPr>
              <w:t>2024 год – 2 815,8 руб.;</w:t>
            </w:r>
          </w:p>
          <w:p w:rsidR="00CC339D" w:rsidRDefault="00CC339D">
            <w:pPr>
              <w:autoSpaceDE w:val="0"/>
              <w:autoSpaceDN w:val="0"/>
              <w:adjustRightInd w:val="0"/>
              <w:spacing w:after="0" w:line="240" w:lineRule="auto"/>
              <w:ind w:firstLine="435"/>
              <w:jc w:val="both"/>
              <w:rPr>
                <w:rFonts w:ascii="Times New Roman" w:hAnsi="Times New Roman"/>
                <w:color w:val="000000"/>
                <w:sz w:val="28"/>
                <w:szCs w:val="28"/>
              </w:rPr>
            </w:pPr>
            <w:r>
              <w:rPr>
                <w:rFonts w:ascii="Times New Roman" w:hAnsi="Times New Roman"/>
                <w:color w:val="000000"/>
                <w:sz w:val="28"/>
                <w:szCs w:val="28"/>
              </w:rPr>
              <w:t>2025 год – 2 647,1 тыс. руб.;</w:t>
            </w:r>
          </w:p>
          <w:p w:rsidR="00CC339D" w:rsidRDefault="00CC339D">
            <w:pPr>
              <w:autoSpaceDE w:val="0"/>
              <w:autoSpaceDN w:val="0"/>
              <w:adjustRightInd w:val="0"/>
              <w:spacing w:after="0" w:line="240" w:lineRule="auto"/>
              <w:ind w:firstLine="435"/>
              <w:jc w:val="both"/>
              <w:rPr>
                <w:rFonts w:ascii="Times New Roman" w:hAnsi="Times New Roman"/>
                <w:color w:val="000000"/>
                <w:sz w:val="28"/>
                <w:szCs w:val="28"/>
              </w:rPr>
            </w:pPr>
            <w:r>
              <w:rPr>
                <w:rFonts w:ascii="Times New Roman" w:hAnsi="Times New Roman"/>
                <w:color w:val="000000"/>
                <w:sz w:val="28"/>
                <w:szCs w:val="28"/>
              </w:rPr>
              <w:t>2026 год – 2 647,1 тыс. руб.</w:t>
            </w:r>
          </w:p>
          <w:p w:rsidR="00CC339D" w:rsidRDefault="00CC339D">
            <w:pPr>
              <w:autoSpaceDE w:val="0"/>
              <w:autoSpaceDN w:val="0"/>
              <w:adjustRightInd w:val="0"/>
              <w:spacing w:after="0" w:line="240" w:lineRule="auto"/>
              <w:ind w:firstLine="435"/>
              <w:jc w:val="both"/>
              <w:rPr>
                <w:rFonts w:ascii="Times New Roman" w:hAnsi="Times New Roman"/>
                <w:color w:val="000000"/>
                <w:sz w:val="28"/>
                <w:szCs w:val="28"/>
              </w:rPr>
            </w:pPr>
            <w:r>
              <w:rPr>
                <w:rFonts w:ascii="Times New Roman" w:hAnsi="Times New Roman"/>
                <w:color w:val="000000"/>
                <w:sz w:val="28"/>
                <w:szCs w:val="28"/>
              </w:rPr>
              <w:t xml:space="preserve">Из них за счет средств: </w:t>
            </w:r>
          </w:p>
          <w:p w:rsidR="00CC339D" w:rsidRDefault="00CC339D">
            <w:pPr>
              <w:autoSpaceDE w:val="0"/>
              <w:autoSpaceDN w:val="0"/>
              <w:adjustRightInd w:val="0"/>
              <w:spacing w:after="0" w:line="240" w:lineRule="auto"/>
              <w:ind w:firstLine="435"/>
              <w:jc w:val="both"/>
              <w:rPr>
                <w:rFonts w:ascii="Times New Roman" w:hAnsi="Times New Roman"/>
                <w:sz w:val="28"/>
                <w:szCs w:val="28"/>
              </w:rPr>
            </w:pPr>
            <w:r>
              <w:rPr>
                <w:rFonts w:ascii="Times New Roman" w:hAnsi="Times New Roman"/>
                <w:color w:val="000000"/>
                <w:sz w:val="28"/>
                <w:szCs w:val="28"/>
              </w:rPr>
              <w:t xml:space="preserve">местного бюджета – </w:t>
            </w:r>
            <w:r>
              <w:rPr>
                <w:rFonts w:ascii="Times New Roman" w:hAnsi="Times New Roman"/>
                <w:b/>
                <w:sz w:val="28"/>
                <w:szCs w:val="28"/>
              </w:rPr>
              <w:t xml:space="preserve">8 110,0 </w:t>
            </w:r>
            <w:r>
              <w:rPr>
                <w:rFonts w:ascii="Times New Roman" w:hAnsi="Times New Roman"/>
                <w:sz w:val="28"/>
                <w:szCs w:val="28"/>
              </w:rPr>
              <w:t>тыс. руб., в том числе по годам:</w:t>
            </w:r>
          </w:p>
          <w:p w:rsidR="00CC339D" w:rsidRDefault="00CC339D">
            <w:pPr>
              <w:autoSpaceDE w:val="0"/>
              <w:autoSpaceDN w:val="0"/>
              <w:adjustRightInd w:val="0"/>
              <w:spacing w:after="0" w:line="240" w:lineRule="auto"/>
              <w:ind w:firstLine="435"/>
              <w:jc w:val="both"/>
              <w:rPr>
                <w:rFonts w:ascii="Times New Roman" w:hAnsi="Times New Roman"/>
                <w:sz w:val="28"/>
                <w:szCs w:val="28"/>
              </w:rPr>
            </w:pPr>
            <w:r>
              <w:rPr>
                <w:rFonts w:ascii="Times New Roman" w:hAnsi="Times New Roman"/>
                <w:sz w:val="28"/>
                <w:szCs w:val="28"/>
              </w:rPr>
              <w:t xml:space="preserve">2024 год </w:t>
            </w:r>
            <w:r>
              <w:rPr>
                <w:rFonts w:ascii="Times New Roman" w:hAnsi="Times New Roman"/>
                <w:color w:val="000000"/>
                <w:sz w:val="28"/>
                <w:szCs w:val="28"/>
              </w:rPr>
              <w:t>–</w:t>
            </w:r>
            <w:r>
              <w:rPr>
                <w:rFonts w:ascii="Times New Roman" w:hAnsi="Times New Roman"/>
                <w:sz w:val="28"/>
                <w:szCs w:val="28"/>
              </w:rPr>
              <w:t xml:space="preserve"> 2 815,8 тыс. руб.;</w:t>
            </w:r>
          </w:p>
          <w:p w:rsidR="00CC339D" w:rsidRDefault="00CC339D">
            <w:pPr>
              <w:autoSpaceDE w:val="0"/>
              <w:autoSpaceDN w:val="0"/>
              <w:adjustRightInd w:val="0"/>
              <w:spacing w:after="0" w:line="240" w:lineRule="auto"/>
              <w:ind w:firstLine="435"/>
              <w:jc w:val="both"/>
              <w:rPr>
                <w:rFonts w:ascii="Times New Roman" w:hAnsi="Times New Roman"/>
                <w:color w:val="000000"/>
                <w:sz w:val="28"/>
                <w:szCs w:val="28"/>
              </w:rPr>
            </w:pPr>
            <w:r>
              <w:rPr>
                <w:rFonts w:ascii="Times New Roman" w:hAnsi="Times New Roman"/>
                <w:color w:val="000000"/>
                <w:sz w:val="28"/>
                <w:szCs w:val="28"/>
              </w:rPr>
              <w:t>2025 год – 2 647,1 тыс. руб.;</w:t>
            </w:r>
          </w:p>
          <w:p w:rsidR="00CC339D" w:rsidRDefault="00CC339D">
            <w:pPr>
              <w:autoSpaceDE w:val="0"/>
              <w:autoSpaceDN w:val="0"/>
              <w:adjustRightInd w:val="0"/>
              <w:spacing w:after="0" w:line="240" w:lineRule="auto"/>
              <w:ind w:right="263" w:firstLine="305"/>
              <w:jc w:val="both"/>
              <w:rPr>
                <w:rFonts w:ascii="Times New Roman" w:hAnsi="Times New Roman"/>
                <w:color w:val="000000"/>
                <w:sz w:val="28"/>
                <w:szCs w:val="28"/>
              </w:rPr>
            </w:pPr>
            <w:r>
              <w:rPr>
                <w:rFonts w:ascii="Times New Roman" w:hAnsi="Times New Roman"/>
                <w:color w:val="000000"/>
                <w:sz w:val="28"/>
                <w:szCs w:val="28"/>
              </w:rPr>
              <w:t xml:space="preserve">  2026 год – 2 647,1 тыс. руб.</w:t>
            </w:r>
          </w:p>
        </w:tc>
      </w:tr>
    </w:tbl>
    <w:p w:rsidR="00CC339D" w:rsidRDefault="00CC339D" w:rsidP="00CC339D">
      <w:pPr>
        <w:autoSpaceDE w:val="0"/>
        <w:autoSpaceDN w:val="0"/>
        <w:adjustRightInd w:val="0"/>
        <w:spacing w:after="0" w:line="240" w:lineRule="auto"/>
        <w:ind w:firstLine="709"/>
        <w:jc w:val="both"/>
        <w:outlineLvl w:val="0"/>
        <w:rPr>
          <w:rFonts w:ascii="Times New Roman" w:eastAsia="Times New Roman" w:hAnsi="Times New Roman"/>
          <w:sz w:val="28"/>
          <w:szCs w:val="28"/>
          <w:lang w:eastAsia="ru-RU"/>
        </w:rPr>
      </w:pPr>
    </w:p>
    <w:p w:rsidR="00CC339D" w:rsidRDefault="00CC339D" w:rsidP="00CC339D">
      <w:pPr>
        <w:autoSpaceDE w:val="0"/>
        <w:autoSpaceDN w:val="0"/>
        <w:adjustRightInd w:val="0"/>
        <w:spacing w:after="0" w:line="240" w:lineRule="auto"/>
        <w:ind w:firstLine="709"/>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Реализация данного мероприятия приведет к изменению следующих значений показателей, характеризующих качество управления муниципальными финансами:</w:t>
      </w:r>
    </w:p>
    <w:p w:rsidR="00CC339D" w:rsidRDefault="00CC339D" w:rsidP="00CC339D">
      <w:pPr>
        <w:autoSpaceDE w:val="0"/>
        <w:autoSpaceDN w:val="0"/>
        <w:adjustRightInd w:val="0"/>
        <w:spacing w:after="0" w:line="240" w:lineRule="auto"/>
        <w:ind w:firstLine="709"/>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1. Общее число участников конкурентных процедур определения поставщиков (подрядчиков, исполнителей) при осуществлении закупок для обеспечения муниципальных нужд</w:t>
      </w:r>
    </w:p>
    <w:p w:rsidR="00CC339D" w:rsidRDefault="00CC339D" w:rsidP="00CC339D">
      <w:pPr>
        <w:autoSpaceDE w:val="0"/>
        <w:autoSpaceDN w:val="0"/>
        <w:adjustRightInd w:val="0"/>
        <w:spacing w:after="0" w:line="240" w:lineRule="auto"/>
        <w:ind w:firstLine="709"/>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2. Количество конкурентных процедур при осуществлении закупок для обеспечения муниципальных нужд</w:t>
      </w:r>
    </w:p>
    <w:p w:rsidR="00CC339D" w:rsidRDefault="00CC339D" w:rsidP="00CC339D">
      <w:pPr>
        <w:autoSpaceDE w:val="0"/>
        <w:autoSpaceDN w:val="0"/>
        <w:adjustRightInd w:val="0"/>
        <w:spacing w:after="0" w:line="240" w:lineRule="auto"/>
        <w:ind w:firstLine="709"/>
        <w:jc w:val="both"/>
        <w:outlineLvl w:val="0"/>
        <w:rPr>
          <w:rFonts w:ascii="Times New Roman" w:hAnsi="Times New Roman"/>
          <w:sz w:val="28"/>
          <w:szCs w:val="28"/>
        </w:rPr>
      </w:pPr>
      <w:r>
        <w:rPr>
          <w:rFonts w:ascii="Times New Roman" w:hAnsi="Times New Roman"/>
          <w:sz w:val="28"/>
          <w:szCs w:val="28"/>
        </w:rPr>
        <w:t>Реализация мероприятия производится в соответствии со следующими основными правовыми актами города, регулирующие бюджетный процесс в городе:</w:t>
      </w:r>
    </w:p>
    <w:p w:rsidR="00CC339D" w:rsidRDefault="00CC339D" w:rsidP="00CC339D">
      <w:pPr>
        <w:autoSpaceDE w:val="0"/>
        <w:autoSpaceDN w:val="0"/>
        <w:adjustRightInd w:val="0"/>
        <w:spacing w:after="0" w:line="240" w:lineRule="auto"/>
        <w:ind w:firstLine="709"/>
        <w:jc w:val="both"/>
        <w:outlineLvl w:val="0"/>
        <w:rPr>
          <w:rFonts w:ascii="Times New Roman" w:hAnsi="Times New Roman"/>
          <w:sz w:val="28"/>
        </w:rPr>
      </w:pPr>
      <w:r>
        <w:rPr>
          <w:rFonts w:ascii="Times New Roman" w:hAnsi="Times New Roman"/>
          <w:sz w:val="28"/>
          <w:szCs w:val="28"/>
        </w:rPr>
        <w:t xml:space="preserve">В соответствии с постановлением администрации города Боготола «О создании МКУ «Центр муниципальных закупок» закупки производиться </w:t>
      </w:r>
      <w:r>
        <w:rPr>
          <w:rFonts w:ascii="Times New Roman" w:hAnsi="Times New Roman"/>
          <w:sz w:val="28"/>
        </w:rPr>
        <w:t>на основании договоров на поставку товаров, работ и услуг на текущие нужды учреждения, заключаемых на основании Федерального закона от 05.04.2013 № 44-ФЗ «О контрактной системе в сфере закупок товаров, работ и услуг для обеспечения государственных и муниципальных нужд» между МКУ «Центром муниципальных закупок» и поставщиками.</w:t>
      </w:r>
    </w:p>
    <w:p w:rsidR="00CC339D" w:rsidRDefault="00CC339D" w:rsidP="00CC339D">
      <w:pPr>
        <w:spacing w:after="0" w:line="240" w:lineRule="auto"/>
        <w:rPr>
          <w:rFonts w:ascii="Times New Roman" w:hAnsi="Times New Roman"/>
          <w:sz w:val="28"/>
          <w:szCs w:val="28"/>
        </w:rPr>
        <w:sectPr w:rsidR="00CC339D">
          <w:pgSz w:w="11905" w:h="16840"/>
          <w:pgMar w:top="1134" w:right="1134" w:bottom="1134" w:left="1701" w:header="720" w:footer="720" w:gutter="0"/>
          <w:cols w:space="720"/>
        </w:sectPr>
      </w:pPr>
    </w:p>
    <w:p w:rsidR="00CC339D" w:rsidRDefault="00CC339D" w:rsidP="00CC339D">
      <w:pPr>
        <w:pStyle w:val="ConsPlusNormal"/>
        <w:ind w:firstLine="5812"/>
        <w:rPr>
          <w:rFonts w:ascii="Times New Roman" w:hAnsi="Times New Roman" w:cs="Times New Roman"/>
          <w:sz w:val="24"/>
          <w:szCs w:val="24"/>
        </w:rPr>
      </w:pPr>
      <w:r>
        <w:rPr>
          <w:rFonts w:ascii="Times New Roman" w:hAnsi="Times New Roman" w:cs="Times New Roman"/>
          <w:sz w:val="24"/>
          <w:szCs w:val="24"/>
        </w:rPr>
        <w:lastRenderedPageBreak/>
        <w:t>Приложение № 11</w:t>
      </w:r>
    </w:p>
    <w:p w:rsidR="00CC339D" w:rsidRDefault="00CC339D" w:rsidP="00CC339D">
      <w:pPr>
        <w:pStyle w:val="ConsPlusNormal"/>
        <w:ind w:firstLine="5812"/>
        <w:rPr>
          <w:rFonts w:ascii="Times New Roman" w:hAnsi="Times New Roman" w:cs="Times New Roman"/>
          <w:sz w:val="24"/>
          <w:szCs w:val="24"/>
        </w:rPr>
      </w:pPr>
      <w:r>
        <w:rPr>
          <w:rFonts w:ascii="Times New Roman" w:hAnsi="Times New Roman" w:cs="Times New Roman"/>
          <w:sz w:val="24"/>
          <w:szCs w:val="24"/>
        </w:rPr>
        <w:t>к муниципальной программе</w:t>
      </w:r>
    </w:p>
    <w:p w:rsidR="00CC339D" w:rsidRDefault="00CC339D" w:rsidP="00CC339D">
      <w:pPr>
        <w:pStyle w:val="ConsPlusNormal"/>
        <w:ind w:firstLine="5812"/>
        <w:rPr>
          <w:rFonts w:ascii="Times New Roman" w:hAnsi="Times New Roman" w:cs="Times New Roman"/>
          <w:sz w:val="24"/>
          <w:szCs w:val="24"/>
        </w:rPr>
      </w:pPr>
      <w:r>
        <w:rPr>
          <w:rFonts w:ascii="Times New Roman" w:hAnsi="Times New Roman" w:cs="Times New Roman"/>
          <w:sz w:val="24"/>
          <w:szCs w:val="24"/>
        </w:rPr>
        <w:t>города Боготола «Управление</w:t>
      </w:r>
    </w:p>
    <w:p w:rsidR="00CC339D" w:rsidRDefault="00CC339D" w:rsidP="00CC339D">
      <w:pPr>
        <w:pStyle w:val="ConsPlusNormal"/>
        <w:ind w:firstLine="5812"/>
        <w:rPr>
          <w:rFonts w:ascii="Times New Roman" w:hAnsi="Times New Roman" w:cs="Times New Roman"/>
          <w:sz w:val="24"/>
          <w:szCs w:val="24"/>
        </w:rPr>
      </w:pPr>
      <w:r>
        <w:rPr>
          <w:rFonts w:ascii="Times New Roman" w:hAnsi="Times New Roman" w:cs="Times New Roman"/>
          <w:sz w:val="24"/>
          <w:szCs w:val="24"/>
        </w:rPr>
        <w:t>муниципальными финансами»</w:t>
      </w:r>
    </w:p>
    <w:p w:rsidR="00CC339D" w:rsidRDefault="00CC339D" w:rsidP="00CC339D">
      <w:pPr>
        <w:widowControl w:val="0"/>
        <w:autoSpaceDE w:val="0"/>
        <w:autoSpaceDN w:val="0"/>
        <w:spacing w:after="0" w:line="240" w:lineRule="auto"/>
        <w:jc w:val="center"/>
        <w:outlineLvl w:val="2"/>
        <w:rPr>
          <w:rFonts w:ascii="Times New Roman" w:eastAsia="Times New Roman" w:hAnsi="Times New Roman"/>
          <w:sz w:val="24"/>
          <w:szCs w:val="24"/>
        </w:rPr>
      </w:pPr>
    </w:p>
    <w:p w:rsidR="00CC339D" w:rsidRDefault="00CC339D" w:rsidP="00CC339D">
      <w:pPr>
        <w:widowControl w:val="0"/>
        <w:autoSpaceDE w:val="0"/>
        <w:autoSpaceDN w:val="0"/>
        <w:spacing w:after="0" w:line="240" w:lineRule="auto"/>
        <w:jc w:val="center"/>
        <w:rPr>
          <w:rFonts w:ascii="Times New Roman" w:eastAsia="Times New Roman" w:hAnsi="Times New Roman"/>
          <w:szCs w:val="20"/>
        </w:rPr>
      </w:pPr>
    </w:p>
    <w:p w:rsidR="00CC339D" w:rsidRDefault="00CC339D" w:rsidP="00CC339D">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ПЕРЕЧЕНЬ </w:t>
      </w:r>
    </w:p>
    <w:p w:rsidR="00CC339D" w:rsidRDefault="00CC339D" w:rsidP="00CC339D">
      <w:pPr>
        <w:widowControl w:val="0"/>
        <w:autoSpaceDE w:val="0"/>
        <w:autoSpaceDN w:val="0"/>
        <w:spacing w:after="0" w:line="240" w:lineRule="auto"/>
        <w:jc w:val="center"/>
        <w:rPr>
          <w:rFonts w:ascii="Times New Roman" w:hAnsi="Times New Roman"/>
          <w:sz w:val="24"/>
          <w:szCs w:val="24"/>
        </w:rPr>
      </w:pPr>
      <w:r>
        <w:rPr>
          <w:rFonts w:ascii="Times New Roman" w:hAnsi="Times New Roman"/>
          <w:sz w:val="24"/>
          <w:szCs w:val="24"/>
        </w:rPr>
        <w:t>ПОКАЗАТЕЛЕЙ РЕЗУЛЬТАТИВНОСТИ</w:t>
      </w:r>
    </w:p>
    <w:p w:rsidR="00CC339D" w:rsidRDefault="00CC339D" w:rsidP="00CC339D">
      <w:pPr>
        <w:pStyle w:val="ConsPlusNormal"/>
        <w:jc w:val="center"/>
        <w:rPr>
          <w:rFonts w:ascii="Times New Roman" w:hAnsi="Times New Roman" w:cs="Times New Roman"/>
          <w:sz w:val="28"/>
          <w:szCs w:val="28"/>
        </w:rPr>
      </w:pP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
        <w:gridCol w:w="2734"/>
        <w:gridCol w:w="633"/>
        <w:gridCol w:w="1276"/>
        <w:gridCol w:w="1560"/>
        <w:gridCol w:w="794"/>
        <w:gridCol w:w="794"/>
        <w:gridCol w:w="824"/>
        <w:gridCol w:w="712"/>
      </w:tblGrid>
      <w:tr w:rsidR="00CC339D" w:rsidTr="00CC339D">
        <w:trPr>
          <w:jc w:val="center"/>
        </w:trPr>
        <w:tc>
          <w:tcPr>
            <w:tcW w:w="452" w:type="dxa"/>
            <w:vMerge w:val="restart"/>
            <w:tcBorders>
              <w:top w:val="single" w:sz="4" w:space="0" w:color="auto"/>
              <w:left w:val="single" w:sz="4" w:space="0" w:color="auto"/>
              <w:bottom w:val="single" w:sz="4" w:space="0" w:color="auto"/>
              <w:right w:val="single" w:sz="4" w:space="0" w:color="auto"/>
            </w:tcBorders>
            <w:vAlign w:val="center"/>
            <w:hideMark/>
          </w:tcPr>
          <w:p w:rsidR="00CC339D" w:rsidRDefault="00CC339D">
            <w:pPr>
              <w:widowControl w:val="0"/>
              <w:autoSpaceDE w:val="0"/>
              <w:autoSpaceDN w:val="0"/>
              <w:spacing w:after="0" w:line="240" w:lineRule="auto"/>
              <w:jc w:val="center"/>
              <w:rPr>
                <w:rFonts w:ascii="Times New Roman" w:eastAsia="Times New Roman" w:hAnsi="Times New Roman"/>
                <w:szCs w:val="20"/>
              </w:rPr>
            </w:pPr>
            <w:r>
              <w:rPr>
                <w:rFonts w:ascii="Times New Roman" w:eastAsia="Times New Roman" w:hAnsi="Times New Roman"/>
                <w:szCs w:val="20"/>
              </w:rPr>
              <w:t>№ п/п</w:t>
            </w:r>
          </w:p>
        </w:tc>
        <w:tc>
          <w:tcPr>
            <w:tcW w:w="2733" w:type="dxa"/>
            <w:vMerge w:val="restart"/>
            <w:tcBorders>
              <w:top w:val="single" w:sz="4" w:space="0" w:color="auto"/>
              <w:left w:val="single" w:sz="4" w:space="0" w:color="auto"/>
              <w:bottom w:val="single" w:sz="4" w:space="0" w:color="auto"/>
              <w:right w:val="single" w:sz="4" w:space="0" w:color="auto"/>
            </w:tcBorders>
            <w:vAlign w:val="center"/>
            <w:hideMark/>
          </w:tcPr>
          <w:p w:rsidR="00CC339D" w:rsidRDefault="00CC339D">
            <w:pPr>
              <w:widowControl w:val="0"/>
              <w:autoSpaceDE w:val="0"/>
              <w:autoSpaceDN w:val="0"/>
              <w:spacing w:after="0" w:line="240" w:lineRule="auto"/>
              <w:jc w:val="center"/>
              <w:rPr>
                <w:rFonts w:ascii="Times New Roman" w:eastAsia="Times New Roman" w:hAnsi="Times New Roman"/>
                <w:szCs w:val="20"/>
              </w:rPr>
            </w:pPr>
            <w:r>
              <w:rPr>
                <w:rFonts w:ascii="Times New Roman" w:eastAsia="Times New Roman" w:hAnsi="Times New Roman"/>
                <w:szCs w:val="20"/>
              </w:rPr>
              <w:t>Цель, показатели результативности</w:t>
            </w:r>
          </w:p>
        </w:tc>
        <w:tc>
          <w:tcPr>
            <w:tcW w:w="633" w:type="dxa"/>
            <w:vMerge w:val="restart"/>
            <w:tcBorders>
              <w:top w:val="single" w:sz="4" w:space="0" w:color="auto"/>
              <w:left w:val="single" w:sz="4" w:space="0" w:color="auto"/>
              <w:bottom w:val="single" w:sz="4" w:space="0" w:color="auto"/>
              <w:right w:val="single" w:sz="4" w:space="0" w:color="auto"/>
            </w:tcBorders>
            <w:vAlign w:val="center"/>
            <w:hideMark/>
          </w:tcPr>
          <w:p w:rsidR="00CC339D" w:rsidRDefault="00CC339D">
            <w:pPr>
              <w:widowControl w:val="0"/>
              <w:autoSpaceDE w:val="0"/>
              <w:autoSpaceDN w:val="0"/>
              <w:spacing w:after="0" w:line="240" w:lineRule="auto"/>
              <w:jc w:val="center"/>
              <w:rPr>
                <w:rFonts w:ascii="Times New Roman" w:eastAsia="Times New Roman" w:hAnsi="Times New Roman"/>
                <w:szCs w:val="20"/>
              </w:rPr>
            </w:pPr>
            <w:r>
              <w:rPr>
                <w:rFonts w:ascii="Times New Roman" w:eastAsia="Times New Roman" w:hAnsi="Times New Roman"/>
                <w:szCs w:val="20"/>
              </w:rPr>
              <w:t>Ед. изм.</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rsidR="00CC339D" w:rsidRDefault="00CC339D">
            <w:pPr>
              <w:widowControl w:val="0"/>
              <w:autoSpaceDE w:val="0"/>
              <w:autoSpaceDN w:val="0"/>
              <w:spacing w:after="0" w:line="240" w:lineRule="auto"/>
              <w:jc w:val="center"/>
              <w:rPr>
                <w:rFonts w:ascii="Times New Roman" w:eastAsia="Times New Roman" w:hAnsi="Times New Roman"/>
                <w:szCs w:val="20"/>
              </w:rPr>
            </w:pPr>
            <w:r>
              <w:rPr>
                <w:rFonts w:ascii="Times New Roman" w:eastAsia="Times New Roman" w:hAnsi="Times New Roman"/>
                <w:szCs w:val="20"/>
              </w:rPr>
              <w:t>Вес показателя</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CC339D" w:rsidRDefault="00CC339D">
            <w:pPr>
              <w:widowControl w:val="0"/>
              <w:autoSpaceDE w:val="0"/>
              <w:autoSpaceDN w:val="0"/>
              <w:spacing w:after="0" w:line="240" w:lineRule="auto"/>
              <w:jc w:val="center"/>
              <w:rPr>
                <w:rFonts w:ascii="Times New Roman" w:eastAsia="Times New Roman" w:hAnsi="Times New Roman"/>
                <w:szCs w:val="20"/>
              </w:rPr>
            </w:pPr>
            <w:r>
              <w:rPr>
                <w:rFonts w:ascii="Times New Roman" w:eastAsia="Times New Roman" w:hAnsi="Times New Roman"/>
                <w:szCs w:val="20"/>
              </w:rPr>
              <w:t>Источник информации</w:t>
            </w:r>
          </w:p>
        </w:tc>
        <w:tc>
          <w:tcPr>
            <w:tcW w:w="3124" w:type="dxa"/>
            <w:gridSpan w:val="4"/>
            <w:tcBorders>
              <w:top w:val="single" w:sz="4" w:space="0" w:color="auto"/>
              <w:left w:val="single" w:sz="4" w:space="0" w:color="auto"/>
              <w:bottom w:val="single" w:sz="4" w:space="0" w:color="auto"/>
              <w:right w:val="single" w:sz="4" w:space="0" w:color="auto"/>
            </w:tcBorders>
            <w:vAlign w:val="center"/>
            <w:hideMark/>
          </w:tcPr>
          <w:p w:rsidR="00CC339D" w:rsidRDefault="00CC339D">
            <w:pPr>
              <w:widowControl w:val="0"/>
              <w:autoSpaceDE w:val="0"/>
              <w:autoSpaceDN w:val="0"/>
              <w:spacing w:after="0" w:line="240" w:lineRule="auto"/>
              <w:jc w:val="center"/>
              <w:rPr>
                <w:rFonts w:ascii="Times New Roman" w:eastAsia="Times New Roman" w:hAnsi="Times New Roman"/>
                <w:szCs w:val="20"/>
              </w:rPr>
            </w:pPr>
            <w:r>
              <w:rPr>
                <w:rFonts w:ascii="Times New Roman" w:eastAsia="Times New Roman" w:hAnsi="Times New Roman"/>
                <w:szCs w:val="20"/>
              </w:rPr>
              <w:t>Годы реализации программы</w:t>
            </w:r>
          </w:p>
        </w:tc>
      </w:tr>
      <w:tr w:rsidR="00CC339D" w:rsidTr="00CC339D">
        <w:trPr>
          <w:jc w:val="center"/>
        </w:trPr>
        <w:tc>
          <w:tcPr>
            <w:tcW w:w="452" w:type="dxa"/>
            <w:vMerge/>
            <w:tcBorders>
              <w:top w:val="single" w:sz="4" w:space="0" w:color="auto"/>
              <w:left w:val="single" w:sz="4" w:space="0" w:color="auto"/>
              <w:bottom w:val="single" w:sz="4" w:space="0" w:color="auto"/>
              <w:right w:val="single" w:sz="4" w:space="0" w:color="auto"/>
            </w:tcBorders>
            <w:vAlign w:val="center"/>
            <w:hideMark/>
          </w:tcPr>
          <w:p w:rsidR="00CC339D" w:rsidRDefault="00CC339D">
            <w:pPr>
              <w:spacing w:after="0" w:line="240" w:lineRule="auto"/>
              <w:rPr>
                <w:rFonts w:ascii="Times New Roman" w:eastAsia="Times New Roman" w:hAnsi="Times New Roman"/>
                <w:szCs w:val="20"/>
              </w:rPr>
            </w:pPr>
          </w:p>
        </w:tc>
        <w:tc>
          <w:tcPr>
            <w:tcW w:w="9324" w:type="dxa"/>
            <w:vMerge/>
            <w:tcBorders>
              <w:top w:val="single" w:sz="4" w:space="0" w:color="auto"/>
              <w:left w:val="single" w:sz="4" w:space="0" w:color="auto"/>
              <w:bottom w:val="single" w:sz="4" w:space="0" w:color="auto"/>
              <w:right w:val="single" w:sz="4" w:space="0" w:color="auto"/>
            </w:tcBorders>
            <w:vAlign w:val="center"/>
            <w:hideMark/>
          </w:tcPr>
          <w:p w:rsidR="00CC339D" w:rsidRDefault="00CC339D">
            <w:pPr>
              <w:spacing w:after="0" w:line="240" w:lineRule="auto"/>
              <w:rPr>
                <w:rFonts w:ascii="Times New Roman" w:eastAsia="Times New Roman" w:hAnsi="Times New Roman"/>
                <w:szCs w:val="20"/>
              </w:rPr>
            </w:pPr>
          </w:p>
        </w:tc>
        <w:tc>
          <w:tcPr>
            <w:tcW w:w="633" w:type="dxa"/>
            <w:vMerge/>
            <w:tcBorders>
              <w:top w:val="single" w:sz="4" w:space="0" w:color="auto"/>
              <w:left w:val="single" w:sz="4" w:space="0" w:color="auto"/>
              <w:bottom w:val="single" w:sz="4" w:space="0" w:color="auto"/>
              <w:right w:val="single" w:sz="4" w:space="0" w:color="auto"/>
            </w:tcBorders>
            <w:vAlign w:val="center"/>
            <w:hideMark/>
          </w:tcPr>
          <w:p w:rsidR="00CC339D" w:rsidRDefault="00CC339D">
            <w:pPr>
              <w:spacing w:after="0" w:line="240" w:lineRule="auto"/>
              <w:rPr>
                <w:rFonts w:ascii="Times New Roman" w:eastAsia="Times New Roman" w:hAnsi="Times New Roman"/>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CC339D" w:rsidRDefault="00CC339D">
            <w:pPr>
              <w:spacing w:after="0" w:line="240" w:lineRule="auto"/>
              <w:rPr>
                <w:rFonts w:ascii="Times New Roman" w:eastAsia="Times New Roman" w:hAnsi="Times New Roman"/>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CC339D" w:rsidRDefault="00CC339D">
            <w:pPr>
              <w:spacing w:after="0" w:line="240" w:lineRule="auto"/>
              <w:rPr>
                <w:rFonts w:ascii="Times New Roman" w:eastAsia="Times New Roman" w:hAnsi="Times New Roman"/>
                <w:szCs w:val="20"/>
              </w:rPr>
            </w:pPr>
          </w:p>
        </w:tc>
        <w:tc>
          <w:tcPr>
            <w:tcW w:w="794" w:type="dxa"/>
            <w:tcBorders>
              <w:top w:val="single" w:sz="4" w:space="0" w:color="auto"/>
              <w:left w:val="single" w:sz="4" w:space="0" w:color="auto"/>
              <w:bottom w:val="single" w:sz="4" w:space="0" w:color="auto"/>
              <w:right w:val="single" w:sz="4" w:space="0" w:color="auto"/>
            </w:tcBorders>
            <w:vAlign w:val="center"/>
            <w:hideMark/>
          </w:tcPr>
          <w:p w:rsidR="00CC339D" w:rsidRDefault="00CC339D">
            <w:pPr>
              <w:widowControl w:val="0"/>
              <w:autoSpaceDE w:val="0"/>
              <w:autoSpaceDN w:val="0"/>
              <w:spacing w:after="0" w:line="240" w:lineRule="auto"/>
              <w:jc w:val="center"/>
              <w:rPr>
                <w:rFonts w:ascii="Times New Roman" w:eastAsia="Times New Roman" w:hAnsi="Times New Roman"/>
                <w:szCs w:val="20"/>
              </w:rPr>
            </w:pPr>
            <w:r>
              <w:rPr>
                <w:rFonts w:ascii="Times New Roman" w:eastAsia="Times New Roman" w:hAnsi="Times New Roman"/>
                <w:szCs w:val="20"/>
              </w:rPr>
              <w:t>2023</w:t>
            </w:r>
          </w:p>
        </w:tc>
        <w:tc>
          <w:tcPr>
            <w:tcW w:w="794" w:type="dxa"/>
            <w:tcBorders>
              <w:top w:val="single" w:sz="4" w:space="0" w:color="auto"/>
              <w:left w:val="single" w:sz="4" w:space="0" w:color="auto"/>
              <w:bottom w:val="single" w:sz="4" w:space="0" w:color="auto"/>
              <w:right w:val="single" w:sz="4" w:space="0" w:color="auto"/>
            </w:tcBorders>
            <w:vAlign w:val="center"/>
            <w:hideMark/>
          </w:tcPr>
          <w:p w:rsidR="00CC339D" w:rsidRDefault="00CC339D">
            <w:pPr>
              <w:widowControl w:val="0"/>
              <w:autoSpaceDE w:val="0"/>
              <w:autoSpaceDN w:val="0"/>
              <w:spacing w:after="0" w:line="240" w:lineRule="auto"/>
              <w:jc w:val="center"/>
              <w:rPr>
                <w:rFonts w:ascii="Times New Roman" w:eastAsia="Times New Roman" w:hAnsi="Times New Roman"/>
                <w:szCs w:val="20"/>
              </w:rPr>
            </w:pPr>
            <w:r>
              <w:rPr>
                <w:rFonts w:ascii="Times New Roman" w:eastAsia="Times New Roman" w:hAnsi="Times New Roman"/>
                <w:szCs w:val="20"/>
              </w:rPr>
              <w:t>2024</w:t>
            </w:r>
          </w:p>
        </w:tc>
        <w:tc>
          <w:tcPr>
            <w:tcW w:w="824" w:type="dxa"/>
            <w:tcBorders>
              <w:top w:val="single" w:sz="4" w:space="0" w:color="auto"/>
              <w:left w:val="single" w:sz="4" w:space="0" w:color="auto"/>
              <w:bottom w:val="single" w:sz="4" w:space="0" w:color="auto"/>
              <w:right w:val="single" w:sz="4" w:space="0" w:color="auto"/>
            </w:tcBorders>
            <w:vAlign w:val="center"/>
            <w:hideMark/>
          </w:tcPr>
          <w:p w:rsidR="00CC339D" w:rsidRDefault="00CC339D">
            <w:pPr>
              <w:widowControl w:val="0"/>
              <w:autoSpaceDE w:val="0"/>
              <w:autoSpaceDN w:val="0"/>
              <w:spacing w:after="0" w:line="240" w:lineRule="auto"/>
              <w:jc w:val="center"/>
              <w:rPr>
                <w:rFonts w:ascii="Times New Roman" w:eastAsia="Times New Roman" w:hAnsi="Times New Roman"/>
                <w:szCs w:val="20"/>
              </w:rPr>
            </w:pPr>
            <w:r>
              <w:rPr>
                <w:rFonts w:ascii="Times New Roman" w:eastAsia="Times New Roman" w:hAnsi="Times New Roman"/>
                <w:szCs w:val="20"/>
              </w:rPr>
              <w:t>2025</w:t>
            </w:r>
          </w:p>
        </w:tc>
        <w:tc>
          <w:tcPr>
            <w:tcW w:w="712" w:type="dxa"/>
            <w:tcBorders>
              <w:top w:val="single" w:sz="4" w:space="0" w:color="auto"/>
              <w:left w:val="single" w:sz="4" w:space="0" w:color="auto"/>
              <w:bottom w:val="single" w:sz="4" w:space="0" w:color="auto"/>
              <w:right w:val="single" w:sz="4" w:space="0" w:color="auto"/>
            </w:tcBorders>
            <w:vAlign w:val="center"/>
            <w:hideMark/>
          </w:tcPr>
          <w:p w:rsidR="00CC339D" w:rsidRDefault="00CC339D">
            <w:pPr>
              <w:widowControl w:val="0"/>
              <w:autoSpaceDE w:val="0"/>
              <w:autoSpaceDN w:val="0"/>
              <w:spacing w:after="0" w:line="240" w:lineRule="auto"/>
              <w:jc w:val="center"/>
              <w:rPr>
                <w:rFonts w:ascii="Times New Roman" w:eastAsia="Times New Roman" w:hAnsi="Times New Roman"/>
                <w:szCs w:val="20"/>
              </w:rPr>
            </w:pPr>
            <w:r>
              <w:rPr>
                <w:rFonts w:ascii="Times New Roman" w:eastAsia="Times New Roman" w:hAnsi="Times New Roman"/>
                <w:szCs w:val="20"/>
              </w:rPr>
              <w:t>2026</w:t>
            </w:r>
          </w:p>
        </w:tc>
      </w:tr>
      <w:tr w:rsidR="00CC339D" w:rsidTr="00CC339D">
        <w:trPr>
          <w:jc w:val="center"/>
        </w:trPr>
        <w:tc>
          <w:tcPr>
            <w:tcW w:w="452" w:type="dxa"/>
            <w:tcBorders>
              <w:top w:val="single" w:sz="4" w:space="0" w:color="auto"/>
              <w:left w:val="single" w:sz="4" w:space="0" w:color="auto"/>
              <w:bottom w:val="single" w:sz="4" w:space="0" w:color="auto"/>
              <w:right w:val="single" w:sz="4" w:space="0" w:color="auto"/>
            </w:tcBorders>
            <w:vAlign w:val="center"/>
            <w:hideMark/>
          </w:tcPr>
          <w:p w:rsidR="00CC339D" w:rsidRDefault="00CC339D">
            <w:pPr>
              <w:widowControl w:val="0"/>
              <w:autoSpaceDE w:val="0"/>
              <w:autoSpaceDN w:val="0"/>
              <w:spacing w:after="0" w:line="240" w:lineRule="auto"/>
              <w:jc w:val="center"/>
              <w:rPr>
                <w:rFonts w:ascii="Times New Roman" w:eastAsia="Times New Roman" w:hAnsi="Times New Roman"/>
                <w:szCs w:val="20"/>
              </w:rPr>
            </w:pPr>
            <w:r>
              <w:rPr>
                <w:rFonts w:ascii="Times New Roman" w:eastAsia="Times New Roman" w:hAnsi="Times New Roman"/>
                <w:szCs w:val="20"/>
              </w:rPr>
              <w:t>1</w:t>
            </w:r>
          </w:p>
        </w:tc>
        <w:tc>
          <w:tcPr>
            <w:tcW w:w="2733" w:type="dxa"/>
            <w:tcBorders>
              <w:top w:val="single" w:sz="4" w:space="0" w:color="auto"/>
              <w:left w:val="single" w:sz="4" w:space="0" w:color="auto"/>
              <w:bottom w:val="single" w:sz="4" w:space="0" w:color="auto"/>
              <w:right w:val="single" w:sz="4" w:space="0" w:color="auto"/>
            </w:tcBorders>
            <w:vAlign w:val="center"/>
            <w:hideMark/>
          </w:tcPr>
          <w:p w:rsidR="00CC339D" w:rsidRDefault="00CC339D">
            <w:pPr>
              <w:widowControl w:val="0"/>
              <w:autoSpaceDE w:val="0"/>
              <w:autoSpaceDN w:val="0"/>
              <w:spacing w:after="0" w:line="240" w:lineRule="auto"/>
              <w:jc w:val="center"/>
              <w:rPr>
                <w:rFonts w:ascii="Times New Roman" w:eastAsia="Times New Roman" w:hAnsi="Times New Roman"/>
                <w:szCs w:val="20"/>
              </w:rPr>
            </w:pPr>
            <w:r>
              <w:rPr>
                <w:rFonts w:ascii="Times New Roman" w:eastAsia="Times New Roman" w:hAnsi="Times New Roman"/>
                <w:szCs w:val="20"/>
              </w:rPr>
              <w:t>2</w:t>
            </w:r>
          </w:p>
        </w:tc>
        <w:tc>
          <w:tcPr>
            <w:tcW w:w="633" w:type="dxa"/>
            <w:tcBorders>
              <w:top w:val="single" w:sz="4" w:space="0" w:color="auto"/>
              <w:left w:val="single" w:sz="4" w:space="0" w:color="auto"/>
              <w:bottom w:val="single" w:sz="4" w:space="0" w:color="auto"/>
              <w:right w:val="single" w:sz="4" w:space="0" w:color="auto"/>
            </w:tcBorders>
            <w:vAlign w:val="center"/>
            <w:hideMark/>
          </w:tcPr>
          <w:p w:rsidR="00CC339D" w:rsidRDefault="00CC339D">
            <w:pPr>
              <w:widowControl w:val="0"/>
              <w:autoSpaceDE w:val="0"/>
              <w:autoSpaceDN w:val="0"/>
              <w:spacing w:after="0" w:line="240" w:lineRule="auto"/>
              <w:jc w:val="center"/>
              <w:rPr>
                <w:rFonts w:ascii="Times New Roman" w:eastAsia="Times New Roman" w:hAnsi="Times New Roman"/>
                <w:szCs w:val="20"/>
              </w:rPr>
            </w:pPr>
            <w:r>
              <w:rPr>
                <w:rFonts w:ascii="Times New Roman" w:eastAsia="Times New Roman" w:hAnsi="Times New Roman"/>
                <w:szCs w:val="20"/>
              </w:rPr>
              <w:t>3</w:t>
            </w:r>
          </w:p>
        </w:tc>
        <w:tc>
          <w:tcPr>
            <w:tcW w:w="1275" w:type="dxa"/>
            <w:tcBorders>
              <w:top w:val="single" w:sz="4" w:space="0" w:color="auto"/>
              <w:left w:val="single" w:sz="4" w:space="0" w:color="auto"/>
              <w:bottom w:val="single" w:sz="4" w:space="0" w:color="auto"/>
              <w:right w:val="single" w:sz="4" w:space="0" w:color="auto"/>
            </w:tcBorders>
            <w:vAlign w:val="center"/>
            <w:hideMark/>
          </w:tcPr>
          <w:p w:rsidR="00CC339D" w:rsidRDefault="00CC339D">
            <w:pPr>
              <w:widowControl w:val="0"/>
              <w:autoSpaceDE w:val="0"/>
              <w:autoSpaceDN w:val="0"/>
              <w:spacing w:after="0" w:line="240" w:lineRule="auto"/>
              <w:jc w:val="center"/>
              <w:rPr>
                <w:rFonts w:ascii="Times New Roman" w:eastAsia="Times New Roman" w:hAnsi="Times New Roman"/>
                <w:szCs w:val="20"/>
              </w:rPr>
            </w:pPr>
            <w:r>
              <w:rPr>
                <w:rFonts w:ascii="Times New Roman" w:eastAsia="Times New Roman" w:hAnsi="Times New Roman"/>
                <w:szCs w:val="20"/>
              </w:rPr>
              <w:t>4</w:t>
            </w:r>
          </w:p>
        </w:tc>
        <w:tc>
          <w:tcPr>
            <w:tcW w:w="1559" w:type="dxa"/>
            <w:tcBorders>
              <w:top w:val="single" w:sz="4" w:space="0" w:color="auto"/>
              <w:left w:val="single" w:sz="4" w:space="0" w:color="auto"/>
              <w:bottom w:val="single" w:sz="4" w:space="0" w:color="auto"/>
              <w:right w:val="single" w:sz="4" w:space="0" w:color="auto"/>
            </w:tcBorders>
            <w:vAlign w:val="center"/>
            <w:hideMark/>
          </w:tcPr>
          <w:p w:rsidR="00CC339D" w:rsidRDefault="00CC339D">
            <w:pPr>
              <w:widowControl w:val="0"/>
              <w:autoSpaceDE w:val="0"/>
              <w:autoSpaceDN w:val="0"/>
              <w:spacing w:after="0" w:line="240" w:lineRule="auto"/>
              <w:jc w:val="center"/>
              <w:rPr>
                <w:rFonts w:ascii="Times New Roman" w:eastAsia="Times New Roman" w:hAnsi="Times New Roman"/>
                <w:szCs w:val="20"/>
              </w:rPr>
            </w:pPr>
            <w:r>
              <w:rPr>
                <w:rFonts w:ascii="Times New Roman" w:eastAsia="Times New Roman" w:hAnsi="Times New Roman"/>
                <w:szCs w:val="20"/>
              </w:rPr>
              <w:t>5</w:t>
            </w:r>
          </w:p>
        </w:tc>
        <w:tc>
          <w:tcPr>
            <w:tcW w:w="794" w:type="dxa"/>
            <w:tcBorders>
              <w:top w:val="single" w:sz="4" w:space="0" w:color="auto"/>
              <w:left w:val="single" w:sz="4" w:space="0" w:color="auto"/>
              <w:bottom w:val="single" w:sz="4" w:space="0" w:color="auto"/>
              <w:right w:val="single" w:sz="4" w:space="0" w:color="auto"/>
            </w:tcBorders>
            <w:vAlign w:val="center"/>
            <w:hideMark/>
          </w:tcPr>
          <w:p w:rsidR="00CC339D" w:rsidRDefault="00CC339D">
            <w:pPr>
              <w:widowControl w:val="0"/>
              <w:autoSpaceDE w:val="0"/>
              <w:autoSpaceDN w:val="0"/>
              <w:spacing w:after="0" w:line="240" w:lineRule="auto"/>
              <w:jc w:val="center"/>
              <w:rPr>
                <w:rFonts w:ascii="Times New Roman" w:eastAsia="Times New Roman" w:hAnsi="Times New Roman"/>
                <w:szCs w:val="20"/>
              </w:rPr>
            </w:pPr>
            <w:r>
              <w:rPr>
                <w:rFonts w:ascii="Times New Roman" w:eastAsia="Times New Roman" w:hAnsi="Times New Roman"/>
                <w:szCs w:val="20"/>
              </w:rPr>
              <w:t>6</w:t>
            </w:r>
          </w:p>
        </w:tc>
        <w:tc>
          <w:tcPr>
            <w:tcW w:w="794" w:type="dxa"/>
            <w:tcBorders>
              <w:top w:val="single" w:sz="4" w:space="0" w:color="auto"/>
              <w:left w:val="single" w:sz="4" w:space="0" w:color="auto"/>
              <w:bottom w:val="single" w:sz="4" w:space="0" w:color="auto"/>
              <w:right w:val="single" w:sz="4" w:space="0" w:color="auto"/>
            </w:tcBorders>
            <w:vAlign w:val="center"/>
            <w:hideMark/>
          </w:tcPr>
          <w:p w:rsidR="00CC339D" w:rsidRDefault="00CC339D">
            <w:pPr>
              <w:widowControl w:val="0"/>
              <w:autoSpaceDE w:val="0"/>
              <w:autoSpaceDN w:val="0"/>
              <w:spacing w:after="0" w:line="240" w:lineRule="auto"/>
              <w:jc w:val="center"/>
              <w:rPr>
                <w:rFonts w:ascii="Times New Roman" w:eastAsia="Times New Roman" w:hAnsi="Times New Roman"/>
                <w:szCs w:val="20"/>
              </w:rPr>
            </w:pPr>
            <w:r>
              <w:rPr>
                <w:rFonts w:ascii="Times New Roman" w:eastAsia="Times New Roman" w:hAnsi="Times New Roman"/>
                <w:szCs w:val="20"/>
              </w:rPr>
              <w:t>7</w:t>
            </w:r>
          </w:p>
        </w:tc>
        <w:tc>
          <w:tcPr>
            <w:tcW w:w="824" w:type="dxa"/>
            <w:tcBorders>
              <w:top w:val="single" w:sz="4" w:space="0" w:color="auto"/>
              <w:left w:val="single" w:sz="4" w:space="0" w:color="auto"/>
              <w:bottom w:val="single" w:sz="4" w:space="0" w:color="auto"/>
              <w:right w:val="single" w:sz="4" w:space="0" w:color="auto"/>
            </w:tcBorders>
            <w:vAlign w:val="center"/>
            <w:hideMark/>
          </w:tcPr>
          <w:p w:rsidR="00CC339D" w:rsidRDefault="00CC339D">
            <w:pPr>
              <w:widowControl w:val="0"/>
              <w:autoSpaceDE w:val="0"/>
              <w:autoSpaceDN w:val="0"/>
              <w:spacing w:after="0" w:line="240" w:lineRule="auto"/>
              <w:jc w:val="center"/>
              <w:rPr>
                <w:rFonts w:ascii="Times New Roman" w:eastAsia="Times New Roman" w:hAnsi="Times New Roman"/>
                <w:szCs w:val="20"/>
              </w:rPr>
            </w:pPr>
            <w:r>
              <w:rPr>
                <w:rFonts w:ascii="Times New Roman" w:eastAsia="Times New Roman" w:hAnsi="Times New Roman"/>
                <w:szCs w:val="20"/>
              </w:rPr>
              <w:t>8</w:t>
            </w:r>
          </w:p>
        </w:tc>
        <w:tc>
          <w:tcPr>
            <w:tcW w:w="712" w:type="dxa"/>
            <w:tcBorders>
              <w:top w:val="single" w:sz="4" w:space="0" w:color="auto"/>
              <w:left w:val="single" w:sz="4" w:space="0" w:color="auto"/>
              <w:bottom w:val="single" w:sz="4" w:space="0" w:color="auto"/>
              <w:right w:val="single" w:sz="4" w:space="0" w:color="auto"/>
            </w:tcBorders>
            <w:vAlign w:val="center"/>
            <w:hideMark/>
          </w:tcPr>
          <w:p w:rsidR="00CC339D" w:rsidRDefault="00CC339D">
            <w:pPr>
              <w:widowControl w:val="0"/>
              <w:autoSpaceDE w:val="0"/>
              <w:autoSpaceDN w:val="0"/>
              <w:spacing w:after="0" w:line="240" w:lineRule="auto"/>
              <w:jc w:val="center"/>
              <w:rPr>
                <w:rFonts w:ascii="Times New Roman" w:eastAsia="Times New Roman" w:hAnsi="Times New Roman"/>
                <w:szCs w:val="20"/>
              </w:rPr>
            </w:pPr>
            <w:r>
              <w:rPr>
                <w:rFonts w:ascii="Times New Roman" w:eastAsia="Times New Roman" w:hAnsi="Times New Roman"/>
                <w:szCs w:val="20"/>
              </w:rPr>
              <w:t>9</w:t>
            </w:r>
          </w:p>
        </w:tc>
      </w:tr>
      <w:tr w:rsidR="00CC339D" w:rsidTr="00CC339D">
        <w:trPr>
          <w:jc w:val="center"/>
        </w:trPr>
        <w:tc>
          <w:tcPr>
            <w:tcW w:w="452" w:type="dxa"/>
            <w:tcBorders>
              <w:top w:val="single" w:sz="4" w:space="0" w:color="auto"/>
              <w:left w:val="single" w:sz="4" w:space="0" w:color="auto"/>
              <w:bottom w:val="single" w:sz="4" w:space="0" w:color="auto"/>
              <w:right w:val="single" w:sz="4" w:space="0" w:color="auto"/>
            </w:tcBorders>
          </w:tcPr>
          <w:p w:rsidR="00CC339D" w:rsidRDefault="00CC339D">
            <w:pPr>
              <w:widowControl w:val="0"/>
              <w:autoSpaceDE w:val="0"/>
              <w:autoSpaceDN w:val="0"/>
              <w:spacing w:after="0" w:line="240" w:lineRule="auto"/>
              <w:rPr>
                <w:rFonts w:ascii="Times New Roman" w:eastAsia="Times New Roman" w:hAnsi="Times New Roman"/>
                <w:szCs w:val="20"/>
              </w:rPr>
            </w:pPr>
          </w:p>
        </w:tc>
        <w:tc>
          <w:tcPr>
            <w:tcW w:w="9324" w:type="dxa"/>
            <w:gridSpan w:val="8"/>
            <w:tcBorders>
              <w:top w:val="single" w:sz="4" w:space="0" w:color="auto"/>
              <w:left w:val="single" w:sz="4" w:space="0" w:color="auto"/>
              <w:bottom w:val="single" w:sz="4" w:space="0" w:color="auto"/>
              <w:right w:val="single" w:sz="4" w:space="0" w:color="auto"/>
            </w:tcBorders>
            <w:hideMark/>
          </w:tcPr>
          <w:p w:rsidR="00CC339D" w:rsidRDefault="00CC339D">
            <w:pPr>
              <w:widowControl w:val="0"/>
              <w:autoSpaceDE w:val="0"/>
              <w:autoSpaceDN w:val="0"/>
              <w:spacing w:after="0" w:line="240" w:lineRule="auto"/>
              <w:rPr>
                <w:rFonts w:ascii="Times New Roman" w:hAnsi="Times New Roman"/>
              </w:rPr>
            </w:pPr>
            <w:r>
              <w:rPr>
                <w:rFonts w:ascii="Times New Roman" w:hAnsi="Times New Roman"/>
              </w:rPr>
              <w:t>Мероприятие № 4 «Совершенствование механизмов осуществления муниципальных закупок»</w:t>
            </w:r>
          </w:p>
        </w:tc>
      </w:tr>
      <w:tr w:rsidR="00CC339D" w:rsidTr="00CC339D">
        <w:trPr>
          <w:jc w:val="center"/>
        </w:trPr>
        <w:tc>
          <w:tcPr>
            <w:tcW w:w="452" w:type="dxa"/>
            <w:tcBorders>
              <w:top w:val="single" w:sz="4" w:space="0" w:color="auto"/>
              <w:left w:val="single" w:sz="4" w:space="0" w:color="auto"/>
              <w:bottom w:val="single" w:sz="4" w:space="0" w:color="auto"/>
              <w:right w:val="single" w:sz="4" w:space="0" w:color="auto"/>
            </w:tcBorders>
          </w:tcPr>
          <w:p w:rsidR="00CC339D" w:rsidRDefault="00CC339D">
            <w:pPr>
              <w:widowControl w:val="0"/>
              <w:autoSpaceDE w:val="0"/>
              <w:autoSpaceDN w:val="0"/>
              <w:spacing w:after="0" w:line="240" w:lineRule="auto"/>
              <w:rPr>
                <w:rFonts w:ascii="Times New Roman" w:eastAsia="Times New Roman" w:hAnsi="Times New Roman"/>
                <w:szCs w:val="20"/>
              </w:rPr>
            </w:pPr>
          </w:p>
        </w:tc>
        <w:tc>
          <w:tcPr>
            <w:tcW w:w="9324" w:type="dxa"/>
            <w:gridSpan w:val="8"/>
            <w:tcBorders>
              <w:top w:val="single" w:sz="4" w:space="0" w:color="auto"/>
              <w:left w:val="single" w:sz="4" w:space="0" w:color="auto"/>
              <w:bottom w:val="single" w:sz="4" w:space="0" w:color="auto"/>
              <w:right w:val="single" w:sz="4" w:space="0" w:color="auto"/>
            </w:tcBorders>
            <w:hideMark/>
          </w:tcPr>
          <w:p w:rsidR="00CC339D" w:rsidRDefault="00CC339D">
            <w:pPr>
              <w:widowControl w:val="0"/>
              <w:autoSpaceDE w:val="0"/>
              <w:autoSpaceDN w:val="0"/>
              <w:spacing w:after="0" w:line="240" w:lineRule="auto"/>
              <w:rPr>
                <w:rFonts w:ascii="Times New Roman" w:hAnsi="Times New Roman"/>
              </w:rPr>
            </w:pPr>
            <w:r>
              <w:rPr>
                <w:rFonts w:ascii="Times New Roman" w:hAnsi="Times New Roman"/>
              </w:rPr>
              <w:t>Цель: Эффективное расходование бюджетных средств, направленное на повышение качества проведения закупок.</w:t>
            </w:r>
          </w:p>
        </w:tc>
      </w:tr>
      <w:tr w:rsidR="00CC339D" w:rsidTr="00CC339D">
        <w:trPr>
          <w:jc w:val="center"/>
        </w:trPr>
        <w:tc>
          <w:tcPr>
            <w:tcW w:w="452" w:type="dxa"/>
            <w:tcBorders>
              <w:top w:val="single" w:sz="4" w:space="0" w:color="auto"/>
              <w:left w:val="single" w:sz="4" w:space="0" w:color="auto"/>
              <w:bottom w:val="single" w:sz="4" w:space="0" w:color="auto"/>
              <w:right w:val="single" w:sz="4" w:space="0" w:color="auto"/>
            </w:tcBorders>
          </w:tcPr>
          <w:p w:rsidR="00CC339D" w:rsidRDefault="00CC339D">
            <w:pPr>
              <w:widowControl w:val="0"/>
              <w:autoSpaceDE w:val="0"/>
              <w:autoSpaceDN w:val="0"/>
              <w:spacing w:after="0" w:line="240" w:lineRule="auto"/>
              <w:rPr>
                <w:rFonts w:ascii="Times New Roman" w:eastAsia="Times New Roman" w:hAnsi="Times New Roman"/>
                <w:szCs w:val="20"/>
              </w:rPr>
            </w:pPr>
          </w:p>
        </w:tc>
        <w:tc>
          <w:tcPr>
            <w:tcW w:w="2733" w:type="dxa"/>
            <w:tcBorders>
              <w:top w:val="single" w:sz="4" w:space="0" w:color="auto"/>
              <w:left w:val="single" w:sz="4" w:space="0" w:color="auto"/>
              <w:bottom w:val="single" w:sz="4" w:space="0" w:color="auto"/>
              <w:right w:val="single" w:sz="4" w:space="0" w:color="auto"/>
            </w:tcBorders>
            <w:hideMark/>
          </w:tcPr>
          <w:p w:rsidR="00CC339D" w:rsidRDefault="00CC339D">
            <w:pPr>
              <w:widowControl w:val="0"/>
              <w:autoSpaceDE w:val="0"/>
              <w:autoSpaceDN w:val="0"/>
              <w:spacing w:after="0" w:line="240" w:lineRule="auto"/>
              <w:rPr>
                <w:rFonts w:ascii="Times New Roman" w:eastAsia="Times New Roman" w:hAnsi="Times New Roman"/>
              </w:rPr>
            </w:pPr>
            <w:r>
              <w:rPr>
                <w:rFonts w:ascii="Times New Roman" w:eastAsia="Times New Roman" w:hAnsi="Times New Roman"/>
              </w:rPr>
              <w:t>Показатели результативности:</w:t>
            </w:r>
          </w:p>
        </w:tc>
        <w:tc>
          <w:tcPr>
            <w:tcW w:w="633" w:type="dxa"/>
            <w:tcBorders>
              <w:top w:val="single" w:sz="4" w:space="0" w:color="auto"/>
              <w:left w:val="single" w:sz="4" w:space="0" w:color="auto"/>
              <w:bottom w:val="single" w:sz="4" w:space="0" w:color="auto"/>
              <w:right w:val="single" w:sz="4" w:space="0" w:color="auto"/>
            </w:tcBorders>
          </w:tcPr>
          <w:p w:rsidR="00CC339D" w:rsidRDefault="00CC339D">
            <w:pPr>
              <w:widowControl w:val="0"/>
              <w:autoSpaceDE w:val="0"/>
              <w:autoSpaceDN w:val="0"/>
              <w:spacing w:after="0" w:line="240" w:lineRule="auto"/>
              <w:rPr>
                <w:rFonts w:ascii="Times New Roman" w:eastAsia="Times New Roman" w:hAnsi="Times New Roman"/>
              </w:rPr>
            </w:pPr>
          </w:p>
        </w:tc>
        <w:tc>
          <w:tcPr>
            <w:tcW w:w="1275" w:type="dxa"/>
            <w:tcBorders>
              <w:top w:val="single" w:sz="4" w:space="0" w:color="auto"/>
              <w:left w:val="single" w:sz="4" w:space="0" w:color="auto"/>
              <w:bottom w:val="single" w:sz="4" w:space="0" w:color="auto"/>
              <w:right w:val="single" w:sz="4" w:space="0" w:color="auto"/>
            </w:tcBorders>
          </w:tcPr>
          <w:p w:rsidR="00CC339D" w:rsidRDefault="00CC339D">
            <w:pPr>
              <w:widowControl w:val="0"/>
              <w:autoSpaceDE w:val="0"/>
              <w:autoSpaceDN w:val="0"/>
              <w:spacing w:after="0" w:line="240" w:lineRule="auto"/>
              <w:rPr>
                <w:rFonts w:ascii="Times New Roman" w:eastAsia="Times New Roman" w:hAnsi="Times New Roman"/>
              </w:rPr>
            </w:pPr>
          </w:p>
        </w:tc>
        <w:tc>
          <w:tcPr>
            <w:tcW w:w="1559" w:type="dxa"/>
            <w:tcBorders>
              <w:top w:val="single" w:sz="4" w:space="0" w:color="auto"/>
              <w:left w:val="single" w:sz="4" w:space="0" w:color="auto"/>
              <w:bottom w:val="single" w:sz="4" w:space="0" w:color="auto"/>
              <w:right w:val="single" w:sz="4" w:space="0" w:color="auto"/>
            </w:tcBorders>
          </w:tcPr>
          <w:p w:rsidR="00CC339D" w:rsidRDefault="00CC339D">
            <w:pPr>
              <w:widowControl w:val="0"/>
              <w:autoSpaceDE w:val="0"/>
              <w:autoSpaceDN w:val="0"/>
              <w:spacing w:after="0" w:line="240" w:lineRule="auto"/>
              <w:rPr>
                <w:rFonts w:ascii="Times New Roman" w:eastAsia="Times New Roman" w:hAnsi="Times New Roman"/>
              </w:rPr>
            </w:pPr>
          </w:p>
        </w:tc>
        <w:tc>
          <w:tcPr>
            <w:tcW w:w="794" w:type="dxa"/>
            <w:tcBorders>
              <w:top w:val="single" w:sz="4" w:space="0" w:color="auto"/>
              <w:left w:val="single" w:sz="4" w:space="0" w:color="auto"/>
              <w:bottom w:val="single" w:sz="4" w:space="0" w:color="auto"/>
              <w:right w:val="single" w:sz="4" w:space="0" w:color="auto"/>
            </w:tcBorders>
          </w:tcPr>
          <w:p w:rsidR="00CC339D" w:rsidRDefault="00CC339D">
            <w:pPr>
              <w:widowControl w:val="0"/>
              <w:autoSpaceDE w:val="0"/>
              <w:autoSpaceDN w:val="0"/>
              <w:spacing w:after="0" w:line="240" w:lineRule="auto"/>
              <w:rPr>
                <w:rFonts w:ascii="Times New Roman" w:eastAsia="Times New Roman" w:hAnsi="Times New Roman"/>
              </w:rPr>
            </w:pPr>
          </w:p>
        </w:tc>
        <w:tc>
          <w:tcPr>
            <w:tcW w:w="794" w:type="dxa"/>
            <w:tcBorders>
              <w:top w:val="single" w:sz="4" w:space="0" w:color="auto"/>
              <w:left w:val="single" w:sz="4" w:space="0" w:color="auto"/>
              <w:bottom w:val="single" w:sz="4" w:space="0" w:color="auto"/>
              <w:right w:val="single" w:sz="4" w:space="0" w:color="auto"/>
            </w:tcBorders>
          </w:tcPr>
          <w:p w:rsidR="00CC339D" w:rsidRDefault="00CC339D">
            <w:pPr>
              <w:widowControl w:val="0"/>
              <w:autoSpaceDE w:val="0"/>
              <w:autoSpaceDN w:val="0"/>
              <w:spacing w:after="0" w:line="240" w:lineRule="auto"/>
              <w:rPr>
                <w:rFonts w:ascii="Times New Roman" w:eastAsia="Times New Roman" w:hAnsi="Times New Roman"/>
              </w:rPr>
            </w:pPr>
          </w:p>
        </w:tc>
        <w:tc>
          <w:tcPr>
            <w:tcW w:w="824" w:type="dxa"/>
            <w:tcBorders>
              <w:top w:val="single" w:sz="4" w:space="0" w:color="auto"/>
              <w:left w:val="single" w:sz="4" w:space="0" w:color="auto"/>
              <w:bottom w:val="single" w:sz="4" w:space="0" w:color="auto"/>
              <w:right w:val="single" w:sz="4" w:space="0" w:color="auto"/>
            </w:tcBorders>
          </w:tcPr>
          <w:p w:rsidR="00CC339D" w:rsidRDefault="00CC339D">
            <w:pPr>
              <w:widowControl w:val="0"/>
              <w:autoSpaceDE w:val="0"/>
              <w:autoSpaceDN w:val="0"/>
              <w:spacing w:after="0" w:line="240" w:lineRule="auto"/>
              <w:rPr>
                <w:rFonts w:ascii="Times New Roman" w:eastAsia="Times New Roman" w:hAnsi="Times New Roman"/>
              </w:rPr>
            </w:pPr>
          </w:p>
        </w:tc>
        <w:tc>
          <w:tcPr>
            <w:tcW w:w="712" w:type="dxa"/>
            <w:tcBorders>
              <w:top w:val="single" w:sz="4" w:space="0" w:color="auto"/>
              <w:left w:val="single" w:sz="4" w:space="0" w:color="auto"/>
              <w:bottom w:val="single" w:sz="4" w:space="0" w:color="auto"/>
              <w:right w:val="single" w:sz="4" w:space="0" w:color="auto"/>
            </w:tcBorders>
          </w:tcPr>
          <w:p w:rsidR="00CC339D" w:rsidRDefault="00CC339D">
            <w:pPr>
              <w:widowControl w:val="0"/>
              <w:autoSpaceDE w:val="0"/>
              <w:autoSpaceDN w:val="0"/>
              <w:spacing w:after="0" w:line="240" w:lineRule="auto"/>
              <w:rPr>
                <w:rFonts w:ascii="Times New Roman" w:eastAsia="Times New Roman" w:hAnsi="Times New Roman"/>
              </w:rPr>
            </w:pPr>
          </w:p>
        </w:tc>
      </w:tr>
      <w:tr w:rsidR="00CC339D" w:rsidTr="00CC339D">
        <w:trPr>
          <w:jc w:val="center"/>
        </w:trPr>
        <w:tc>
          <w:tcPr>
            <w:tcW w:w="452" w:type="dxa"/>
            <w:tcBorders>
              <w:top w:val="single" w:sz="4" w:space="0" w:color="auto"/>
              <w:left w:val="single" w:sz="4" w:space="0" w:color="auto"/>
              <w:bottom w:val="single" w:sz="4" w:space="0" w:color="auto"/>
              <w:right w:val="single" w:sz="4" w:space="0" w:color="auto"/>
            </w:tcBorders>
            <w:hideMark/>
          </w:tcPr>
          <w:p w:rsidR="00CC339D" w:rsidRDefault="00CC339D">
            <w:pPr>
              <w:widowControl w:val="0"/>
              <w:autoSpaceDE w:val="0"/>
              <w:autoSpaceDN w:val="0"/>
              <w:spacing w:after="0" w:line="240" w:lineRule="auto"/>
              <w:rPr>
                <w:rFonts w:ascii="Times New Roman" w:eastAsia="Times New Roman" w:hAnsi="Times New Roman"/>
                <w:szCs w:val="20"/>
              </w:rPr>
            </w:pPr>
            <w:r>
              <w:rPr>
                <w:rFonts w:ascii="Times New Roman" w:eastAsia="Times New Roman" w:hAnsi="Times New Roman"/>
                <w:szCs w:val="20"/>
              </w:rPr>
              <w:t>1</w:t>
            </w:r>
          </w:p>
        </w:tc>
        <w:tc>
          <w:tcPr>
            <w:tcW w:w="2733" w:type="dxa"/>
            <w:tcBorders>
              <w:top w:val="single" w:sz="4" w:space="0" w:color="auto"/>
              <w:left w:val="single" w:sz="4" w:space="0" w:color="auto"/>
              <w:bottom w:val="single" w:sz="4" w:space="0" w:color="auto"/>
              <w:right w:val="single" w:sz="4" w:space="0" w:color="auto"/>
            </w:tcBorders>
            <w:vAlign w:val="center"/>
            <w:hideMark/>
          </w:tcPr>
          <w:p w:rsidR="00CC339D" w:rsidRDefault="00CC339D">
            <w:pPr>
              <w:spacing w:after="0" w:line="240" w:lineRule="auto"/>
              <w:rPr>
                <w:rFonts w:ascii="Times New Roman" w:hAnsi="Times New Roman"/>
              </w:rPr>
            </w:pPr>
            <w:r>
              <w:rPr>
                <w:rFonts w:ascii="Times New Roman" w:hAnsi="Times New Roman"/>
              </w:rPr>
              <w:t>Общее число участников конкурентных процедур определения поставщиков (подрядчиков, исполнителей) при осуществлении закупок для обеспечения муниципальных нужд</w:t>
            </w:r>
          </w:p>
        </w:tc>
        <w:tc>
          <w:tcPr>
            <w:tcW w:w="633" w:type="dxa"/>
            <w:tcBorders>
              <w:top w:val="single" w:sz="4" w:space="0" w:color="auto"/>
              <w:left w:val="single" w:sz="4" w:space="0" w:color="auto"/>
              <w:bottom w:val="single" w:sz="4" w:space="0" w:color="auto"/>
              <w:right w:val="single" w:sz="4" w:space="0" w:color="auto"/>
            </w:tcBorders>
            <w:vAlign w:val="center"/>
            <w:hideMark/>
          </w:tcPr>
          <w:p w:rsidR="00CC339D" w:rsidRDefault="00CC339D">
            <w:pPr>
              <w:spacing w:after="0" w:line="240" w:lineRule="auto"/>
              <w:jc w:val="center"/>
              <w:rPr>
                <w:rFonts w:ascii="Times New Roman" w:hAnsi="Times New Roman"/>
              </w:rPr>
            </w:pPr>
            <w:r>
              <w:rPr>
                <w:rFonts w:ascii="Times New Roman" w:hAnsi="Times New Roman"/>
              </w:rPr>
              <w:t>чел.</w:t>
            </w:r>
          </w:p>
        </w:tc>
        <w:tc>
          <w:tcPr>
            <w:tcW w:w="1275" w:type="dxa"/>
            <w:tcBorders>
              <w:top w:val="single" w:sz="4" w:space="0" w:color="auto"/>
              <w:left w:val="single" w:sz="4" w:space="0" w:color="auto"/>
              <w:bottom w:val="single" w:sz="4" w:space="0" w:color="auto"/>
              <w:right w:val="single" w:sz="4" w:space="0" w:color="auto"/>
            </w:tcBorders>
            <w:vAlign w:val="center"/>
            <w:hideMark/>
          </w:tcPr>
          <w:p w:rsidR="00CC339D" w:rsidRDefault="00CC339D">
            <w:pPr>
              <w:spacing w:after="0" w:line="240" w:lineRule="auto"/>
              <w:jc w:val="center"/>
              <w:rPr>
                <w:rFonts w:ascii="Times New Roman" w:hAnsi="Times New Roman"/>
              </w:rPr>
            </w:pPr>
            <w:r>
              <w:rPr>
                <w:rFonts w:ascii="Times New Roman" w:hAnsi="Times New Roman"/>
              </w:rPr>
              <w:t>0,1</w:t>
            </w:r>
          </w:p>
        </w:tc>
        <w:tc>
          <w:tcPr>
            <w:tcW w:w="1559" w:type="dxa"/>
            <w:tcBorders>
              <w:top w:val="single" w:sz="4" w:space="0" w:color="auto"/>
              <w:left w:val="single" w:sz="4" w:space="0" w:color="auto"/>
              <w:bottom w:val="single" w:sz="4" w:space="0" w:color="auto"/>
              <w:right w:val="single" w:sz="4" w:space="0" w:color="auto"/>
            </w:tcBorders>
            <w:vAlign w:val="center"/>
            <w:hideMark/>
          </w:tcPr>
          <w:p w:rsidR="00CC339D" w:rsidRDefault="00CC339D">
            <w:pPr>
              <w:spacing w:after="0" w:line="240" w:lineRule="auto"/>
              <w:jc w:val="center"/>
              <w:rPr>
                <w:rFonts w:ascii="Times New Roman" w:hAnsi="Times New Roman"/>
                <w:sz w:val="18"/>
              </w:rPr>
            </w:pPr>
            <w:r>
              <w:rPr>
                <w:rFonts w:ascii="Times New Roman" w:hAnsi="Times New Roman"/>
                <w:sz w:val="18"/>
              </w:rPr>
              <w:t>Ведомственная отчетность</w:t>
            </w:r>
          </w:p>
        </w:tc>
        <w:tc>
          <w:tcPr>
            <w:tcW w:w="794" w:type="dxa"/>
            <w:tcBorders>
              <w:top w:val="single" w:sz="4" w:space="0" w:color="auto"/>
              <w:left w:val="single" w:sz="4" w:space="0" w:color="auto"/>
              <w:bottom w:val="single" w:sz="4" w:space="0" w:color="auto"/>
              <w:right w:val="single" w:sz="4" w:space="0" w:color="auto"/>
            </w:tcBorders>
            <w:vAlign w:val="center"/>
            <w:hideMark/>
          </w:tcPr>
          <w:p w:rsidR="00CC339D" w:rsidRDefault="00CC339D">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639</w:t>
            </w:r>
          </w:p>
        </w:tc>
        <w:tc>
          <w:tcPr>
            <w:tcW w:w="794" w:type="dxa"/>
            <w:tcBorders>
              <w:top w:val="single" w:sz="4" w:space="0" w:color="auto"/>
              <w:left w:val="single" w:sz="4" w:space="0" w:color="auto"/>
              <w:bottom w:val="single" w:sz="4" w:space="0" w:color="auto"/>
              <w:right w:val="single" w:sz="4" w:space="0" w:color="auto"/>
            </w:tcBorders>
            <w:vAlign w:val="center"/>
            <w:hideMark/>
          </w:tcPr>
          <w:p w:rsidR="00CC339D" w:rsidRDefault="00CC339D">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380</w:t>
            </w:r>
          </w:p>
        </w:tc>
        <w:tc>
          <w:tcPr>
            <w:tcW w:w="824" w:type="dxa"/>
            <w:tcBorders>
              <w:top w:val="single" w:sz="4" w:space="0" w:color="auto"/>
              <w:left w:val="single" w:sz="4" w:space="0" w:color="auto"/>
              <w:bottom w:val="single" w:sz="4" w:space="0" w:color="auto"/>
              <w:right w:val="single" w:sz="4" w:space="0" w:color="auto"/>
            </w:tcBorders>
            <w:vAlign w:val="center"/>
            <w:hideMark/>
          </w:tcPr>
          <w:p w:rsidR="00CC339D" w:rsidRDefault="00CC339D">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380</w:t>
            </w:r>
          </w:p>
        </w:tc>
        <w:tc>
          <w:tcPr>
            <w:tcW w:w="712" w:type="dxa"/>
            <w:tcBorders>
              <w:top w:val="single" w:sz="4" w:space="0" w:color="auto"/>
              <w:left w:val="single" w:sz="4" w:space="0" w:color="auto"/>
              <w:bottom w:val="single" w:sz="4" w:space="0" w:color="auto"/>
              <w:right w:val="single" w:sz="4" w:space="0" w:color="auto"/>
            </w:tcBorders>
            <w:vAlign w:val="center"/>
            <w:hideMark/>
          </w:tcPr>
          <w:p w:rsidR="00CC339D" w:rsidRDefault="00CC339D">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380</w:t>
            </w:r>
          </w:p>
        </w:tc>
      </w:tr>
      <w:tr w:rsidR="00CC339D" w:rsidTr="00CC339D">
        <w:trPr>
          <w:jc w:val="center"/>
        </w:trPr>
        <w:tc>
          <w:tcPr>
            <w:tcW w:w="452" w:type="dxa"/>
            <w:tcBorders>
              <w:top w:val="single" w:sz="4" w:space="0" w:color="auto"/>
              <w:left w:val="single" w:sz="4" w:space="0" w:color="auto"/>
              <w:bottom w:val="single" w:sz="4" w:space="0" w:color="auto"/>
              <w:right w:val="single" w:sz="4" w:space="0" w:color="auto"/>
            </w:tcBorders>
            <w:hideMark/>
          </w:tcPr>
          <w:p w:rsidR="00CC339D" w:rsidRDefault="00CC339D">
            <w:pPr>
              <w:widowControl w:val="0"/>
              <w:autoSpaceDE w:val="0"/>
              <w:autoSpaceDN w:val="0"/>
              <w:spacing w:after="0" w:line="240" w:lineRule="auto"/>
              <w:rPr>
                <w:rFonts w:ascii="Times New Roman" w:eastAsia="Times New Roman" w:hAnsi="Times New Roman"/>
                <w:szCs w:val="20"/>
              </w:rPr>
            </w:pPr>
            <w:r>
              <w:rPr>
                <w:rFonts w:ascii="Times New Roman" w:eastAsia="Times New Roman" w:hAnsi="Times New Roman"/>
                <w:szCs w:val="20"/>
              </w:rPr>
              <w:t>2</w:t>
            </w:r>
          </w:p>
        </w:tc>
        <w:tc>
          <w:tcPr>
            <w:tcW w:w="2733" w:type="dxa"/>
            <w:tcBorders>
              <w:top w:val="single" w:sz="4" w:space="0" w:color="auto"/>
              <w:left w:val="single" w:sz="4" w:space="0" w:color="auto"/>
              <w:bottom w:val="single" w:sz="4" w:space="0" w:color="auto"/>
              <w:right w:val="single" w:sz="4" w:space="0" w:color="auto"/>
            </w:tcBorders>
            <w:vAlign w:val="center"/>
            <w:hideMark/>
          </w:tcPr>
          <w:p w:rsidR="00CC339D" w:rsidRDefault="00CC339D">
            <w:pPr>
              <w:spacing w:after="0" w:line="240" w:lineRule="auto"/>
              <w:rPr>
                <w:rFonts w:ascii="Times New Roman" w:hAnsi="Times New Roman"/>
              </w:rPr>
            </w:pPr>
            <w:r>
              <w:rPr>
                <w:rFonts w:ascii="Times New Roman" w:hAnsi="Times New Roman"/>
              </w:rPr>
              <w:t>Количество конкурентных процедур при осуществлении закупок для обеспечения муниципальных нужд</w:t>
            </w:r>
          </w:p>
        </w:tc>
        <w:tc>
          <w:tcPr>
            <w:tcW w:w="633" w:type="dxa"/>
            <w:tcBorders>
              <w:top w:val="single" w:sz="4" w:space="0" w:color="auto"/>
              <w:left w:val="single" w:sz="4" w:space="0" w:color="auto"/>
              <w:bottom w:val="single" w:sz="4" w:space="0" w:color="auto"/>
              <w:right w:val="single" w:sz="4" w:space="0" w:color="auto"/>
            </w:tcBorders>
            <w:vAlign w:val="center"/>
            <w:hideMark/>
          </w:tcPr>
          <w:p w:rsidR="00CC339D" w:rsidRDefault="00CC339D">
            <w:pPr>
              <w:spacing w:after="0" w:line="240" w:lineRule="auto"/>
              <w:jc w:val="center"/>
              <w:rPr>
                <w:rFonts w:ascii="Times New Roman" w:hAnsi="Times New Roman"/>
              </w:rPr>
            </w:pPr>
            <w:r>
              <w:rPr>
                <w:rFonts w:ascii="Times New Roman" w:hAnsi="Times New Roman"/>
              </w:rPr>
              <w:t>Ед.</w:t>
            </w:r>
          </w:p>
        </w:tc>
        <w:tc>
          <w:tcPr>
            <w:tcW w:w="1275" w:type="dxa"/>
            <w:tcBorders>
              <w:top w:val="single" w:sz="4" w:space="0" w:color="auto"/>
              <w:left w:val="single" w:sz="4" w:space="0" w:color="auto"/>
              <w:bottom w:val="single" w:sz="4" w:space="0" w:color="auto"/>
              <w:right w:val="single" w:sz="4" w:space="0" w:color="auto"/>
            </w:tcBorders>
            <w:vAlign w:val="center"/>
            <w:hideMark/>
          </w:tcPr>
          <w:p w:rsidR="00CC339D" w:rsidRDefault="00CC339D">
            <w:pPr>
              <w:spacing w:after="0" w:line="240" w:lineRule="auto"/>
              <w:jc w:val="center"/>
              <w:rPr>
                <w:rFonts w:ascii="Times New Roman" w:hAnsi="Times New Roman"/>
                <w:color w:val="FFFF00"/>
              </w:rPr>
            </w:pPr>
            <w:r>
              <w:rPr>
                <w:rFonts w:ascii="Times New Roman" w:hAnsi="Times New Roman"/>
              </w:rPr>
              <w:t>0,1</w:t>
            </w:r>
          </w:p>
        </w:tc>
        <w:tc>
          <w:tcPr>
            <w:tcW w:w="1559" w:type="dxa"/>
            <w:tcBorders>
              <w:top w:val="single" w:sz="4" w:space="0" w:color="auto"/>
              <w:left w:val="single" w:sz="4" w:space="0" w:color="auto"/>
              <w:bottom w:val="single" w:sz="4" w:space="0" w:color="auto"/>
              <w:right w:val="single" w:sz="4" w:space="0" w:color="auto"/>
            </w:tcBorders>
            <w:vAlign w:val="center"/>
            <w:hideMark/>
          </w:tcPr>
          <w:p w:rsidR="00CC339D" w:rsidRDefault="00CC339D">
            <w:pPr>
              <w:spacing w:after="0" w:line="240" w:lineRule="auto"/>
              <w:jc w:val="center"/>
              <w:rPr>
                <w:rFonts w:ascii="Times New Roman" w:hAnsi="Times New Roman"/>
                <w:sz w:val="18"/>
              </w:rPr>
            </w:pPr>
            <w:r>
              <w:rPr>
                <w:rFonts w:ascii="Times New Roman" w:hAnsi="Times New Roman"/>
                <w:sz w:val="18"/>
              </w:rPr>
              <w:t>Ведомственная отчетность</w:t>
            </w:r>
          </w:p>
        </w:tc>
        <w:tc>
          <w:tcPr>
            <w:tcW w:w="794" w:type="dxa"/>
            <w:tcBorders>
              <w:top w:val="single" w:sz="4" w:space="0" w:color="auto"/>
              <w:left w:val="single" w:sz="4" w:space="0" w:color="auto"/>
              <w:bottom w:val="single" w:sz="4" w:space="0" w:color="auto"/>
              <w:right w:val="single" w:sz="4" w:space="0" w:color="auto"/>
            </w:tcBorders>
            <w:vAlign w:val="center"/>
            <w:hideMark/>
          </w:tcPr>
          <w:p w:rsidR="00CC339D" w:rsidRDefault="00CC339D">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366</w:t>
            </w:r>
          </w:p>
        </w:tc>
        <w:tc>
          <w:tcPr>
            <w:tcW w:w="794" w:type="dxa"/>
            <w:tcBorders>
              <w:top w:val="single" w:sz="4" w:space="0" w:color="auto"/>
              <w:left w:val="single" w:sz="4" w:space="0" w:color="auto"/>
              <w:bottom w:val="single" w:sz="4" w:space="0" w:color="auto"/>
              <w:right w:val="single" w:sz="4" w:space="0" w:color="auto"/>
            </w:tcBorders>
            <w:vAlign w:val="center"/>
            <w:hideMark/>
          </w:tcPr>
          <w:p w:rsidR="00CC339D" w:rsidRDefault="00CC339D">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200</w:t>
            </w:r>
          </w:p>
        </w:tc>
        <w:tc>
          <w:tcPr>
            <w:tcW w:w="824" w:type="dxa"/>
            <w:tcBorders>
              <w:top w:val="single" w:sz="4" w:space="0" w:color="auto"/>
              <w:left w:val="single" w:sz="4" w:space="0" w:color="auto"/>
              <w:bottom w:val="single" w:sz="4" w:space="0" w:color="auto"/>
              <w:right w:val="single" w:sz="4" w:space="0" w:color="auto"/>
            </w:tcBorders>
            <w:vAlign w:val="center"/>
            <w:hideMark/>
          </w:tcPr>
          <w:p w:rsidR="00CC339D" w:rsidRDefault="00CC339D">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200</w:t>
            </w:r>
          </w:p>
        </w:tc>
        <w:tc>
          <w:tcPr>
            <w:tcW w:w="712" w:type="dxa"/>
            <w:tcBorders>
              <w:top w:val="single" w:sz="4" w:space="0" w:color="auto"/>
              <w:left w:val="single" w:sz="4" w:space="0" w:color="auto"/>
              <w:bottom w:val="single" w:sz="4" w:space="0" w:color="auto"/>
              <w:right w:val="single" w:sz="4" w:space="0" w:color="auto"/>
            </w:tcBorders>
            <w:vAlign w:val="center"/>
            <w:hideMark/>
          </w:tcPr>
          <w:p w:rsidR="00CC339D" w:rsidRDefault="00CC339D">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200</w:t>
            </w:r>
          </w:p>
        </w:tc>
      </w:tr>
    </w:tbl>
    <w:p w:rsidR="00CC339D" w:rsidRDefault="00CC339D" w:rsidP="00CC339D">
      <w:pPr>
        <w:autoSpaceDE w:val="0"/>
        <w:autoSpaceDN w:val="0"/>
        <w:adjustRightInd w:val="0"/>
        <w:spacing w:after="0" w:line="240" w:lineRule="auto"/>
        <w:ind w:left="10773"/>
        <w:jc w:val="both"/>
        <w:rPr>
          <w:rFonts w:ascii="Times New Roman" w:hAnsi="Times New Roman"/>
          <w:sz w:val="24"/>
          <w:szCs w:val="24"/>
        </w:rPr>
      </w:pPr>
    </w:p>
    <w:p w:rsidR="00B72893" w:rsidRPr="00CC339D" w:rsidRDefault="00B72893" w:rsidP="00CC339D"/>
    <w:sectPr w:rsidR="00B72893" w:rsidRPr="00CC339D" w:rsidSect="005322E3">
      <w:pgSz w:w="11905" w:h="16840"/>
      <w:pgMar w:top="1134" w:right="1134" w:bottom="1134" w:left="1701"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4F8F" w:rsidRDefault="00E94F8F" w:rsidP="0088581C">
      <w:pPr>
        <w:spacing w:after="0" w:line="240" w:lineRule="auto"/>
      </w:pPr>
      <w:r>
        <w:separator/>
      </w:r>
    </w:p>
  </w:endnote>
  <w:endnote w:type="continuationSeparator" w:id="0">
    <w:p w:rsidR="00E94F8F" w:rsidRDefault="00E94F8F" w:rsidP="008858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4F8F" w:rsidRDefault="00E94F8F" w:rsidP="0088581C">
      <w:pPr>
        <w:spacing w:after="0" w:line="240" w:lineRule="auto"/>
      </w:pPr>
      <w:r>
        <w:separator/>
      </w:r>
    </w:p>
  </w:footnote>
  <w:footnote w:type="continuationSeparator" w:id="0">
    <w:p w:rsidR="00E94F8F" w:rsidRDefault="00E94F8F" w:rsidP="008858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8542A25A"/>
    <w:lvl w:ilvl="0">
      <w:start w:val="1"/>
      <w:numFmt w:val="decimal"/>
      <w:lvlText w:val="%1."/>
      <w:lvlJc w:val="left"/>
      <w:pPr>
        <w:tabs>
          <w:tab w:val="num" w:pos="1492"/>
        </w:tabs>
        <w:ind w:left="1492" w:hanging="360"/>
      </w:pPr>
    </w:lvl>
  </w:abstractNum>
  <w:abstractNum w:abstractNumId="1">
    <w:nsid w:val="FFFFFF7D"/>
    <w:multiLevelType w:val="singleLevel"/>
    <w:tmpl w:val="029692DC"/>
    <w:lvl w:ilvl="0">
      <w:start w:val="1"/>
      <w:numFmt w:val="decimal"/>
      <w:lvlText w:val="%1."/>
      <w:lvlJc w:val="left"/>
      <w:pPr>
        <w:tabs>
          <w:tab w:val="num" w:pos="1209"/>
        </w:tabs>
        <w:ind w:left="1209" w:hanging="360"/>
      </w:pPr>
    </w:lvl>
  </w:abstractNum>
  <w:abstractNum w:abstractNumId="2">
    <w:nsid w:val="FFFFFF7E"/>
    <w:multiLevelType w:val="singleLevel"/>
    <w:tmpl w:val="27CE50FA"/>
    <w:lvl w:ilvl="0">
      <w:start w:val="1"/>
      <w:numFmt w:val="decimal"/>
      <w:lvlText w:val="%1."/>
      <w:lvlJc w:val="left"/>
      <w:pPr>
        <w:tabs>
          <w:tab w:val="num" w:pos="926"/>
        </w:tabs>
        <w:ind w:left="926" w:hanging="360"/>
      </w:pPr>
    </w:lvl>
  </w:abstractNum>
  <w:abstractNum w:abstractNumId="3">
    <w:nsid w:val="FFFFFF7F"/>
    <w:multiLevelType w:val="singleLevel"/>
    <w:tmpl w:val="45DEB870"/>
    <w:lvl w:ilvl="0">
      <w:start w:val="1"/>
      <w:numFmt w:val="decimal"/>
      <w:lvlText w:val="%1."/>
      <w:lvlJc w:val="left"/>
      <w:pPr>
        <w:tabs>
          <w:tab w:val="num" w:pos="643"/>
        </w:tabs>
        <w:ind w:left="643" w:hanging="360"/>
      </w:pPr>
    </w:lvl>
  </w:abstractNum>
  <w:abstractNum w:abstractNumId="4">
    <w:nsid w:val="FFFFFF80"/>
    <w:multiLevelType w:val="singleLevel"/>
    <w:tmpl w:val="8338917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2BCA36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1B4F7F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5703BF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3D88198"/>
    <w:lvl w:ilvl="0">
      <w:start w:val="1"/>
      <w:numFmt w:val="decimal"/>
      <w:lvlText w:val="%1."/>
      <w:lvlJc w:val="left"/>
      <w:pPr>
        <w:tabs>
          <w:tab w:val="num" w:pos="360"/>
        </w:tabs>
        <w:ind w:left="360" w:hanging="360"/>
      </w:pPr>
    </w:lvl>
  </w:abstractNum>
  <w:abstractNum w:abstractNumId="9">
    <w:nsid w:val="FFFFFF89"/>
    <w:multiLevelType w:val="singleLevel"/>
    <w:tmpl w:val="93383AC0"/>
    <w:lvl w:ilvl="0">
      <w:start w:val="1"/>
      <w:numFmt w:val="bullet"/>
      <w:lvlText w:val=""/>
      <w:lvlJc w:val="left"/>
      <w:pPr>
        <w:tabs>
          <w:tab w:val="num" w:pos="360"/>
        </w:tabs>
        <w:ind w:left="360" w:hanging="360"/>
      </w:pPr>
      <w:rPr>
        <w:rFonts w:ascii="Symbol" w:hAnsi="Symbol" w:hint="default"/>
      </w:rPr>
    </w:lvl>
  </w:abstractNum>
  <w:abstractNum w:abstractNumId="10">
    <w:nsid w:val="096F21D3"/>
    <w:multiLevelType w:val="hybridMultilevel"/>
    <w:tmpl w:val="E8188C80"/>
    <w:lvl w:ilvl="0" w:tplc="6434B3D0">
      <w:start w:val="1"/>
      <w:numFmt w:val="decimal"/>
      <w:lvlText w:val="%1)"/>
      <w:lvlJc w:val="left"/>
      <w:pPr>
        <w:ind w:left="1069" w:hanging="360"/>
      </w:pPr>
      <w:rPr>
        <w:rFonts w:eastAsia="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16597824"/>
    <w:multiLevelType w:val="hybridMultilevel"/>
    <w:tmpl w:val="E90278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A5B4DA8"/>
    <w:multiLevelType w:val="hybridMultilevel"/>
    <w:tmpl w:val="58A08660"/>
    <w:lvl w:ilvl="0" w:tplc="2904ED6E">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1EBA7EEF"/>
    <w:multiLevelType w:val="hybridMultilevel"/>
    <w:tmpl w:val="2140DFEA"/>
    <w:lvl w:ilvl="0" w:tplc="6106B4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A6E3C9D"/>
    <w:multiLevelType w:val="hybridMultilevel"/>
    <w:tmpl w:val="5832E0C0"/>
    <w:lvl w:ilvl="0" w:tplc="41E0C266">
      <w:start w:val="1"/>
      <w:numFmt w:val="decimal"/>
      <w:lvlText w:val="%1."/>
      <w:lvlJc w:val="left"/>
      <w:pPr>
        <w:ind w:left="795" w:hanging="360"/>
      </w:pPr>
      <w:rPr>
        <w:rFonts w:hint="default"/>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15">
    <w:nsid w:val="3BA45048"/>
    <w:multiLevelType w:val="hybridMultilevel"/>
    <w:tmpl w:val="D1065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D582B6E"/>
    <w:multiLevelType w:val="hybridMultilevel"/>
    <w:tmpl w:val="8C2CEC4A"/>
    <w:lvl w:ilvl="0" w:tplc="2D50AB64">
      <w:start w:val="1"/>
      <w:numFmt w:val="decimal"/>
      <w:lvlText w:val="%1)"/>
      <w:lvlJc w:val="left"/>
      <w:pPr>
        <w:ind w:left="1234" w:hanging="5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40DE5205"/>
    <w:multiLevelType w:val="hybridMultilevel"/>
    <w:tmpl w:val="D51C2180"/>
    <w:lvl w:ilvl="0" w:tplc="163070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41406E0D"/>
    <w:multiLevelType w:val="hybridMultilevel"/>
    <w:tmpl w:val="9084AFAA"/>
    <w:lvl w:ilvl="0" w:tplc="48BE1BDE">
      <w:start w:val="1"/>
      <w:numFmt w:val="decimal"/>
      <w:lvlText w:val="%1)"/>
      <w:lvlJc w:val="left"/>
      <w:pPr>
        <w:ind w:left="958" w:hanging="39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9">
    <w:nsid w:val="49D703AC"/>
    <w:multiLevelType w:val="hybridMultilevel"/>
    <w:tmpl w:val="1184369A"/>
    <w:lvl w:ilvl="0" w:tplc="47F055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B3B4B0A"/>
    <w:multiLevelType w:val="hybridMultilevel"/>
    <w:tmpl w:val="6B806B8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5CF1514C"/>
    <w:multiLevelType w:val="hybridMultilevel"/>
    <w:tmpl w:val="3B4EB000"/>
    <w:lvl w:ilvl="0" w:tplc="2870BFB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621C1A0B"/>
    <w:multiLevelType w:val="hybridMultilevel"/>
    <w:tmpl w:val="76F4FDB0"/>
    <w:lvl w:ilvl="0" w:tplc="23C8F87C">
      <w:start w:val="1"/>
      <w:numFmt w:val="russianLower"/>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3">
    <w:nsid w:val="6ADB2D5A"/>
    <w:multiLevelType w:val="hybridMultilevel"/>
    <w:tmpl w:val="9EDC0D9A"/>
    <w:lvl w:ilvl="0" w:tplc="2D9AE2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70C338DB"/>
    <w:multiLevelType w:val="hybridMultilevel"/>
    <w:tmpl w:val="B212CA5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5451CC4"/>
    <w:multiLevelType w:val="hybridMultilevel"/>
    <w:tmpl w:val="9DD688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609770F"/>
    <w:multiLevelType w:val="hybridMultilevel"/>
    <w:tmpl w:val="19A65142"/>
    <w:lvl w:ilvl="0" w:tplc="3DA0904C">
      <w:start w:val="2024"/>
      <w:numFmt w:val="decimal"/>
      <w:lvlText w:val="%1"/>
      <w:lvlJc w:val="left"/>
      <w:pPr>
        <w:ind w:left="1035" w:hanging="600"/>
      </w:pPr>
      <w:rPr>
        <w:rFonts w:hint="default"/>
        <w:color w:val="auto"/>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27">
    <w:nsid w:val="7B2C25F4"/>
    <w:multiLevelType w:val="hybridMultilevel"/>
    <w:tmpl w:val="C39A64B2"/>
    <w:lvl w:ilvl="0" w:tplc="48BE1BDE">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7B390259"/>
    <w:multiLevelType w:val="hybridMultilevel"/>
    <w:tmpl w:val="02F020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2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 w:numId="14">
    <w:abstractNumId w:val="23"/>
  </w:num>
  <w:num w:numId="15">
    <w:abstractNumId w:val="18"/>
  </w:num>
  <w:num w:numId="16">
    <w:abstractNumId w:val="10"/>
  </w:num>
  <w:num w:numId="17">
    <w:abstractNumId w:val="19"/>
  </w:num>
  <w:num w:numId="18">
    <w:abstractNumId w:val="17"/>
  </w:num>
  <w:num w:numId="19">
    <w:abstractNumId w:val="27"/>
  </w:num>
  <w:num w:numId="20">
    <w:abstractNumId w:val="25"/>
  </w:num>
  <w:num w:numId="21">
    <w:abstractNumId w:val="13"/>
  </w:num>
  <w:num w:numId="22">
    <w:abstractNumId w:val="11"/>
  </w:num>
  <w:num w:numId="23">
    <w:abstractNumId w:val="28"/>
  </w:num>
  <w:num w:numId="24">
    <w:abstractNumId w:val="26"/>
  </w:num>
  <w:num w:numId="25">
    <w:abstractNumId w:val="24"/>
  </w:num>
  <w:num w:numId="26">
    <w:abstractNumId w:val="16"/>
  </w:num>
  <w:num w:numId="27">
    <w:abstractNumId w:val="15"/>
  </w:num>
  <w:num w:numId="28">
    <w:abstractNumId w:val="21"/>
  </w:num>
  <w:num w:numId="29">
    <w:abstractNumId w:val="14"/>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32D"/>
    <w:rsid w:val="00001D09"/>
    <w:rsid w:val="000022F1"/>
    <w:rsid w:val="00002627"/>
    <w:rsid w:val="00002680"/>
    <w:rsid w:val="0000417B"/>
    <w:rsid w:val="00005E7F"/>
    <w:rsid w:val="0000602F"/>
    <w:rsid w:val="000071A1"/>
    <w:rsid w:val="00007AB4"/>
    <w:rsid w:val="00011CD7"/>
    <w:rsid w:val="000125C0"/>
    <w:rsid w:val="000146E9"/>
    <w:rsid w:val="00014CF8"/>
    <w:rsid w:val="00015D5B"/>
    <w:rsid w:val="0001701D"/>
    <w:rsid w:val="00017F56"/>
    <w:rsid w:val="00017F72"/>
    <w:rsid w:val="000214E8"/>
    <w:rsid w:val="00022799"/>
    <w:rsid w:val="00023DFD"/>
    <w:rsid w:val="00023E9F"/>
    <w:rsid w:val="000241EA"/>
    <w:rsid w:val="0002420E"/>
    <w:rsid w:val="000243D1"/>
    <w:rsid w:val="000244A4"/>
    <w:rsid w:val="000248C0"/>
    <w:rsid w:val="000252F6"/>
    <w:rsid w:val="00027721"/>
    <w:rsid w:val="00030428"/>
    <w:rsid w:val="000313AA"/>
    <w:rsid w:val="00033560"/>
    <w:rsid w:val="00036474"/>
    <w:rsid w:val="00036BAA"/>
    <w:rsid w:val="00036CC2"/>
    <w:rsid w:val="00037299"/>
    <w:rsid w:val="00037318"/>
    <w:rsid w:val="00040258"/>
    <w:rsid w:val="00040792"/>
    <w:rsid w:val="00040B15"/>
    <w:rsid w:val="000411AC"/>
    <w:rsid w:val="00041BC9"/>
    <w:rsid w:val="00042142"/>
    <w:rsid w:val="000439B7"/>
    <w:rsid w:val="00043D66"/>
    <w:rsid w:val="000440D6"/>
    <w:rsid w:val="0005026A"/>
    <w:rsid w:val="0005074D"/>
    <w:rsid w:val="00051CD0"/>
    <w:rsid w:val="00051ED9"/>
    <w:rsid w:val="000559FC"/>
    <w:rsid w:val="00055A77"/>
    <w:rsid w:val="00056180"/>
    <w:rsid w:val="00057579"/>
    <w:rsid w:val="00057856"/>
    <w:rsid w:val="0006057C"/>
    <w:rsid w:val="00060B67"/>
    <w:rsid w:val="00060D5E"/>
    <w:rsid w:val="00060D85"/>
    <w:rsid w:val="00061E9F"/>
    <w:rsid w:val="00062D11"/>
    <w:rsid w:val="00066715"/>
    <w:rsid w:val="00066D66"/>
    <w:rsid w:val="00066F9E"/>
    <w:rsid w:val="00070D6C"/>
    <w:rsid w:val="00070F35"/>
    <w:rsid w:val="0007182E"/>
    <w:rsid w:val="00072410"/>
    <w:rsid w:val="0007268A"/>
    <w:rsid w:val="00073A8E"/>
    <w:rsid w:val="00080510"/>
    <w:rsid w:val="000806A5"/>
    <w:rsid w:val="00081148"/>
    <w:rsid w:val="000814E0"/>
    <w:rsid w:val="00081E20"/>
    <w:rsid w:val="00082815"/>
    <w:rsid w:val="00082A57"/>
    <w:rsid w:val="000837D2"/>
    <w:rsid w:val="000837E5"/>
    <w:rsid w:val="00083819"/>
    <w:rsid w:val="00083AB2"/>
    <w:rsid w:val="00084FA3"/>
    <w:rsid w:val="0008573B"/>
    <w:rsid w:val="000863A7"/>
    <w:rsid w:val="000873F1"/>
    <w:rsid w:val="00087E0D"/>
    <w:rsid w:val="000922C7"/>
    <w:rsid w:val="000925EC"/>
    <w:rsid w:val="00092B06"/>
    <w:rsid w:val="00092F5F"/>
    <w:rsid w:val="000930BE"/>
    <w:rsid w:val="0009395E"/>
    <w:rsid w:val="00094B43"/>
    <w:rsid w:val="00096841"/>
    <w:rsid w:val="00097637"/>
    <w:rsid w:val="000A1002"/>
    <w:rsid w:val="000A2BFB"/>
    <w:rsid w:val="000A3673"/>
    <w:rsid w:val="000A4B0A"/>
    <w:rsid w:val="000A5109"/>
    <w:rsid w:val="000A55CF"/>
    <w:rsid w:val="000A5C2D"/>
    <w:rsid w:val="000A67D9"/>
    <w:rsid w:val="000A6DD9"/>
    <w:rsid w:val="000A70A8"/>
    <w:rsid w:val="000A75BE"/>
    <w:rsid w:val="000A7633"/>
    <w:rsid w:val="000B02B7"/>
    <w:rsid w:val="000B0A50"/>
    <w:rsid w:val="000B13E4"/>
    <w:rsid w:val="000B20E5"/>
    <w:rsid w:val="000B3A3B"/>
    <w:rsid w:val="000B3B45"/>
    <w:rsid w:val="000B4881"/>
    <w:rsid w:val="000B4B37"/>
    <w:rsid w:val="000B4FDB"/>
    <w:rsid w:val="000B518B"/>
    <w:rsid w:val="000B5241"/>
    <w:rsid w:val="000B593E"/>
    <w:rsid w:val="000C08F7"/>
    <w:rsid w:val="000C0AE4"/>
    <w:rsid w:val="000C0F70"/>
    <w:rsid w:val="000C2677"/>
    <w:rsid w:val="000C38CB"/>
    <w:rsid w:val="000C3DE2"/>
    <w:rsid w:val="000C48A1"/>
    <w:rsid w:val="000C6E2A"/>
    <w:rsid w:val="000C7221"/>
    <w:rsid w:val="000C7C3B"/>
    <w:rsid w:val="000C7DAF"/>
    <w:rsid w:val="000D0B59"/>
    <w:rsid w:val="000D13CE"/>
    <w:rsid w:val="000D256F"/>
    <w:rsid w:val="000D3B58"/>
    <w:rsid w:val="000D40C8"/>
    <w:rsid w:val="000D4709"/>
    <w:rsid w:val="000D67EF"/>
    <w:rsid w:val="000D688D"/>
    <w:rsid w:val="000D7276"/>
    <w:rsid w:val="000D7601"/>
    <w:rsid w:val="000D7D24"/>
    <w:rsid w:val="000E09AC"/>
    <w:rsid w:val="000E1ED6"/>
    <w:rsid w:val="000E40B4"/>
    <w:rsid w:val="000E5A88"/>
    <w:rsid w:val="000E636F"/>
    <w:rsid w:val="000F0263"/>
    <w:rsid w:val="000F07E1"/>
    <w:rsid w:val="000F13F4"/>
    <w:rsid w:val="000F1981"/>
    <w:rsid w:val="000F2623"/>
    <w:rsid w:val="000F2BC3"/>
    <w:rsid w:val="000F46F2"/>
    <w:rsid w:val="000F4FD0"/>
    <w:rsid w:val="000F6226"/>
    <w:rsid w:val="000F7309"/>
    <w:rsid w:val="000F7FA7"/>
    <w:rsid w:val="00101609"/>
    <w:rsid w:val="00103965"/>
    <w:rsid w:val="001041E7"/>
    <w:rsid w:val="001053D2"/>
    <w:rsid w:val="001063A6"/>
    <w:rsid w:val="00106E8E"/>
    <w:rsid w:val="00106F9A"/>
    <w:rsid w:val="0010715F"/>
    <w:rsid w:val="00112E60"/>
    <w:rsid w:val="001131DA"/>
    <w:rsid w:val="00113669"/>
    <w:rsid w:val="00113BF5"/>
    <w:rsid w:val="001157F5"/>
    <w:rsid w:val="00117037"/>
    <w:rsid w:val="0012135B"/>
    <w:rsid w:val="00124DBC"/>
    <w:rsid w:val="00130D1C"/>
    <w:rsid w:val="00130D66"/>
    <w:rsid w:val="00130D6E"/>
    <w:rsid w:val="0013130C"/>
    <w:rsid w:val="00131B7B"/>
    <w:rsid w:val="00132A2A"/>
    <w:rsid w:val="0013438E"/>
    <w:rsid w:val="001362AE"/>
    <w:rsid w:val="001416E1"/>
    <w:rsid w:val="00141F87"/>
    <w:rsid w:val="001428EA"/>
    <w:rsid w:val="00143DB9"/>
    <w:rsid w:val="0014467F"/>
    <w:rsid w:val="00145183"/>
    <w:rsid w:val="00145986"/>
    <w:rsid w:val="00146DF3"/>
    <w:rsid w:val="00146ED3"/>
    <w:rsid w:val="001476B8"/>
    <w:rsid w:val="0015013D"/>
    <w:rsid w:val="00151428"/>
    <w:rsid w:val="001515E8"/>
    <w:rsid w:val="0015320A"/>
    <w:rsid w:val="00153520"/>
    <w:rsid w:val="001536D8"/>
    <w:rsid w:val="0015487F"/>
    <w:rsid w:val="001564A5"/>
    <w:rsid w:val="00157090"/>
    <w:rsid w:val="00157AED"/>
    <w:rsid w:val="001631BD"/>
    <w:rsid w:val="00163F16"/>
    <w:rsid w:val="0016407F"/>
    <w:rsid w:val="001662E0"/>
    <w:rsid w:val="001678C3"/>
    <w:rsid w:val="00170957"/>
    <w:rsid w:val="00171556"/>
    <w:rsid w:val="0017177F"/>
    <w:rsid w:val="001722A9"/>
    <w:rsid w:val="00172505"/>
    <w:rsid w:val="001728A4"/>
    <w:rsid w:val="00172952"/>
    <w:rsid w:val="001754EF"/>
    <w:rsid w:val="00175DB5"/>
    <w:rsid w:val="001804E8"/>
    <w:rsid w:val="00181210"/>
    <w:rsid w:val="001843D3"/>
    <w:rsid w:val="0018628B"/>
    <w:rsid w:val="00187851"/>
    <w:rsid w:val="00192533"/>
    <w:rsid w:val="001927AF"/>
    <w:rsid w:val="0019282C"/>
    <w:rsid w:val="00192A2F"/>
    <w:rsid w:val="00192B88"/>
    <w:rsid w:val="00192F30"/>
    <w:rsid w:val="00193590"/>
    <w:rsid w:val="0019368F"/>
    <w:rsid w:val="00193B88"/>
    <w:rsid w:val="00194E70"/>
    <w:rsid w:val="001952FF"/>
    <w:rsid w:val="00196B82"/>
    <w:rsid w:val="0019775B"/>
    <w:rsid w:val="001A0FCF"/>
    <w:rsid w:val="001A1A07"/>
    <w:rsid w:val="001A3B56"/>
    <w:rsid w:val="001A475A"/>
    <w:rsid w:val="001A4E23"/>
    <w:rsid w:val="001A543F"/>
    <w:rsid w:val="001A7BE8"/>
    <w:rsid w:val="001B39A4"/>
    <w:rsid w:val="001B4978"/>
    <w:rsid w:val="001B51B1"/>
    <w:rsid w:val="001B5ADA"/>
    <w:rsid w:val="001B5E0A"/>
    <w:rsid w:val="001B72AB"/>
    <w:rsid w:val="001B791E"/>
    <w:rsid w:val="001C047A"/>
    <w:rsid w:val="001C063A"/>
    <w:rsid w:val="001C317C"/>
    <w:rsid w:val="001C36F9"/>
    <w:rsid w:val="001C38E8"/>
    <w:rsid w:val="001C5764"/>
    <w:rsid w:val="001C6059"/>
    <w:rsid w:val="001C67DA"/>
    <w:rsid w:val="001C7EA8"/>
    <w:rsid w:val="001D10BC"/>
    <w:rsid w:val="001D1D9F"/>
    <w:rsid w:val="001D205B"/>
    <w:rsid w:val="001D2CB2"/>
    <w:rsid w:val="001D3579"/>
    <w:rsid w:val="001D4403"/>
    <w:rsid w:val="001D51B4"/>
    <w:rsid w:val="001D69DD"/>
    <w:rsid w:val="001D780B"/>
    <w:rsid w:val="001E0D4D"/>
    <w:rsid w:val="001E0F9E"/>
    <w:rsid w:val="001E1693"/>
    <w:rsid w:val="001E35AD"/>
    <w:rsid w:val="001E5DCD"/>
    <w:rsid w:val="001E6254"/>
    <w:rsid w:val="001E6EF8"/>
    <w:rsid w:val="001F0886"/>
    <w:rsid w:val="001F0EF9"/>
    <w:rsid w:val="001F1B0C"/>
    <w:rsid w:val="001F269C"/>
    <w:rsid w:val="001F2AC0"/>
    <w:rsid w:val="001F418C"/>
    <w:rsid w:val="001F42E2"/>
    <w:rsid w:val="001F4B58"/>
    <w:rsid w:val="001F4C7F"/>
    <w:rsid w:val="001F4F06"/>
    <w:rsid w:val="001F55E7"/>
    <w:rsid w:val="001F5D05"/>
    <w:rsid w:val="001F63A7"/>
    <w:rsid w:val="001F6743"/>
    <w:rsid w:val="001F6886"/>
    <w:rsid w:val="001F6A03"/>
    <w:rsid w:val="001F6A06"/>
    <w:rsid w:val="001F7A79"/>
    <w:rsid w:val="0020016B"/>
    <w:rsid w:val="00200397"/>
    <w:rsid w:val="002022CE"/>
    <w:rsid w:val="00203907"/>
    <w:rsid w:val="0020405B"/>
    <w:rsid w:val="002049EF"/>
    <w:rsid w:val="0020564C"/>
    <w:rsid w:val="002065EB"/>
    <w:rsid w:val="00206E17"/>
    <w:rsid w:val="002070DB"/>
    <w:rsid w:val="002078BE"/>
    <w:rsid w:val="00207C5B"/>
    <w:rsid w:val="00207F0F"/>
    <w:rsid w:val="00210661"/>
    <w:rsid w:val="00211644"/>
    <w:rsid w:val="00211CD2"/>
    <w:rsid w:val="00217D17"/>
    <w:rsid w:val="002217EB"/>
    <w:rsid w:val="00222C6F"/>
    <w:rsid w:val="00224253"/>
    <w:rsid w:val="00225DBD"/>
    <w:rsid w:val="0022645E"/>
    <w:rsid w:val="002273A8"/>
    <w:rsid w:val="002275E6"/>
    <w:rsid w:val="002305F0"/>
    <w:rsid w:val="0023098E"/>
    <w:rsid w:val="00230FA3"/>
    <w:rsid w:val="0023177B"/>
    <w:rsid w:val="0023180F"/>
    <w:rsid w:val="002341FB"/>
    <w:rsid w:val="00235AAD"/>
    <w:rsid w:val="00236000"/>
    <w:rsid w:val="002365D8"/>
    <w:rsid w:val="0023681C"/>
    <w:rsid w:val="00236BBF"/>
    <w:rsid w:val="00236DDC"/>
    <w:rsid w:val="0023779C"/>
    <w:rsid w:val="002403E1"/>
    <w:rsid w:val="00240645"/>
    <w:rsid w:val="00242879"/>
    <w:rsid w:val="00243CD9"/>
    <w:rsid w:val="00243E8D"/>
    <w:rsid w:val="00243F3A"/>
    <w:rsid w:val="00244313"/>
    <w:rsid w:val="0024451C"/>
    <w:rsid w:val="00245A30"/>
    <w:rsid w:val="00245CCE"/>
    <w:rsid w:val="002472D0"/>
    <w:rsid w:val="0024796E"/>
    <w:rsid w:val="00250035"/>
    <w:rsid w:val="0025078A"/>
    <w:rsid w:val="00250F31"/>
    <w:rsid w:val="00251200"/>
    <w:rsid w:val="00251760"/>
    <w:rsid w:val="002539A0"/>
    <w:rsid w:val="00254049"/>
    <w:rsid w:val="00255699"/>
    <w:rsid w:val="00255D0B"/>
    <w:rsid w:val="00255E9F"/>
    <w:rsid w:val="002575A8"/>
    <w:rsid w:val="00261B66"/>
    <w:rsid w:val="0027124D"/>
    <w:rsid w:val="00271345"/>
    <w:rsid w:val="00272A68"/>
    <w:rsid w:val="00273F90"/>
    <w:rsid w:val="002752E8"/>
    <w:rsid w:val="00276501"/>
    <w:rsid w:val="00276A68"/>
    <w:rsid w:val="00277303"/>
    <w:rsid w:val="002777A1"/>
    <w:rsid w:val="00277EE3"/>
    <w:rsid w:val="00280BF2"/>
    <w:rsid w:val="00281798"/>
    <w:rsid w:val="00281F62"/>
    <w:rsid w:val="00283EE4"/>
    <w:rsid w:val="00284137"/>
    <w:rsid w:val="00284322"/>
    <w:rsid w:val="00287347"/>
    <w:rsid w:val="0028761D"/>
    <w:rsid w:val="00287F4A"/>
    <w:rsid w:val="00287F96"/>
    <w:rsid w:val="00290904"/>
    <w:rsid w:val="00290A34"/>
    <w:rsid w:val="00290A73"/>
    <w:rsid w:val="0029470C"/>
    <w:rsid w:val="00295D62"/>
    <w:rsid w:val="00296123"/>
    <w:rsid w:val="00296BE8"/>
    <w:rsid w:val="002A2524"/>
    <w:rsid w:val="002A2525"/>
    <w:rsid w:val="002A25F6"/>
    <w:rsid w:val="002A3522"/>
    <w:rsid w:val="002A4290"/>
    <w:rsid w:val="002A7041"/>
    <w:rsid w:val="002B015E"/>
    <w:rsid w:val="002B1291"/>
    <w:rsid w:val="002B1A03"/>
    <w:rsid w:val="002B2B10"/>
    <w:rsid w:val="002B4033"/>
    <w:rsid w:val="002B423B"/>
    <w:rsid w:val="002B73D4"/>
    <w:rsid w:val="002C16A1"/>
    <w:rsid w:val="002C2557"/>
    <w:rsid w:val="002C2C34"/>
    <w:rsid w:val="002C6512"/>
    <w:rsid w:val="002C71A2"/>
    <w:rsid w:val="002D1424"/>
    <w:rsid w:val="002D4831"/>
    <w:rsid w:val="002D4BC0"/>
    <w:rsid w:val="002D58E5"/>
    <w:rsid w:val="002D5F9B"/>
    <w:rsid w:val="002D722D"/>
    <w:rsid w:val="002D72BA"/>
    <w:rsid w:val="002D78BD"/>
    <w:rsid w:val="002E1627"/>
    <w:rsid w:val="002E230C"/>
    <w:rsid w:val="002E2B69"/>
    <w:rsid w:val="002E57AB"/>
    <w:rsid w:val="002E5C22"/>
    <w:rsid w:val="002E6675"/>
    <w:rsid w:val="002E7486"/>
    <w:rsid w:val="002F025E"/>
    <w:rsid w:val="002F063F"/>
    <w:rsid w:val="002F0DDD"/>
    <w:rsid w:val="002F0E2C"/>
    <w:rsid w:val="002F1131"/>
    <w:rsid w:val="002F15B9"/>
    <w:rsid w:val="002F1D9E"/>
    <w:rsid w:val="002F3A45"/>
    <w:rsid w:val="002F3BE9"/>
    <w:rsid w:val="002F41F3"/>
    <w:rsid w:val="002F53F9"/>
    <w:rsid w:val="002F6A96"/>
    <w:rsid w:val="002F6B52"/>
    <w:rsid w:val="002F7AE7"/>
    <w:rsid w:val="002F7BCE"/>
    <w:rsid w:val="00300C5C"/>
    <w:rsid w:val="0030125E"/>
    <w:rsid w:val="00301FCE"/>
    <w:rsid w:val="00302156"/>
    <w:rsid w:val="00303939"/>
    <w:rsid w:val="00307BE4"/>
    <w:rsid w:val="00307EB7"/>
    <w:rsid w:val="00310D26"/>
    <w:rsid w:val="003113B3"/>
    <w:rsid w:val="003114E5"/>
    <w:rsid w:val="00312455"/>
    <w:rsid w:val="00313356"/>
    <w:rsid w:val="00314A4E"/>
    <w:rsid w:val="00315157"/>
    <w:rsid w:val="00316546"/>
    <w:rsid w:val="0031696C"/>
    <w:rsid w:val="00316A04"/>
    <w:rsid w:val="00317105"/>
    <w:rsid w:val="00317FD7"/>
    <w:rsid w:val="003212C2"/>
    <w:rsid w:val="00321886"/>
    <w:rsid w:val="00322C27"/>
    <w:rsid w:val="00324B8F"/>
    <w:rsid w:val="00326F6C"/>
    <w:rsid w:val="00330986"/>
    <w:rsid w:val="00333028"/>
    <w:rsid w:val="0033336F"/>
    <w:rsid w:val="00335004"/>
    <w:rsid w:val="0033598F"/>
    <w:rsid w:val="00335CA7"/>
    <w:rsid w:val="00340A9E"/>
    <w:rsid w:val="00342CC5"/>
    <w:rsid w:val="00343196"/>
    <w:rsid w:val="00343C7B"/>
    <w:rsid w:val="00344976"/>
    <w:rsid w:val="00344E84"/>
    <w:rsid w:val="003451CF"/>
    <w:rsid w:val="003453C9"/>
    <w:rsid w:val="00350250"/>
    <w:rsid w:val="0035158E"/>
    <w:rsid w:val="003521C3"/>
    <w:rsid w:val="003521C8"/>
    <w:rsid w:val="00352863"/>
    <w:rsid w:val="00353160"/>
    <w:rsid w:val="00353224"/>
    <w:rsid w:val="003538FA"/>
    <w:rsid w:val="003557C2"/>
    <w:rsid w:val="00355D3F"/>
    <w:rsid w:val="00355E97"/>
    <w:rsid w:val="00356373"/>
    <w:rsid w:val="0035742E"/>
    <w:rsid w:val="00357BCE"/>
    <w:rsid w:val="00361EEB"/>
    <w:rsid w:val="00362779"/>
    <w:rsid w:val="00362C22"/>
    <w:rsid w:val="00363102"/>
    <w:rsid w:val="003636F7"/>
    <w:rsid w:val="00363AA7"/>
    <w:rsid w:val="00363ACA"/>
    <w:rsid w:val="00364733"/>
    <w:rsid w:val="0036548E"/>
    <w:rsid w:val="00365961"/>
    <w:rsid w:val="00366BB5"/>
    <w:rsid w:val="0036725F"/>
    <w:rsid w:val="00371E54"/>
    <w:rsid w:val="00372EC3"/>
    <w:rsid w:val="00373E48"/>
    <w:rsid w:val="00377B74"/>
    <w:rsid w:val="00380F33"/>
    <w:rsid w:val="00381B4F"/>
    <w:rsid w:val="00381E44"/>
    <w:rsid w:val="0038284D"/>
    <w:rsid w:val="003839B8"/>
    <w:rsid w:val="00385999"/>
    <w:rsid w:val="003870AE"/>
    <w:rsid w:val="003879A5"/>
    <w:rsid w:val="00387A46"/>
    <w:rsid w:val="0039060C"/>
    <w:rsid w:val="0039097C"/>
    <w:rsid w:val="003917AB"/>
    <w:rsid w:val="003941B5"/>
    <w:rsid w:val="003957F8"/>
    <w:rsid w:val="0039666B"/>
    <w:rsid w:val="00396709"/>
    <w:rsid w:val="003A045A"/>
    <w:rsid w:val="003A26F7"/>
    <w:rsid w:val="003A300F"/>
    <w:rsid w:val="003A33F8"/>
    <w:rsid w:val="003A3EB4"/>
    <w:rsid w:val="003A6735"/>
    <w:rsid w:val="003A6D3A"/>
    <w:rsid w:val="003A7217"/>
    <w:rsid w:val="003A77A5"/>
    <w:rsid w:val="003A7C8E"/>
    <w:rsid w:val="003B0952"/>
    <w:rsid w:val="003B0AFE"/>
    <w:rsid w:val="003B2506"/>
    <w:rsid w:val="003B2609"/>
    <w:rsid w:val="003B35E6"/>
    <w:rsid w:val="003B3707"/>
    <w:rsid w:val="003B525A"/>
    <w:rsid w:val="003C1BD0"/>
    <w:rsid w:val="003C2DF1"/>
    <w:rsid w:val="003C2ED4"/>
    <w:rsid w:val="003C4F58"/>
    <w:rsid w:val="003C5424"/>
    <w:rsid w:val="003D1E42"/>
    <w:rsid w:val="003D3616"/>
    <w:rsid w:val="003D4F26"/>
    <w:rsid w:val="003D5386"/>
    <w:rsid w:val="003D721B"/>
    <w:rsid w:val="003D746D"/>
    <w:rsid w:val="003E171A"/>
    <w:rsid w:val="003E3BBE"/>
    <w:rsid w:val="003E4413"/>
    <w:rsid w:val="003E449A"/>
    <w:rsid w:val="003E54A9"/>
    <w:rsid w:val="003E5EE7"/>
    <w:rsid w:val="003E72A4"/>
    <w:rsid w:val="003F0281"/>
    <w:rsid w:val="003F22A9"/>
    <w:rsid w:val="003F2876"/>
    <w:rsid w:val="003F2A74"/>
    <w:rsid w:val="003F2D38"/>
    <w:rsid w:val="003F2E54"/>
    <w:rsid w:val="003F2FE2"/>
    <w:rsid w:val="003F41EC"/>
    <w:rsid w:val="003F5D6D"/>
    <w:rsid w:val="003F654B"/>
    <w:rsid w:val="003F7530"/>
    <w:rsid w:val="003F7826"/>
    <w:rsid w:val="00401827"/>
    <w:rsid w:val="00401BC8"/>
    <w:rsid w:val="00401F01"/>
    <w:rsid w:val="0040258B"/>
    <w:rsid w:val="00402AF3"/>
    <w:rsid w:val="004030D5"/>
    <w:rsid w:val="00404BC6"/>
    <w:rsid w:val="004054F2"/>
    <w:rsid w:val="0040567B"/>
    <w:rsid w:val="004061C7"/>
    <w:rsid w:val="0040635F"/>
    <w:rsid w:val="0040728F"/>
    <w:rsid w:val="00412EE9"/>
    <w:rsid w:val="004138B2"/>
    <w:rsid w:val="00413C41"/>
    <w:rsid w:val="0041439D"/>
    <w:rsid w:val="00414D5C"/>
    <w:rsid w:val="004158C5"/>
    <w:rsid w:val="00415D44"/>
    <w:rsid w:val="0041660B"/>
    <w:rsid w:val="0041776A"/>
    <w:rsid w:val="004200DF"/>
    <w:rsid w:val="00420735"/>
    <w:rsid w:val="0042075B"/>
    <w:rsid w:val="00421034"/>
    <w:rsid w:val="004232B7"/>
    <w:rsid w:val="004240DC"/>
    <w:rsid w:val="0042435C"/>
    <w:rsid w:val="00424821"/>
    <w:rsid w:val="00424FAF"/>
    <w:rsid w:val="00426C72"/>
    <w:rsid w:val="004320BE"/>
    <w:rsid w:val="0043281F"/>
    <w:rsid w:val="00432E82"/>
    <w:rsid w:val="00433519"/>
    <w:rsid w:val="00434184"/>
    <w:rsid w:val="00434E42"/>
    <w:rsid w:val="00435FCB"/>
    <w:rsid w:val="0043620B"/>
    <w:rsid w:val="004372DB"/>
    <w:rsid w:val="004419E9"/>
    <w:rsid w:val="004436A8"/>
    <w:rsid w:val="004442CA"/>
    <w:rsid w:val="00444F56"/>
    <w:rsid w:val="0044540B"/>
    <w:rsid w:val="004455DB"/>
    <w:rsid w:val="00445ABD"/>
    <w:rsid w:val="004461C8"/>
    <w:rsid w:val="00446208"/>
    <w:rsid w:val="004466FC"/>
    <w:rsid w:val="00446B5A"/>
    <w:rsid w:val="00450EE8"/>
    <w:rsid w:val="00451812"/>
    <w:rsid w:val="004518D1"/>
    <w:rsid w:val="00451D75"/>
    <w:rsid w:val="004523AA"/>
    <w:rsid w:val="00452B7E"/>
    <w:rsid w:val="00455E7C"/>
    <w:rsid w:val="00456A2B"/>
    <w:rsid w:val="004578FB"/>
    <w:rsid w:val="00457E51"/>
    <w:rsid w:val="00461DD0"/>
    <w:rsid w:val="00462682"/>
    <w:rsid w:val="00462BFD"/>
    <w:rsid w:val="00463D82"/>
    <w:rsid w:val="0046531F"/>
    <w:rsid w:val="004676CA"/>
    <w:rsid w:val="00470541"/>
    <w:rsid w:val="00470632"/>
    <w:rsid w:val="00474BB8"/>
    <w:rsid w:val="00475A65"/>
    <w:rsid w:val="00476CF8"/>
    <w:rsid w:val="00477BDD"/>
    <w:rsid w:val="00481AB1"/>
    <w:rsid w:val="00481DC0"/>
    <w:rsid w:val="00482FAB"/>
    <w:rsid w:val="004834FB"/>
    <w:rsid w:val="004847A2"/>
    <w:rsid w:val="004856E0"/>
    <w:rsid w:val="004861E6"/>
    <w:rsid w:val="004867F1"/>
    <w:rsid w:val="0048759C"/>
    <w:rsid w:val="00490529"/>
    <w:rsid w:val="00492139"/>
    <w:rsid w:val="004926C8"/>
    <w:rsid w:val="0049274F"/>
    <w:rsid w:val="004929B1"/>
    <w:rsid w:val="00495B3D"/>
    <w:rsid w:val="00495DA4"/>
    <w:rsid w:val="00496D44"/>
    <w:rsid w:val="004970AD"/>
    <w:rsid w:val="00497A0A"/>
    <w:rsid w:val="004A0B3C"/>
    <w:rsid w:val="004A201B"/>
    <w:rsid w:val="004A470B"/>
    <w:rsid w:val="004A5055"/>
    <w:rsid w:val="004A7AAF"/>
    <w:rsid w:val="004B0299"/>
    <w:rsid w:val="004B16E2"/>
    <w:rsid w:val="004B2E08"/>
    <w:rsid w:val="004B3776"/>
    <w:rsid w:val="004B489B"/>
    <w:rsid w:val="004B7226"/>
    <w:rsid w:val="004C022A"/>
    <w:rsid w:val="004C04EE"/>
    <w:rsid w:val="004C0C97"/>
    <w:rsid w:val="004C3C3B"/>
    <w:rsid w:val="004C5492"/>
    <w:rsid w:val="004D13DF"/>
    <w:rsid w:val="004D2575"/>
    <w:rsid w:val="004D4462"/>
    <w:rsid w:val="004D4937"/>
    <w:rsid w:val="004D6E46"/>
    <w:rsid w:val="004E057C"/>
    <w:rsid w:val="004E0FBF"/>
    <w:rsid w:val="004E2458"/>
    <w:rsid w:val="004E2AB8"/>
    <w:rsid w:val="004E3D3A"/>
    <w:rsid w:val="004E524C"/>
    <w:rsid w:val="004E57B6"/>
    <w:rsid w:val="004E5A67"/>
    <w:rsid w:val="004E6D92"/>
    <w:rsid w:val="004E6F29"/>
    <w:rsid w:val="004E7E4F"/>
    <w:rsid w:val="004F0514"/>
    <w:rsid w:val="004F0A60"/>
    <w:rsid w:val="004F12C9"/>
    <w:rsid w:val="004F2D1B"/>
    <w:rsid w:val="004F3373"/>
    <w:rsid w:val="004F41AB"/>
    <w:rsid w:val="004F4358"/>
    <w:rsid w:val="004F4756"/>
    <w:rsid w:val="004F47DE"/>
    <w:rsid w:val="004F5152"/>
    <w:rsid w:val="004F5A5A"/>
    <w:rsid w:val="004F5B1C"/>
    <w:rsid w:val="004F70C1"/>
    <w:rsid w:val="004F7388"/>
    <w:rsid w:val="005003AC"/>
    <w:rsid w:val="0050075D"/>
    <w:rsid w:val="005020F9"/>
    <w:rsid w:val="0050277C"/>
    <w:rsid w:val="005039C1"/>
    <w:rsid w:val="00503D94"/>
    <w:rsid w:val="0050423F"/>
    <w:rsid w:val="005045FF"/>
    <w:rsid w:val="00504EAD"/>
    <w:rsid w:val="0050547A"/>
    <w:rsid w:val="005057E6"/>
    <w:rsid w:val="00505D8E"/>
    <w:rsid w:val="00506A48"/>
    <w:rsid w:val="00507D4A"/>
    <w:rsid w:val="00510BF6"/>
    <w:rsid w:val="00511ED6"/>
    <w:rsid w:val="00512109"/>
    <w:rsid w:val="00512692"/>
    <w:rsid w:val="00512838"/>
    <w:rsid w:val="00512949"/>
    <w:rsid w:val="00512B61"/>
    <w:rsid w:val="00513A76"/>
    <w:rsid w:val="00514343"/>
    <w:rsid w:val="00514744"/>
    <w:rsid w:val="00514BF6"/>
    <w:rsid w:val="005163D4"/>
    <w:rsid w:val="00520FC4"/>
    <w:rsid w:val="00520FF2"/>
    <w:rsid w:val="0052169B"/>
    <w:rsid w:val="00521715"/>
    <w:rsid w:val="00521AB7"/>
    <w:rsid w:val="00522082"/>
    <w:rsid w:val="00522356"/>
    <w:rsid w:val="005234AD"/>
    <w:rsid w:val="005238BF"/>
    <w:rsid w:val="005242FA"/>
    <w:rsid w:val="0052500D"/>
    <w:rsid w:val="00525293"/>
    <w:rsid w:val="0052553A"/>
    <w:rsid w:val="005262F2"/>
    <w:rsid w:val="005266F2"/>
    <w:rsid w:val="00527459"/>
    <w:rsid w:val="00527D63"/>
    <w:rsid w:val="005305E2"/>
    <w:rsid w:val="005310BB"/>
    <w:rsid w:val="0053198A"/>
    <w:rsid w:val="005322E3"/>
    <w:rsid w:val="00534945"/>
    <w:rsid w:val="00534D06"/>
    <w:rsid w:val="00536ECD"/>
    <w:rsid w:val="00540DF2"/>
    <w:rsid w:val="00541731"/>
    <w:rsid w:val="00541748"/>
    <w:rsid w:val="0054257B"/>
    <w:rsid w:val="005426EF"/>
    <w:rsid w:val="00544DE4"/>
    <w:rsid w:val="0054559D"/>
    <w:rsid w:val="005465F0"/>
    <w:rsid w:val="005476CB"/>
    <w:rsid w:val="005502EA"/>
    <w:rsid w:val="00550365"/>
    <w:rsid w:val="00550DC3"/>
    <w:rsid w:val="0055144C"/>
    <w:rsid w:val="00551C28"/>
    <w:rsid w:val="005527D0"/>
    <w:rsid w:val="005535C8"/>
    <w:rsid w:val="00553B7B"/>
    <w:rsid w:val="00554847"/>
    <w:rsid w:val="00554BD8"/>
    <w:rsid w:val="00554E94"/>
    <w:rsid w:val="0055549D"/>
    <w:rsid w:val="00555926"/>
    <w:rsid w:val="005564D6"/>
    <w:rsid w:val="00556C11"/>
    <w:rsid w:val="00557873"/>
    <w:rsid w:val="00557E86"/>
    <w:rsid w:val="00557ED2"/>
    <w:rsid w:val="00561D6C"/>
    <w:rsid w:val="00563F44"/>
    <w:rsid w:val="00563F6E"/>
    <w:rsid w:val="00565B4F"/>
    <w:rsid w:val="005674E6"/>
    <w:rsid w:val="005726CB"/>
    <w:rsid w:val="00572E83"/>
    <w:rsid w:val="00572FEC"/>
    <w:rsid w:val="00573AFD"/>
    <w:rsid w:val="00574923"/>
    <w:rsid w:val="00575EF5"/>
    <w:rsid w:val="00576443"/>
    <w:rsid w:val="00577C6B"/>
    <w:rsid w:val="00577DA6"/>
    <w:rsid w:val="005819F2"/>
    <w:rsid w:val="00582DE0"/>
    <w:rsid w:val="005850C8"/>
    <w:rsid w:val="00587210"/>
    <w:rsid w:val="00587B73"/>
    <w:rsid w:val="00590433"/>
    <w:rsid w:val="00590EB3"/>
    <w:rsid w:val="00591D42"/>
    <w:rsid w:val="00593682"/>
    <w:rsid w:val="005947B7"/>
    <w:rsid w:val="00597093"/>
    <w:rsid w:val="0059741B"/>
    <w:rsid w:val="005975BB"/>
    <w:rsid w:val="005A09A1"/>
    <w:rsid w:val="005A19BF"/>
    <w:rsid w:val="005A2A2F"/>
    <w:rsid w:val="005A2B9B"/>
    <w:rsid w:val="005A301C"/>
    <w:rsid w:val="005A5115"/>
    <w:rsid w:val="005A5B19"/>
    <w:rsid w:val="005A6FF1"/>
    <w:rsid w:val="005B1AB2"/>
    <w:rsid w:val="005B23D1"/>
    <w:rsid w:val="005B3592"/>
    <w:rsid w:val="005B37EB"/>
    <w:rsid w:val="005B3FA1"/>
    <w:rsid w:val="005B4457"/>
    <w:rsid w:val="005B5AAF"/>
    <w:rsid w:val="005B5ED7"/>
    <w:rsid w:val="005B7216"/>
    <w:rsid w:val="005C07D6"/>
    <w:rsid w:val="005C2777"/>
    <w:rsid w:val="005C3EE2"/>
    <w:rsid w:val="005C5C17"/>
    <w:rsid w:val="005C63CB"/>
    <w:rsid w:val="005C6A7D"/>
    <w:rsid w:val="005D09A1"/>
    <w:rsid w:val="005D0F4F"/>
    <w:rsid w:val="005D11B6"/>
    <w:rsid w:val="005D1711"/>
    <w:rsid w:val="005D17B7"/>
    <w:rsid w:val="005D1B4A"/>
    <w:rsid w:val="005D1BF7"/>
    <w:rsid w:val="005D2293"/>
    <w:rsid w:val="005D34CB"/>
    <w:rsid w:val="005D371D"/>
    <w:rsid w:val="005D3DA4"/>
    <w:rsid w:val="005D3E40"/>
    <w:rsid w:val="005D69F1"/>
    <w:rsid w:val="005D714F"/>
    <w:rsid w:val="005D7C27"/>
    <w:rsid w:val="005E0502"/>
    <w:rsid w:val="005E1AE4"/>
    <w:rsid w:val="005E22E2"/>
    <w:rsid w:val="005E2D02"/>
    <w:rsid w:val="005E2DDC"/>
    <w:rsid w:val="005E4BAB"/>
    <w:rsid w:val="005E77FE"/>
    <w:rsid w:val="005F0120"/>
    <w:rsid w:val="005F1169"/>
    <w:rsid w:val="005F2376"/>
    <w:rsid w:val="005F348B"/>
    <w:rsid w:val="005F34CD"/>
    <w:rsid w:val="005F3613"/>
    <w:rsid w:val="005F3AA1"/>
    <w:rsid w:val="005F4625"/>
    <w:rsid w:val="005F4706"/>
    <w:rsid w:val="005F4854"/>
    <w:rsid w:val="005F54F8"/>
    <w:rsid w:val="005F5592"/>
    <w:rsid w:val="005F696F"/>
    <w:rsid w:val="005F7CE4"/>
    <w:rsid w:val="0060029B"/>
    <w:rsid w:val="00600318"/>
    <w:rsid w:val="006011BD"/>
    <w:rsid w:val="006017BB"/>
    <w:rsid w:val="006018D9"/>
    <w:rsid w:val="00602BA4"/>
    <w:rsid w:val="00602C45"/>
    <w:rsid w:val="00602F1F"/>
    <w:rsid w:val="00603190"/>
    <w:rsid w:val="006048A3"/>
    <w:rsid w:val="0060664C"/>
    <w:rsid w:val="00607ABC"/>
    <w:rsid w:val="00610186"/>
    <w:rsid w:val="00610744"/>
    <w:rsid w:val="00610F83"/>
    <w:rsid w:val="0061178E"/>
    <w:rsid w:val="00611FBD"/>
    <w:rsid w:val="0061244A"/>
    <w:rsid w:val="00612956"/>
    <w:rsid w:val="006132FE"/>
    <w:rsid w:val="00616039"/>
    <w:rsid w:val="0061612C"/>
    <w:rsid w:val="00616A6D"/>
    <w:rsid w:val="006172EC"/>
    <w:rsid w:val="006177C2"/>
    <w:rsid w:val="00617871"/>
    <w:rsid w:val="0062088D"/>
    <w:rsid w:val="00620A69"/>
    <w:rsid w:val="00620D5F"/>
    <w:rsid w:val="00621640"/>
    <w:rsid w:val="00621C0E"/>
    <w:rsid w:val="00621F89"/>
    <w:rsid w:val="0062316B"/>
    <w:rsid w:val="00624BB1"/>
    <w:rsid w:val="00625563"/>
    <w:rsid w:val="00625999"/>
    <w:rsid w:val="0062619F"/>
    <w:rsid w:val="0062675E"/>
    <w:rsid w:val="00627118"/>
    <w:rsid w:val="0063057F"/>
    <w:rsid w:val="00630C79"/>
    <w:rsid w:val="0063174D"/>
    <w:rsid w:val="00632538"/>
    <w:rsid w:val="00633BBA"/>
    <w:rsid w:val="00636EA4"/>
    <w:rsid w:val="006370D7"/>
    <w:rsid w:val="0063782D"/>
    <w:rsid w:val="00641F82"/>
    <w:rsid w:val="0064265E"/>
    <w:rsid w:val="0064299D"/>
    <w:rsid w:val="00642AD1"/>
    <w:rsid w:val="00642C31"/>
    <w:rsid w:val="0064417C"/>
    <w:rsid w:val="0064454D"/>
    <w:rsid w:val="0064641F"/>
    <w:rsid w:val="0064757C"/>
    <w:rsid w:val="006476DF"/>
    <w:rsid w:val="00647E78"/>
    <w:rsid w:val="006500B6"/>
    <w:rsid w:val="00651173"/>
    <w:rsid w:val="006531AE"/>
    <w:rsid w:val="00654733"/>
    <w:rsid w:val="00654E8F"/>
    <w:rsid w:val="00654ECF"/>
    <w:rsid w:val="00655140"/>
    <w:rsid w:val="00656A94"/>
    <w:rsid w:val="0065751D"/>
    <w:rsid w:val="006575BA"/>
    <w:rsid w:val="0066113B"/>
    <w:rsid w:val="00663300"/>
    <w:rsid w:val="00664515"/>
    <w:rsid w:val="006700AC"/>
    <w:rsid w:val="006714AB"/>
    <w:rsid w:val="006720EB"/>
    <w:rsid w:val="0067215D"/>
    <w:rsid w:val="00673042"/>
    <w:rsid w:val="00673699"/>
    <w:rsid w:val="00673B59"/>
    <w:rsid w:val="00675086"/>
    <w:rsid w:val="006756B7"/>
    <w:rsid w:val="00675E0E"/>
    <w:rsid w:val="00676020"/>
    <w:rsid w:val="006770F4"/>
    <w:rsid w:val="0068047D"/>
    <w:rsid w:val="00680915"/>
    <w:rsid w:val="00680D65"/>
    <w:rsid w:val="00681068"/>
    <w:rsid w:val="0068187E"/>
    <w:rsid w:val="00681BAA"/>
    <w:rsid w:val="00682278"/>
    <w:rsid w:val="006825D9"/>
    <w:rsid w:val="006826AD"/>
    <w:rsid w:val="0068287D"/>
    <w:rsid w:val="00683B3B"/>
    <w:rsid w:val="00683CCC"/>
    <w:rsid w:val="0069028F"/>
    <w:rsid w:val="0069070B"/>
    <w:rsid w:val="00690733"/>
    <w:rsid w:val="00693F84"/>
    <w:rsid w:val="00694C06"/>
    <w:rsid w:val="0069545E"/>
    <w:rsid w:val="00696518"/>
    <w:rsid w:val="00697292"/>
    <w:rsid w:val="0069796A"/>
    <w:rsid w:val="006A0320"/>
    <w:rsid w:val="006A0398"/>
    <w:rsid w:val="006A3BBD"/>
    <w:rsid w:val="006A739D"/>
    <w:rsid w:val="006A7645"/>
    <w:rsid w:val="006A7655"/>
    <w:rsid w:val="006A779E"/>
    <w:rsid w:val="006B0436"/>
    <w:rsid w:val="006B09CB"/>
    <w:rsid w:val="006B09CF"/>
    <w:rsid w:val="006B0DE1"/>
    <w:rsid w:val="006B1B47"/>
    <w:rsid w:val="006B22AC"/>
    <w:rsid w:val="006B3C93"/>
    <w:rsid w:val="006B3E9F"/>
    <w:rsid w:val="006B51A8"/>
    <w:rsid w:val="006B528E"/>
    <w:rsid w:val="006B6955"/>
    <w:rsid w:val="006B75E3"/>
    <w:rsid w:val="006B77D1"/>
    <w:rsid w:val="006B7E66"/>
    <w:rsid w:val="006C029D"/>
    <w:rsid w:val="006C18DE"/>
    <w:rsid w:val="006C1958"/>
    <w:rsid w:val="006C207D"/>
    <w:rsid w:val="006C2351"/>
    <w:rsid w:val="006C278A"/>
    <w:rsid w:val="006C3397"/>
    <w:rsid w:val="006C34E1"/>
    <w:rsid w:val="006C370F"/>
    <w:rsid w:val="006C4673"/>
    <w:rsid w:val="006C6670"/>
    <w:rsid w:val="006C6E09"/>
    <w:rsid w:val="006C7D35"/>
    <w:rsid w:val="006D02CC"/>
    <w:rsid w:val="006D0F23"/>
    <w:rsid w:val="006D1AC7"/>
    <w:rsid w:val="006D4703"/>
    <w:rsid w:val="006D4A56"/>
    <w:rsid w:val="006D5D8E"/>
    <w:rsid w:val="006D5D94"/>
    <w:rsid w:val="006D7C5B"/>
    <w:rsid w:val="006E0EE3"/>
    <w:rsid w:val="006E1250"/>
    <w:rsid w:val="006E1837"/>
    <w:rsid w:val="006E1F71"/>
    <w:rsid w:val="006E2457"/>
    <w:rsid w:val="006E41D5"/>
    <w:rsid w:val="006E6155"/>
    <w:rsid w:val="006E6E9D"/>
    <w:rsid w:val="006E7F94"/>
    <w:rsid w:val="006F03F8"/>
    <w:rsid w:val="006F053B"/>
    <w:rsid w:val="006F13B5"/>
    <w:rsid w:val="006F214C"/>
    <w:rsid w:val="006F2585"/>
    <w:rsid w:val="006F308A"/>
    <w:rsid w:val="006F3655"/>
    <w:rsid w:val="006F3658"/>
    <w:rsid w:val="006F3A9B"/>
    <w:rsid w:val="006F563B"/>
    <w:rsid w:val="006F5D9B"/>
    <w:rsid w:val="006F6196"/>
    <w:rsid w:val="006F685C"/>
    <w:rsid w:val="006F703F"/>
    <w:rsid w:val="006F7B84"/>
    <w:rsid w:val="00700E21"/>
    <w:rsid w:val="00701086"/>
    <w:rsid w:val="0070128C"/>
    <w:rsid w:val="007016BC"/>
    <w:rsid w:val="007018CB"/>
    <w:rsid w:val="00701A06"/>
    <w:rsid w:val="007025B4"/>
    <w:rsid w:val="00702643"/>
    <w:rsid w:val="007034C6"/>
    <w:rsid w:val="00705281"/>
    <w:rsid w:val="0070638E"/>
    <w:rsid w:val="0071121A"/>
    <w:rsid w:val="00711990"/>
    <w:rsid w:val="00711A89"/>
    <w:rsid w:val="00714A3B"/>
    <w:rsid w:val="00714B9B"/>
    <w:rsid w:val="007151DB"/>
    <w:rsid w:val="0071563A"/>
    <w:rsid w:val="00715D6D"/>
    <w:rsid w:val="00715FC1"/>
    <w:rsid w:val="00716EB7"/>
    <w:rsid w:val="00717144"/>
    <w:rsid w:val="00717648"/>
    <w:rsid w:val="00721BB2"/>
    <w:rsid w:val="00723093"/>
    <w:rsid w:val="00723B19"/>
    <w:rsid w:val="00724B2A"/>
    <w:rsid w:val="00724E85"/>
    <w:rsid w:val="00725B0A"/>
    <w:rsid w:val="00726265"/>
    <w:rsid w:val="007268D4"/>
    <w:rsid w:val="00726A9D"/>
    <w:rsid w:val="00726EE4"/>
    <w:rsid w:val="007307E5"/>
    <w:rsid w:val="00730EAC"/>
    <w:rsid w:val="00730F88"/>
    <w:rsid w:val="00732FBE"/>
    <w:rsid w:val="00733ECF"/>
    <w:rsid w:val="00734A51"/>
    <w:rsid w:val="00734A7D"/>
    <w:rsid w:val="00734C21"/>
    <w:rsid w:val="00736067"/>
    <w:rsid w:val="00736B76"/>
    <w:rsid w:val="00736C33"/>
    <w:rsid w:val="00737349"/>
    <w:rsid w:val="00737EBE"/>
    <w:rsid w:val="00741C66"/>
    <w:rsid w:val="007422D3"/>
    <w:rsid w:val="0074243E"/>
    <w:rsid w:val="00742FF7"/>
    <w:rsid w:val="0074319C"/>
    <w:rsid w:val="00743852"/>
    <w:rsid w:val="00743F9B"/>
    <w:rsid w:val="007445BB"/>
    <w:rsid w:val="007457C0"/>
    <w:rsid w:val="007459C7"/>
    <w:rsid w:val="00746E2B"/>
    <w:rsid w:val="00746EEA"/>
    <w:rsid w:val="007476C2"/>
    <w:rsid w:val="0074793B"/>
    <w:rsid w:val="007518F7"/>
    <w:rsid w:val="00752AE6"/>
    <w:rsid w:val="00753361"/>
    <w:rsid w:val="0075383E"/>
    <w:rsid w:val="00754FD3"/>
    <w:rsid w:val="007576C0"/>
    <w:rsid w:val="00757FA7"/>
    <w:rsid w:val="0076031F"/>
    <w:rsid w:val="00761591"/>
    <w:rsid w:val="00761EFF"/>
    <w:rsid w:val="007621C3"/>
    <w:rsid w:val="00762251"/>
    <w:rsid w:val="0076226D"/>
    <w:rsid w:val="007657FE"/>
    <w:rsid w:val="00766AA3"/>
    <w:rsid w:val="00772072"/>
    <w:rsid w:val="00772628"/>
    <w:rsid w:val="00772DF1"/>
    <w:rsid w:val="007732F6"/>
    <w:rsid w:val="0077640E"/>
    <w:rsid w:val="007765E5"/>
    <w:rsid w:val="00777043"/>
    <w:rsid w:val="00777E10"/>
    <w:rsid w:val="007818D4"/>
    <w:rsid w:val="0078194C"/>
    <w:rsid w:val="00781F3C"/>
    <w:rsid w:val="0078365C"/>
    <w:rsid w:val="00784CFF"/>
    <w:rsid w:val="007871E2"/>
    <w:rsid w:val="00787645"/>
    <w:rsid w:val="0078794D"/>
    <w:rsid w:val="00787A37"/>
    <w:rsid w:val="00790048"/>
    <w:rsid w:val="00790440"/>
    <w:rsid w:val="00791CE5"/>
    <w:rsid w:val="00792433"/>
    <w:rsid w:val="00792485"/>
    <w:rsid w:val="007941D3"/>
    <w:rsid w:val="007949A4"/>
    <w:rsid w:val="00795A52"/>
    <w:rsid w:val="00797AEB"/>
    <w:rsid w:val="007A08DC"/>
    <w:rsid w:val="007A2019"/>
    <w:rsid w:val="007A2168"/>
    <w:rsid w:val="007A2EFB"/>
    <w:rsid w:val="007A2FCF"/>
    <w:rsid w:val="007A332D"/>
    <w:rsid w:val="007A3CCC"/>
    <w:rsid w:val="007A4A94"/>
    <w:rsid w:val="007A4F02"/>
    <w:rsid w:val="007A56F3"/>
    <w:rsid w:val="007B0359"/>
    <w:rsid w:val="007B0550"/>
    <w:rsid w:val="007B1EC6"/>
    <w:rsid w:val="007B21AC"/>
    <w:rsid w:val="007B22F9"/>
    <w:rsid w:val="007B2415"/>
    <w:rsid w:val="007B50CB"/>
    <w:rsid w:val="007B7963"/>
    <w:rsid w:val="007B7BDF"/>
    <w:rsid w:val="007C0972"/>
    <w:rsid w:val="007C3C79"/>
    <w:rsid w:val="007C5CF2"/>
    <w:rsid w:val="007C7177"/>
    <w:rsid w:val="007C737B"/>
    <w:rsid w:val="007D02F2"/>
    <w:rsid w:val="007D0346"/>
    <w:rsid w:val="007D1B96"/>
    <w:rsid w:val="007D1C55"/>
    <w:rsid w:val="007D2711"/>
    <w:rsid w:val="007D3356"/>
    <w:rsid w:val="007D4471"/>
    <w:rsid w:val="007D5DDA"/>
    <w:rsid w:val="007D5EA1"/>
    <w:rsid w:val="007D6E07"/>
    <w:rsid w:val="007D7038"/>
    <w:rsid w:val="007E0B42"/>
    <w:rsid w:val="007E0DCA"/>
    <w:rsid w:val="007E2A81"/>
    <w:rsid w:val="007E49D2"/>
    <w:rsid w:val="007E560F"/>
    <w:rsid w:val="007F09CB"/>
    <w:rsid w:val="007F0C09"/>
    <w:rsid w:val="007F1375"/>
    <w:rsid w:val="007F2D50"/>
    <w:rsid w:val="007F36FF"/>
    <w:rsid w:val="007F3AEB"/>
    <w:rsid w:val="007F42CA"/>
    <w:rsid w:val="007F48DF"/>
    <w:rsid w:val="007F5955"/>
    <w:rsid w:val="007F5CC8"/>
    <w:rsid w:val="007F5DFF"/>
    <w:rsid w:val="007F61E0"/>
    <w:rsid w:val="007F7313"/>
    <w:rsid w:val="008009EE"/>
    <w:rsid w:val="008013FE"/>
    <w:rsid w:val="00801651"/>
    <w:rsid w:val="00801B19"/>
    <w:rsid w:val="008030AE"/>
    <w:rsid w:val="0080361C"/>
    <w:rsid w:val="00803D4A"/>
    <w:rsid w:val="00803F52"/>
    <w:rsid w:val="00806D2F"/>
    <w:rsid w:val="00807279"/>
    <w:rsid w:val="00807E29"/>
    <w:rsid w:val="00812E11"/>
    <w:rsid w:val="0081421D"/>
    <w:rsid w:val="0081438E"/>
    <w:rsid w:val="00815488"/>
    <w:rsid w:val="00815BE5"/>
    <w:rsid w:val="00817E8B"/>
    <w:rsid w:val="00821804"/>
    <w:rsid w:val="00821FA2"/>
    <w:rsid w:val="00822AA5"/>
    <w:rsid w:val="00822CC3"/>
    <w:rsid w:val="008235E0"/>
    <w:rsid w:val="00824493"/>
    <w:rsid w:val="00824F99"/>
    <w:rsid w:val="00825D0E"/>
    <w:rsid w:val="0082616E"/>
    <w:rsid w:val="00826D87"/>
    <w:rsid w:val="00826E90"/>
    <w:rsid w:val="008275BC"/>
    <w:rsid w:val="0083235B"/>
    <w:rsid w:val="008324CA"/>
    <w:rsid w:val="0083317D"/>
    <w:rsid w:val="00834103"/>
    <w:rsid w:val="00834D03"/>
    <w:rsid w:val="008360D6"/>
    <w:rsid w:val="008369BF"/>
    <w:rsid w:val="00836B39"/>
    <w:rsid w:val="00841289"/>
    <w:rsid w:val="00843AF1"/>
    <w:rsid w:val="00845349"/>
    <w:rsid w:val="00845562"/>
    <w:rsid w:val="00845FAC"/>
    <w:rsid w:val="00847862"/>
    <w:rsid w:val="00850203"/>
    <w:rsid w:val="008502BC"/>
    <w:rsid w:val="0085186C"/>
    <w:rsid w:val="00851E7F"/>
    <w:rsid w:val="00852210"/>
    <w:rsid w:val="00853671"/>
    <w:rsid w:val="00853866"/>
    <w:rsid w:val="00853A7D"/>
    <w:rsid w:val="00853B3C"/>
    <w:rsid w:val="00853B81"/>
    <w:rsid w:val="00853F9D"/>
    <w:rsid w:val="00854055"/>
    <w:rsid w:val="008543ED"/>
    <w:rsid w:val="008546CF"/>
    <w:rsid w:val="00855481"/>
    <w:rsid w:val="00855A59"/>
    <w:rsid w:val="00855FB9"/>
    <w:rsid w:val="008609CA"/>
    <w:rsid w:val="0086188A"/>
    <w:rsid w:val="008622BB"/>
    <w:rsid w:val="008626D0"/>
    <w:rsid w:val="008633A6"/>
    <w:rsid w:val="008635AB"/>
    <w:rsid w:val="00864103"/>
    <w:rsid w:val="008642AA"/>
    <w:rsid w:val="00866E1E"/>
    <w:rsid w:val="00867DF7"/>
    <w:rsid w:val="00870FDB"/>
    <w:rsid w:val="00872469"/>
    <w:rsid w:val="00872560"/>
    <w:rsid w:val="008733CB"/>
    <w:rsid w:val="00873CD1"/>
    <w:rsid w:val="00873DEC"/>
    <w:rsid w:val="0087475B"/>
    <w:rsid w:val="00875763"/>
    <w:rsid w:val="00875C5D"/>
    <w:rsid w:val="0087739A"/>
    <w:rsid w:val="00877DBF"/>
    <w:rsid w:val="0088015B"/>
    <w:rsid w:val="00880D09"/>
    <w:rsid w:val="00882304"/>
    <w:rsid w:val="008824C8"/>
    <w:rsid w:val="008826FD"/>
    <w:rsid w:val="008827E1"/>
    <w:rsid w:val="00883546"/>
    <w:rsid w:val="0088463D"/>
    <w:rsid w:val="00884DDA"/>
    <w:rsid w:val="00885536"/>
    <w:rsid w:val="0088581C"/>
    <w:rsid w:val="00887D57"/>
    <w:rsid w:val="008908A4"/>
    <w:rsid w:val="0089134E"/>
    <w:rsid w:val="008913A9"/>
    <w:rsid w:val="00892C33"/>
    <w:rsid w:val="008938EE"/>
    <w:rsid w:val="008940CF"/>
    <w:rsid w:val="00895130"/>
    <w:rsid w:val="008958F4"/>
    <w:rsid w:val="00895DC2"/>
    <w:rsid w:val="0089719E"/>
    <w:rsid w:val="008A0E76"/>
    <w:rsid w:val="008A1092"/>
    <w:rsid w:val="008A1221"/>
    <w:rsid w:val="008A14DB"/>
    <w:rsid w:val="008A4117"/>
    <w:rsid w:val="008A53CD"/>
    <w:rsid w:val="008A6E0D"/>
    <w:rsid w:val="008A7609"/>
    <w:rsid w:val="008B06D9"/>
    <w:rsid w:val="008B26B7"/>
    <w:rsid w:val="008B3744"/>
    <w:rsid w:val="008B42DA"/>
    <w:rsid w:val="008B628F"/>
    <w:rsid w:val="008C10D2"/>
    <w:rsid w:val="008C2F90"/>
    <w:rsid w:val="008C3984"/>
    <w:rsid w:val="008C39C8"/>
    <w:rsid w:val="008C3AB5"/>
    <w:rsid w:val="008C4AAD"/>
    <w:rsid w:val="008C4E11"/>
    <w:rsid w:val="008C57ED"/>
    <w:rsid w:val="008C60EE"/>
    <w:rsid w:val="008C62C4"/>
    <w:rsid w:val="008C6836"/>
    <w:rsid w:val="008C720F"/>
    <w:rsid w:val="008C7DA0"/>
    <w:rsid w:val="008D02A9"/>
    <w:rsid w:val="008D0382"/>
    <w:rsid w:val="008D03BE"/>
    <w:rsid w:val="008D0B77"/>
    <w:rsid w:val="008D1B1C"/>
    <w:rsid w:val="008D1F21"/>
    <w:rsid w:val="008D2505"/>
    <w:rsid w:val="008D37AB"/>
    <w:rsid w:val="008D3FA9"/>
    <w:rsid w:val="008D476F"/>
    <w:rsid w:val="008D5713"/>
    <w:rsid w:val="008D580C"/>
    <w:rsid w:val="008D580D"/>
    <w:rsid w:val="008E02A3"/>
    <w:rsid w:val="008E04F5"/>
    <w:rsid w:val="008E1770"/>
    <w:rsid w:val="008E2752"/>
    <w:rsid w:val="008E2BCE"/>
    <w:rsid w:val="008E57A3"/>
    <w:rsid w:val="008E5F9D"/>
    <w:rsid w:val="008E61E2"/>
    <w:rsid w:val="008E755A"/>
    <w:rsid w:val="008F1404"/>
    <w:rsid w:val="008F1C20"/>
    <w:rsid w:val="008F2972"/>
    <w:rsid w:val="008F5651"/>
    <w:rsid w:val="008F6CF6"/>
    <w:rsid w:val="008F7BFC"/>
    <w:rsid w:val="00900A57"/>
    <w:rsid w:val="00901466"/>
    <w:rsid w:val="00901A92"/>
    <w:rsid w:val="00902174"/>
    <w:rsid w:val="00902A34"/>
    <w:rsid w:val="00903BA7"/>
    <w:rsid w:val="00905CC8"/>
    <w:rsid w:val="00906492"/>
    <w:rsid w:val="009066C8"/>
    <w:rsid w:val="00906845"/>
    <w:rsid w:val="00906C35"/>
    <w:rsid w:val="00906F52"/>
    <w:rsid w:val="0091011E"/>
    <w:rsid w:val="00911B3B"/>
    <w:rsid w:val="00912683"/>
    <w:rsid w:val="00912AFB"/>
    <w:rsid w:val="00913F2D"/>
    <w:rsid w:val="00915848"/>
    <w:rsid w:val="00915CB2"/>
    <w:rsid w:val="00915EA3"/>
    <w:rsid w:val="00916EE0"/>
    <w:rsid w:val="0091770C"/>
    <w:rsid w:val="0092074E"/>
    <w:rsid w:val="00921B5B"/>
    <w:rsid w:val="00922065"/>
    <w:rsid w:val="0092393D"/>
    <w:rsid w:val="00923CD0"/>
    <w:rsid w:val="0092458E"/>
    <w:rsid w:val="0092580E"/>
    <w:rsid w:val="00926BC9"/>
    <w:rsid w:val="00927137"/>
    <w:rsid w:val="009274BD"/>
    <w:rsid w:val="00927902"/>
    <w:rsid w:val="009305DE"/>
    <w:rsid w:val="009305F2"/>
    <w:rsid w:val="00930E1C"/>
    <w:rsid w:val="0093105F"/>
    <w:rsid w:val="00931844"/>
    <w:rsid w:val="009322A0"/>
    <w:rsid w:val="00932BDD"/>
    <w:rsid w:val="0093467B"/>
    <w:rsid w:val="00934855"/>
    <w:rsid w:val="009360EE"/>
    <w:rsid w:val="00937049"/>
    <w:rsid w:val="00937922"/>
    <w:rsid w:val="00937F35"/>
    <w:rsid w:val="00940CFF"/>
    <w:rsid w:val="00942DA8"/>
    <w:rsid w:val="00943B56"/>
    <w:rsid w:val="00944034"/>
    <w:rsid w:val="00946101"/>
    <w:rsid w:val="009469E9"/>
    <w:rsid w:val="00947603"/>
    <w:rsid w:val="009479DF"/>
    <w:rsid w:val="00950E0C"/>
    <w:rsid w:val="0095250C"/>
    <w:rsid w:val="0095270F"/>
    <w:rsid w:val="0095275A"/>
    <w:rsid w:val="00952F97"/>
    <w:rsid w:val="0095550E"/>
    <w:rsid w:val="00955520"/>
    <w:rsid w:val="0095673A"/>
    <w:rsid w:val="009600AB"/>
    <w:rsid w:val="00960299"/>
    <w:rsid w:val="00960751"/>
    <w:rsid w:val="00960E27"/>
    <w:rsid w:val="00961846"/>
    <w:rsid w:val="009620E7"/>
    <w:rsid w:val="009636DB"/>
    <w:rsid w:val="00963A55"/>
    <w:rsid w:val="009665A8"/>
    <w:rsid w:val="00966837"/>
    <w:rsid w:val="00966D29"/>
    <w:rsid w:val="00966EEF"/>
    <w:rsid w:val="0096793F"/>
    <w:rsid w:val="00970373"/>
    <w:rsid w:val="009708DA"/>
    <w:rsid w:val="009709A5"/>
    <w:rsid w:val="00971906"/>
    <w:rsid w:val="009738C4"/>
    <w:rsid w:val="00973AAA"/>
    <w:rsid w:val="00973C4F"/>
    <w:rsid w:val="00974E9E"/>
    <w:rsid w:val="00975358"/>
    <w:rsid w:val="0097599F"/>
    <w:rsid w:val="0097655B"/>
    <w:rsid w:val="00976745"/>
    <w:rsid w:val="00977A5E"/>
    <w:rsid w:val="0098082F"/>
    <w:rsid w:val="00981E51"/>
    <w:rsid w:val="00991797"/>
    <w:rsid w:val="009927A7"/>
    <w:rsid w:val="00992BB5"/>
    <w:rsid w:val="009930A9"/>
    <w:rsid w:val="00994615"/>
    <w:rsid w:val="0099564B"/>
    <w:rsid w:val="00996395"/>
    <w:rsid w:val="0099717E"/>
    <w:rsid w:val="009A1006"/>
    <w:rsid w:val="009A22CE"/>
    <w:rsid w:val="009A27AA"/>
    <w:rsid w:val="009A2960"/>
    <w:rsid w:val="009A3884"/>
    <w:rsid w:val="009A40C7"/>
    <w:rsid w:val="009A4E70"/>
    <w:rsid w:val="009A5DD0"/>
    <w:rsid w:val="009A6DD5"/>
    <w:rsid w:val="009A7C28"/>
    <w:rsid w:val="009B09A4"/>
    <w:rsid w:val="009B13C3"/>
    <w:rsid w:val="009B1672"/>
    <w:rsid w:val="009B2EA7"/>
    <w:rsid w:val="009B332C"/>
    <w:rsid w:val="009B42D9"/>
    <w:rsid w:val="009B42F7"/>
    <w:rsid w:val="009B451A"/>
    <w:rsid w:val="009B5500"/>
    <w:rsid w:val="009B6C01"/>
    <w:rsid w:val="009B748C"/>
    <w:rsid w:val="009B766E"/>
    <w:rsid w:val="009C036C"/>
    <w:rsid w:val="009C3D04"/>
    <w:rsid w:val="009C4918"/>
    <w:rsid w:val="009C50B9"/>
    <w:rsid w:val="009C517C"/>
    <w:rsid w:val="009C534C"/>
    <w:rsid w:val="009C5B4C"/>
    <w:rsid w:val="009C6A1B"/>
    <w:rsid w:val="009D1BA5"/>
    <w:rsid w:val="009D2D4D"/>
    <w:rsid w:val="009D3C38"/>
    <w:rsid w:val="009D3D16"/>
    <w:rsid w:val="009D4D38"/>
    <w:rsid w:val="009D646B"/>
    <w:rsid w:val="009D6869"/>
    <w:rsid w:val="009D6CC6"/>
    <w:rsid w:val="009D74B0"/>
    <w:rsid w:val="009D751F"/>
    <w:rsid w:val="009D78C7"/>
    <w:rsid w:val="009D7C2B"/>
    <w:rsid w:val="009D7D19"/>
    <w:rsid w:val="009E0F4D"/>
    <w:rsid w:val="009E208E"/>
    <w:rsid w:val="009E2BA6"/>
    <w:rsid w:val="009E2BAC"/>
    <w:rsid w:val="009E398A"/>
    <w:rsid w:val="009E3AFF"/>
    <w:rsid w:val="009E5F54"/>
    <w:rsid w:val="009E605F"/>
    <w:rsid w:val="009E64F5"/>
    <w:rsid w:val="009E6B04"/>
    <w:rsid w:val="009F0628"/>
    <w:rsid w:val="009F0792"/>
    <w:rsid w:val="009F0CBA"/>
    <w:rsid w:val="009F3D27"/>
    <w:rsid w:val="009F40F2"/>
    <w:rsid w:val="009F5DB7"/>
    <w:rsid w:val="009F6E72"/>
    <w:rsid w:val="009F769E"/>
    <w:rsid w:val="00A03AD9"/>
    <w:rsid w:val="00A0565B"/>
    <w:rsid w:val="00A057CF"/>
    <w:rsid w:val="00A0587F"/>
    <w:rsid w:val="00A0599E"/>
    <w:rsid w:val="00A06045"/>
    <w:rsid w:val="00A06DD0"/>
    <w:rsid w:val="00A070EA"/>
    <w:rsid w:val="00A075D9"/>
    <w:rsid w:val="00A104B1"/>
    <w:rsid w:val="00A10909"/>
    <w:rsid w:val="00A10B80"/>
    <w:rsid w:val="00A11316"/>
    <w:rsid w:val="00A11AE9"/>
    <w:rsid w:val="00A1260E"/>
    <w:rsid w:val="00A14A35"/>
    <w:rsid w:val="00A1560F"/>
    <w:rsid w:val="00A1580A"/>
    <w:rsid w:val="00A1610A"/>
    <w:rsid w:val="00A16DC4"/>
    <w:rsid w:val="00A16E52"/>
    <w:rsid w:val="00A16E54"/>
    <w:rsid w:val="00A2247B"/>
    <w:rsid w:val="00A23CCF"/>
    <w:rsid w:val="00A23E36"/>
    <w:rsid w:val="00A2433F"/>
    <w:rsid w:val="00A24768"/>
    <w:rsid w:val="00A25D1F"/>
    <w:rsid w:val="00A26FD9"/>
    <w:rsid w:val="00A274BD"/>
    <w:rsid w:val="00A27C69"/>
    <w:rsid w:val="00A30DAE"/>
    <w:rsid w:val="00A34485"/>
    <w:rsid w:val="00A346CA"/>
    <w:rsid w:val="00A42227"/>
    <w:rsid w:val="00A43154"/>
    <w:rsid w:val="00A43FD1"/>
    <w:rsid w:val="00A44E9C"/>
    <w:rsid w:val="00A46181"/>
    <w:rsid w:val="00A46326"/>
    <w:rsid w:val="00A47B26"/>
    <w:rsid w:val="00A500D6"/>
    <w:rsid w:val="00A50D5F"/>
    <w:rsid w:val="00A52088"/>
    <w:rsid w:val="00A523D1"/>
    <w:rsid w:val="00A54238"/>
    <w:rsid w:val="00A57443"/>
    <w:rsid w:val="00A57A21"/>
    <w:rsid w:val="00A61491"/>
    <w:rsid w:val="00A61A00"/>
    <w:rsid w:val="00A61A5E"/>
    <w:rsid w:val="00A62D35"/>
    <w:rsid w:val="00A65A19"/>
    <w:rsid w:val="00A668CF"/>
    <w:rsid w:val="00A67131"/>
    <w:rsid w:val="00A6793E"/>
    <w:rsid w:val="00A71C3F"/>
    <w:rsid w:val="00A727BE"/>
    <w:rsid w:val="00A72DB8"/>
    <w:rsid w:val="00A74596"/>
    <w:rsid w:val="00A74FC6"/>
    <w:rsid w:val="00A75153"/>
    <w:rsid w:val="00A77131"/>
    <w:rsid w:val="00A80C55"/>
    <w:rsid w:val="00A81CCE"/>
    <w:rsid w:val="00A83F2A"/>
    <w:rsid w:val="00A859FF"/>
    <w:rsid w:val="00A863E6"/>
    <w:rsid w:val="00A87CC1"/>
    <w:rsid w:val="00A9081C"/>
    <w:rsid w:val="00A913FA"/>
    <w:rsid w:val="00A9393F"/>
    <w:rsid w:val="00A95934"/>
    <w:rsid w:val="00A95C05"/>
    <w:rsid w:val="00A95CE9"/>
    <w:rsid w:val="00A9614D"/>
    <w:rsid w:val="00A96418"/>
    <w:rsid w:val="00A96502"/>
    <w:rsid w:val="00A972DD"/>
    <w:rsid w:val="00AA03F4"/>
    <w:rsid w:val="00AA16EB"/>
    <w:rsid w:val="00AA1CE2"/>
    <w:rsid w:val="00AA3BCE"/>
    <w:rsid w:val="00AA40BA"/>
    <w:rsid w:val="00AA44B5"/>
    <w:rsid w:val="00AA4836"/>
    <w:rsid w:val="00AA5008"/>
    <w:rsid w:val="00AA6520"/>
    <w:rsid w:val="00AB0CA6"/>
    <w:rsid w:val="00AB17F7"/>
    <w:rsid w:val="00AB20D9"/>
    <w:rsid w:val="00AB2C75"/>
    <w:rsid w:val="00AB2F52"/>
    <w:rsid w:val="00AB3DE7"/>
    <w:rsid w:val="00AB468C"/>
    <w:rsid w:val="00AB6ACA"/>
    <w:rsid w:val="00AB740E"/>
    <w:rsid w:val="00AB795B"/>
    <w:rsid w:val="00AC1001"/>
    <w:rsid w:val="00AC33A5"/>
    <w:rsid w:val="00AC3D94"/>
    <w:rsid w:val="00AC44DB"/>
    <w:rsid w:val="00AC48CE"/>
    <w:rsid w:val="00AC4D42"/>
    <w:rsid w:val="00AC65F8"/>
    <w:rsid w:val="00AC6644"/>
    <w:rsid w:val="00AD0DC3"/>
    <w:rsid w:val="00AD3DFB"/>
    <w:rsid w:val="00AD4ED5"/>
    <w:rsid w:val="00AD6563"/>
    <w:rsid w:val="00AD6BF9"/>
    <w:rsid w:val="00AE0E69"/>
    <w:rsid w:val="00AE2A7F"/>
    <w:rsid w:val="00AE2E98"/>
    <w:rsid w:val="00AE4B43"/>
    <w:rsid w:val="00AE4C49"/>
    <w:rsid w:val="00AE5A5C"/>
    <w:rsid w:val="00AE643B"/>
    <w:rsid w:val="00AE719F"/>
    <w:rsid w:val="00AF027C"/>
    <w:rsid w:val="00AF0287"/>
    <w:rsid w:val="00AF09D1"/>
    <w:rsid w:val="00AF1585"/>
    <w:rsid w:val="00AF2317"/>
    <w:rsid w:val="00AF44D1"/>
    <w:rsid w:val="00AF5A7E"/>
    <w:rsid w:val="00AF5EF8"/>
    <w:rsid w:val="00AF718B"/>
    <w:rsid w:val="00AF7FBF"/>
    <w:rsid w:val="00B01D3D"/>
    <w:rsid w:val="00B02DF6"/>
    <w:rsid w:val="00B03AAA"/>
    <w:rsid w:val="00B05B33"/>
    <w:rsid w:val="00B06AC8"/>
    <w:rsid w:val="00B07083"/>
    <w:rsid w:val="00B112C6"/>
    <w:rsid w:val="00B1265D"/>
    <w:rsid w:val="00B14604"/>
    <w:rsid w:val="00B17774"/>
    <w:rsid w:val="00B17CFF"/>
    <w:rsid w:val="00B20E3D"/>
    <w:rsid w:val="00B21341"/>
    <w:rsid w:val="00B22074"/>
    <w:rsid w:val="00B22150"/>
    <w:rsid w:val="00B223C7"/>
    <w:rsid w:val="00B2299B"/>
    <w:rsid w:val="00B23268"/>
    <w:rsid w:val="00B23B1F"/>
    <w:rsid w:val="00B2407A"/>
    <w:rsid w:val="00B255C5"/>
    <w:rsid w:val="00B25803"/>
    <w:rsid w:val="00B271B6"/>
    <w:rsid w:val="00B307B2"/>
    <w:rsid w:val="00B310A6"/>
    <w:rsid w:val="00B31F19"/>
    <w:rsid w:val="00B320FE"/>
    <w:rsid w:val="00B32960"/>
    <w:rsid w:val="00B32E0A"/>
    <w:rsid w:val="00B33834"/>
    <w:rsid w:val="00B34DD8"/>
    <w:rsid w:val="00B353A1"/>
    <w:rsid w:val="00B36027"/>
    <w:rsid w:val="00B3683E"/>
    <w:rsid w:val="00B37789"/>
    <w:rsid w:val="00B417F2"/>
    <w:rsid w:val="00B41C6E"/>
    <w:rsid w:val="00B42953"/>
    <w:rsid w:val="00B42AD4"/>
    <w:rsid w:val="00B42AF6"/>
    <w:rsid w:val="00B4409D"/>
    <w:rsid w:val="00B4480B"/>
    <w:rsid w:val="00B449B5"/>
    <w:rsid w:val="00B465E5"/>
    <w:rsid w:val="00B46F50"/>
    <w:rsid w:val="00B47065"/>
    <w:rsid w:val="00B47F70"/>
    <w:rsid w:val="00B514E8"/>
    <w:rsid w:val="00B5154F"/>
    <w:rsid w:val="00B51730"/>
    <w:rsid w:val="00B52F1C"/>
    <w:rsid w:val="00B54FEF"/>
    <w:rsid w:val="00B55162"/>
    <w:rsid w:val="00B55348"/>
    <w:rsid w:val="00B57090"/>
    <w:rsid w:val="00B571F9"/>
    <w:rsid w:val="00B6084C"/>
    <w:rsid w:val="00B64149"/>
    <w:rsid w:val="00B641F3"/>
    <w:rsid w:val="00B646E8"/>
    <w:rsid w:val="00B668EA"/>
    <w:rsid w:val="00B6745E"/>
    <w:rsid w:val="00B67551"/>
    <w:rsid w:val="00B67BC2"/>
    <w:rsid w:val="00B715D0"/>
    <w:rsid w:val="00B72415"/>
    <w:rsid w:val="00B72893"/>
    <w:rsid w:val="00B737C8"/>
    <w:rsid w:val="00B7380B"/>
    <w:rsid w:val="00B75934"/>
    <w:rsid w:val="00B765F6"/>
    <w:rsid w:val="00B77329"/>
    <w:rsid w:val="00B77934"/>
    <w:rsid w:val="00B77B00"/>
    <w:rsid w:val="00B82242"/>
    <w:rsid w:val="00B83538"/>
    <w:rsid w:val="00B84296"/>
    <w:rsid w:val="00B844A6"/>
    <w:rsid w:val="00B85E26"/>
    <w:rsid w:val="00B8639B"/>
    <w:rsid w:val="00B87CFC"/>
    <w:rsid w:val="00B90367"/>
    <w:rsid w:val="00B91EAD"/>
    <w:rsid w:val="00B93E53"/>
    <w:rsid w:val="00B94894"/>
    <w:rsid w:val="00B9689A"/>
    <w:rsid w:val="00B971E4"/>
    <w:rsid w:val="00BA26F5"/>
    <w:rsid w:val="00BA2EC2"/>
    <w:rsid w:val="00BA32D2"/>
    <w:rsid w:val="00BA4905"/>
    <w:rsid w:val="00BA5C9E"/>
    <w:rsid w:val="00BA5D06"/>
    <w:rsid w:val="00BA66CB"/>
    <w:rsid w:val="00BA67FF"/>
    <w:rsid w:val="00BA696D"/>
    <w:rsid w:val="00BA6B86"/>
    <w:rsid w:val="00BB004B"/>
    <w:rsid w:val="00BB0F37"/>
    <w:rsid w:val="00BB1146"/>
    <w:rsid w:val="00BB23C5"/>
    <w:rsid w:val="00BB2EEE"/>
    <w:rsid w:val="00BB3A17"/>
    <w:rsid w:val="00BC1857"/>
    <w:rsid w:val="00BC3D4F"/>
    <w:rsid w:val="00BC53FB"/>
    <w:rsid w:val="00BC5C37"/>
    <w:rsid w:val="00BC6575"/>
    <w:rsid w:val="00BD00EE"/>
    <w:rsid w:val="00BD18DE"/>
    <w:rsid w:val="00BD1C68"/>
    <w:rsid w:val="00BD4557"/>
    <w:rsid w:val="00BD4C9E"/>
    <w:rsid w:val="00BD59AD"/>
    <w:rsid w:val="00BD59DF"/>
    <w:rsid w:val="00BD5C52"/>
    <w:rsid w:val="00BD63F6"/>
    <w:rsid w:val="00BD7C18"/>
    <w:rsid w:val="00BE3ADE"/>
    <w:rsid w:val="00BE3E00"/>
    <w:rsid w:val="00BE3E14"/>
    <w:rsid w:val="00BE4236"/>
    <w:rsid w:val="00BE5FF3"/>
    <w:rsid w:val="00BE6301"/>
    <w:rsid w:val="00BF0896"/>
    <w:rsid w:val="00BF11F6"/>
    <w:rsid w:val="00BF1679"/>
    <w:rsid w:val="00BF18BA"/>
    <w:rsid w:val="00BF25FF"/>
    <w:rsid w:val="00BF404C"/>
    <w:rsid w:val="00BF4E0E"/>
    <w:rsid w:val="00BF5E5F"/>
    <w:rsid w:val="00BF60B0"/>
    <w:rsid w:val="00BF6B97"/>
    <w:rsid w:val="00BF7707"/>
    <w:rsid w:val="00BF7DD6"/>
    <w:rsid w:val="00C00ABF"/>
    <w:rsid w:val="00C01AAE"/>
    <w:rsid w:val="00C036A8"/>
    <w:rsid w:val="00C05782"/>
    <w:rsid w:val="00C060C5"/>
    <w:rsid w:val="00C07A7E"/>
    <w:rsid w:val="00C10810"/>
    <w:rsid w:val="00C11EAD"/>
    <w:rsid w:val="00C129F4"/>
    <w:rsid w:val="00C12EF6"/>
    <w:rsid w:val="00C149F0"/>
    <w:rsid w:val="00C16F4B"/>
    <w:rsid w:val="00C178CF"/>
    <w:rsid w:val="00C210DD"/>
    <w:rsid w:val="00C21568"/>
    <w:rsid w:val="00C23E4E"/>
    <w:rsid w:val="00C261B2"/>
    <w:rsid w:val="00C302F6"/>
    <w:rsid w:val="00C3092E"/>
    <w:rsid w:val="00C32266"/>
    <w:rsid w:val="00C32AAE"/>
    <w:rsid w:val="00C347AF"/>
    <w:rsid w:val="00C36FFD"/>
    <w:rsid w:val="00C3759F"/>
    <w:rsid w:val="00C37E7A"/>
    <w:rsid w:val="00C4064D"/>
    <w:rsid w:val="00C408C0"/>
    <w:rsid w:val="00C41C78"/>
    <w:rsid w:val="00C42FE7"/>
    <w:rsid w:val="00C44102"/>
    <w:rsid w:val="00C45579"/>
    <w:rsid w:val="00C45EE0"/>
    <w:rsid w:val="00C46C9D"/>
    <w:rsid w:val="00C479C9"/>
    <w:rsid w:val="00C508E0"/>
    <w:rsid w:val="00C50EC2"/>
    <w:rsid w:val="00C51949"/>
    <w:rsid w:val="00C524A6"/>
    <w:rsid w:val="00C5323C"/>
    <w:rsid w:val="00C54F2F"/>
    <w:rsid w:val="00C5516C"/>
    <w:rsid w:val="00C55645"/>
    <w:rsid w:val="00C55EE9"/>
    <w:rsid w:val="00C574D5"/>
    <w:rsid w:val="00C61C90"/>
    <w:rsid w:val="00C62763"/>
    <w:rsid w:val="00C6350A"/>
    <w:rsid w:val="00C64451"/>
    <w:rsid w:val="00C66837"/>
    <w:rsid w:val="00C70579"/>
    <w:rsid w:val="00C7099E"/>
    <w:rsid w:val="00C71A9C"/>
    <w:rsid w:val="00C72752"/>
    <w:rsid w:val="00C72D3A"/>
    <w:rsid w:val="00C74531"/>
    <w:rsid w:val="00C752F8"/>
    <w:rsid w:val="00C77C29"/>
    <w:rsid w:val="00C83DF9"/>
    <w:rsid w:val="00C85EB2"/>
    <w:rsid w:val="00C864D7"/>
    <w:rsid w:val="00C871AF"/>
    <w:rsid w:val="00C90937"/>
    <w:rsid w:val="00C918B7"/>
    <w:rsid w:val="00C925AD"/>
    <w:rsid w:val="00C92D9D"/>
    <w:rsid w:val="00C93E21"/>
    <w:rsid w:val="00C93F12"/>
    <w:rsid w:val="00C93F5E"/>
    <w:rsid w:val="00C94629"/>
    <w:rsid w:val="00C94E0C"/>
    <w:rsid w:val="00C96ECF"/>
    <w:rsid w:val="00C96F8C"/>
    <w:rsid w:val="00C976AD"/>
    <w:rsid w:val="00C97E83"/>
    <w:rsid w:val="00CA19CD"/>
    <w:rsid w:val="00CA27F4"/>
    <w:rsid w:val="00CA3DAE"/>
    <w:rsid w:val="00CA4055"/>
    <w:rsid w:val="00CA519C"/>
    <w:rsid w:val="00CA58EF"/>
    <w:rsid w:val="00CA58FC"/>
    <w:rsid w:val="00CA68FF"/>
    <w:rsid w:val="00CA708C"/>
    <w:rsid w:val="00CA7AE2"/>
    <w:rsid w:val="00CA7E21"/>
    <w:rsid w:val="00CB08F8"/>
    <w:rsid w:val="00CB1167"/>
    <w:rsid w:val="00CB3298"/>
    <w:rsid w:val="00CB5111"/>
    <w:rsid w:val="00CB6212"/>
    <w:rsid w:val="00CB6FFA"/>
    <w:rsid w:val="00CB74AA"/>
    <w:rsid w:val="00CB765E"/>
    <w:rsid w:val="00CC00AE"/>
    <w:rsid w:val="00CC2190"/>
    <w:rsid w:val="00CC339D"/>
    <w:rsid w:val="00CC3AC6"/>
    <w:rsid w:val="00CC491D"/>
    <w:rsid w:val="00CC4EBB"/>
    <w:rsid w:val="00CC6DAA"/>
    <w:rsid w:val="00CC7196"/>
    <w:rsid w:val="00CC769B"/>
    <w:rsid w:val="00CC78B0"/>
    <w:rsid w:val="00CC7B27"/>
    <w:rsid w:val="00CD1636"/>
    <w:rsid w:val="00CD26E7"/>
    <w:rsid w:val="00CD2731"/>
    <w:rsid w:val="00CD31FD"/>
    <w:rsid w:val="00CD3AD8"/>
    <w:rsid w:val="00CD4366"/>
    <w:rsid w:val="00CD4B19"/>
    <w:rsid w:val="00CD4F3B"/>
    <w:rsid w:val="00CD61FF"/>
    <w:rsid w:val="00CD6274"/>
    <w:rsid w:val="00CD62DE"/>
    <w:rsid w:val="00CD6690"/>
    <w:rsid w:val="00CD7F24"/>
    <w:rsid w:val="00CE0ED3"/>
    <w:rsid w:val="00CE20DD"/>
    <w:rsid w:val="00CE2F22"/>
    <w:rsid w:val="00CE4677"/>
    <w:rsid w:val="00CE46E0"/>
    <w:rsid w:val="00CE7AC4"/>
    <w:rsid w:val="00CF12AA"/>
    <w:rsid w:val="00CF262D"/>
    <w:rsid w:val="00CF2B93"/>
    <w:rsid w:val="00CF445D"/>
    <w:rsid w:val="00CF5377"/>
    <w:rsid w:val="00CF627D"/>
    <w:rsid w:val="00CF71E8"/>
    <w:rsid w:val="00CF7D36"/>
    <w:rsid w:val="00CF7D50"/>
    <w:rsid w:val="00D00487"/>
    <w:rsid w:val="00D04C69"/>
    <w:rsid w:val="00D05A19"/>
    <w:rsid w:val="00D0672D"/>
    <w:rsid w:val="00D075AB"/>
    <w:rsid w:val="00D10672"/>
    <w:rsid w:val="00D12730"/>
    <w:rsid w:val="00D13070"/>
    <w:rsid w:val="00D13226"/>
    <w:rsid w:val="00D14212"/>
    <w:rsid w:val="00D15261"/>
    <w:rsid w:val="00D163E0"/>
    <w:rsid w:val="00D17859"/>
    <w:rsid w:val="00D2108B"/>
    <w:rsid w:val="00D2113B"/>
    <w:rsid w:val="00D212D6"/>
    <w:rsid w:val="00D22873"/>
    <w:rsid w:val="00D22D3F"/>
    <w:rsid w:val="00D231A5"/>
    <w:rsid w:val="00D231F5"/>
    <w:rsid w:val="00D2359F"/>
    <w:rsid w:val="00D25872"/>
    <w:rsid w:val="00D259D2"/>
    <w:rsid w:val="00D26CCE"/>
    <w:rsid w:val="00D27A76"/>
    <w:rsid w:val="00D27BEA"/>
    <w:rsid w:val="00D309D7"/>
    <w:rsid w:val="00D3304D"/>
    <w:rsid w:val="00D347E0"/>
    <w:rsid w:val="00D3552A"/>
    <w:rsid w:val="00D35FBC"/>
    <w:rsid w:val="00D40610"/>
    <w:rsid w:val="00D4062B"/>
    <w:rsid w:val="00D41CEB"/>
    <w:rsid w:val="00D42047"/>
    <w:rsid w:val="00D42B58"/>
    <w:rsid w:val="00D44943"/>
    <w:rsid w:val="00D456FE"/>
    <w:rsid w:val="00D50336"/>
    <w:rsid w:val="00D50BFB"/>
    <w:rsid w:val="00D528D6"/>
    <w:rsid w:val="00D531AD"/>
    <w:rsid w:val="00D558EC"/>
    <w:rsid w:val="00D55B55"/>
    <w:rsid w:val="00D55F7C"/>
    <w:rsid w:val="00D5633E"/>
    <w:rsid w:val="00D57514"/>
    <w:rsid w:val="00D57521"/>
    <w:rsid w:val="00D57680"/>
    <w:rsid w:val="00D579DC"/>
    <w:rsid w:val="00D579E5"/>
    <w:rsid w:val="00D57BC6"/>
    <w:rsid w:val="00D60ECC"/>
    <w:rsid w:val="00D61C53"/>
    <w:rsid w:val="00D61D2D"/>
    <w:rsid w:val="00D632FB"/>
    <w:rsid w:val="00D63696"/>
    <w:rsid w:val="00D637E5"/>
    <w:rsid w:val="00D66481"/>
    <w:rsid w:val="00D66AF4"/>
    <w:rsid w:val="00D66C52"/>
    <w:rsid w:val="00D71156"/>
    <w:rsid w:val="00D71353"/>
    <w:rsid w:val="00D73019"/>
    <w:rsid w:val="00D7355D"/>
    <w:rsid w:val="00D74685"/>
    <w:rsid w:val="00D74F44"/>
    <w:rsid w:val="00D76714"/>
    <w:rsid w:val="00D80BDC"/>
    <w:rsid w:val="00D81629"/>
    <w:rsid w:val="00D820A9"/>
    <w:rsid w:val="00D838EF"/>
    <w:rsid w:val="00D85E29"/>
    <w:rsid w:val="00D86972"/>
    <w:rsid w:val="00D86F41"/>
    <w:rsid w:val="00D86FAC"/>
    <w:rsid w:val="00D872E8"/>
    <w:rsid w:val="00D87702"/>
    <w:rsid w:val="00D87D48"/>
    <w:rsid w:val="00D9098D"/>
    <w:rsid w:val="00D90A4F"/>
    <w:rsid w:val="00D90E2C"/>
    <w:rsid w:val="00D90E9D"/>
    <w:rsid w:val="00D911F4"/>
    <w:rsid w:val="00D92F62"/>
    <w:rsid w:val="00D95FBD"/>
    <w:rsid w:val="00DA02E8"/>
    <w:rsid w:val="00DA05CA"/>
    <w:rsid w:val="00DA0627"/>
    <w:rsid w:val="00DA0BED"/>
    <w:rsid w:val="00DA10E8"/>
    <w:rsid w:val="00DA15AF"/>
    <w:rsid w:val="00DA2947"/>
    <w:rsid w:val="00DA39FA"/>
    <w:rsid w:val="00DA4182"/>
    <w:rsid w:val="00DA49A0"/>
    <w:rsid w:val="00DA6C17"/>
    <w:rsid w:val="00DA735F"/>
    <w:rsid w:val="00DB23CA"/>
    <w:rsid w:val="00DB3405"/>
    <w:rsid w:val="00DB4312"/>
    <w:rsid w:val="00DB492E"/>
    <w:rsid w:val="00DB7CC9"/>
    <w:rsid w:val="00DB7E25"/>
    <w:rsid w:val="00DC09AA"/>
    <w:rsid w:val="00DC0B99"/>
    <w:rsid w:val="00DC11A2"/>
    <w:rsid w:val="00DC2052"/>
    <w:rsid w:val="00DC5C19"/>
    <w:rsid w:val="00DC726E"/>
    <w:rsid w:val="00DC7627"/>
    <w:rsid w:val="00DC7F83"/>
    <w:rsid w:val="00DD0534"/>
    <w:rsid w:val="00DD102F"/>
    <w:rsid w:val="00DD1E54"/>
    <w:rsid w:val="00DD21B8"/>
    <w:rsid w:val="00DD2782"/>
    <w:rsid w:val="00DD29AD"/>
    <w:rsid w:val="00DD2F59"/>
    <w:rsid w:val="00DD310E"/>
    <w:rsid w:val="00DD3EC9"/>
    <w:rsid w:val="00DD5938"/>
    <w:rsid w:val="00DD6B37"/>
    <w:rsid w:val="00DD76F2"/>
    <w:rsid w:val="00DD7754"/>
    <w:rsid w:val="00DE08B7"/>
    <w:rsid w:val="00DE1734"/>
    <w:rsid w:val="00DE2C4E"/>
    <w:rsid w:val="00DE3056"/>
    <w:rsid w:val="00DE38F4"/>
    <w:rsid w:val="00DE51CA"/>
    <w:rsid w:val="00DE6C4D"/>
    <w:rsid w:val="00DE7135"/>
    <w:rsid w:val="00DF09E4"/>
    <w:rsid w:val="00DF1150"/>
    <w:rsid w:val="00DF22B0"/>
    <w:rsid w:val="00DF429C"/>
    <w:rsid w:val="00DF6533"/>
    <w:rsid w:val="00E0027B"/>
    <w:rsid w:val="00E014A8"/>
    <w:rsid w:val="00E02826"/>
    <w:rsid w:val="00E051B5"/>
    <w:rsid w:val="00E06085"/>
    <w:rsid w:val="00E06178"/>
    <w:rsid w:val="00E07142"/>
    <w:rsid w:val="00E07456"/>
    <w:rsid w:val="00E07945"/>
    <w:rsid w:val="00E07C42"/>
    <w:rsid w:val="00E07C71"/>
    <w:rsid w:val="00E07FB4"/>
    <w:rsid w:val="00E10A05"/>
    <w:rsid w:val="00E111A2"/>
    <w:rsid w:val="00E1272F"/>
    <w:rsid w:val="00E129B1"/>
    <w:rsid w:val="00E144E8"/>
    <w:rsid w:val="00E15828"/>
    <w:rsid w:val="00E16FCF"/>
    <w:rsid w:val="00E17A38"/>
    <w:rsid w:val="00E20C3C"/>
    <w:rsid w:val="00E223CD"/>
    <w:rsid w:val="00E22D51"/>
    <w:rsid w:val="00E22D8F"/>
    <w:rsid w:val="00E23429"/>
    <w:rsid w:val="00E23A96"/>
    <w:rsid w:val="00E23B7A"/>
    <w:rsid w:val="00E27602"/>
    <w:rsid w:val="00E27951"/>
    <w:rsid w:val="00E279A5"/>
    <w:rsid w:val="00E30450"/>
    <w:rsid w:val="00E3077C"/>
    <w:rsid w:val="00E34D84"/>
    <w:rsid w:val="00E350E1"/>
    <w:rsid w:val="00E3602C"/>
    <w:rsid w:val="00E36E77"/>
    <w:rsid w:val="00E36F4C"/>
    <w:rsid w:val="00E378D3"/>
    <w:rsid w:val="00E40848"/>
    <w:rsid w:val="00E40CF5"/>
    <w:rsid w:val="00E419CD"/>
    <w:rsid w:val="00E42AA2"/>
    <w:rsid w:val="00E435F0"/>
    <w:rsid w:val="00E43688"/>
    <w:rsid w:val="00E4402A"/>
    <w:rsid w:val="00E46D05"/>
    <w:rsid w:val="00E500A0"/>
    <w:rsid w:val="00E50CE9"/>
    <w:rsid w:val="00E52E62"/>
    <w:rsid w:val="00E53E86"/>
    <w:rsid w:val="00E56A3F"/>
    <w:rsid w:val="00E57B6C"/>
    <w:rsid w:val="00E60038"/>
    <w:rsid w:val="00E603C1"/>
    <w:rsid w:val="00E60727"/>
    <w:rsid w:val="00E60831"/>
    <w:rsid w:val="00E60BF6"/>
    <w:rsid w:val="00E60E2E"/>
    <w:rsid w:val="00E61014"/>
    <w:rsid w:val="00E63883"/>
    <w:rsid w:val="00E63A91"/>
    <w:rsid w:val="00E63BCC"/>
    <w:rsid w:val="00E67FF6"/>
    <w:rsid w:val="00E705BE"/>
    <w:rsid w:val="00E7078B"/>
    <w:rsid w:val="00E7181E"/>
    <w:rsid w:val="00E720F6"/>
    <w:rsid w:val="00E73FFF"/>
    <w:rsid w:val="00E74D59"/>
    <w:rsid w:val="00E759CE"/>
    <w:rsid w:val="00E77FCD"/>
    <w:rsid w:val="00E80006"/>
    <w:rsid w:val="00E8009F"/>
    <w:rsid w:val="00E81175"/>
    <w:rsid w:val="00E82486"/>
    <w:rsid w:val="00E82C12"/>
    <w:rsid w:val="00E8336A"/>
    <w:rsid w:val="00E84A00"/>
    <w:rsid w:val="00E859E0"/>
    <w:rsid w:val="00E85A5A"/>
    <w:rsid w:val="00E86E33"/>
    <w:rsid w:val="00E8708B"/>
    <w:rsid w:val="00E8770F"/>
    <w:rsid w:val="00E87C04"/>
    <w:rsid w:val="00E87EDF"/>
    <w:rsid w:val="00E91B71"/>
    <w:rsid w:val="00E92344"/>
    <w:rsid w:val="00E92FAD"/>
    <w:rsid w:val="00E933A8"/>
    <w:rsid w:val="00E941E3"/>
    <w:rsid w:val="00E94A29"/>
    <w:rsid w:val="00E94F8F"/>
    <w:rsid w:val="00E950EE"/>
    <w:rsid w:val="00E951C8"/>
    <w:rsid w:val="00E959F0"/>
    <w:rsid w:val="00E95CFF"/>
    <w:rsid w:val="00E96561"/>
    <w:rsid w:val="00E96B2B"/>
    <w:rsid w:val="00EA0958"/>
    <w:rsid w:val="00EA0A76"/>
    <w:rsid w:val="00EA2C98"/>
    <w:rsid w:val="00EA4ECE"/>
    <w:rsid w:val="00EA565B"/>
    <w:rsid w:val="00EA6359"/>
    <w:rsid w:val="00EA6ADA"/>
    <w:rsid w:val="00EA6C55"/>
    <w:rsid w:val="00EA7806"/>
    <w:rsid w:val="00EA7BDB"/>
    <w:rsid w:val="00EB01CF"/>
    <w:rsid w:val="00EB1245"/>
    <w:rsid w:val="00EB174A"/>
    <w:rsid w:val="00EB18DD"/>
    <w:rsid w:val="00EB3BC5"/>
    <w:rsid w:val="00EB3E09"/>
    <w:rsid w:val="00EB502C"/>
    <w:rsid w:val="00EB642A"/>
    <w:rsid w:val="00EB6A4F"/>
    <w:rsid w:val="00EC0182"/>
    <w:rsid w:val="00EC0540"/>
    <w:rsid w:val="00EC0FF2"/>
    <w:rsid w:val="00EC13F9"/>
    <w:rsid w:val="00EC2131"/>
    <w:rsid w:val="00EC2979"/>
    <w:rsid w:val="00EC2F78"/>
    <w:rsid w:val="00EC3862"/>
    <w:rsid w:val="00EC4237"/>
    <w:rsid w:val="00EC457F"/>
    <w:rsid w:val="00EC4DCE"/>
    <w:rsid w:val="00EC5CA6"/>
    <w:rsid w:val="00EC6483"/>
    <w:rsid w:val="00ED033F"/>
    <w:rsid w:val="00ED0570"/>
    <w:rsid w:val="00ED1152"/>
    <w:rsid w:val="00ED143D"/>
    <w:rsid w:val="00ED1949"/>
    <w:rsid w:val="00ED27E3"/>
    <w:rsid w:val="00ED54BB"/>
    <w:rsid w:val="00ED5695"/>
    <w:rsid w:val="00ED5B8E"/>
    <w:rsid w:val="00ED6793"/>
    <w:rsid w:val="00ED7790"/>
    <w:rsid w:val="00EE0AC6"/>
    <w:rsid w:val="00EE2853"/>
    <w:rsid w:val="00EE2A1E"/>
    <w:rsid w:val="00EE3A6B"/>
    <w:rsid w:val="00EE558B"/>
    <w:rsid w:val="00EE68BA"/>
    <w:rsid w:val="00EE774F"/>
    <w:rsid w:val="00EE781C"/>
    <w:rsid w:val="00EF0740"/>
    <w:rsid w:val="00EF09E7"/>
    <w:rsid w:val="00EF37E1"/>
    <w:rsid w:val="00EF44AB"/>
    <w:rsid w:val="00EF566B"/>
    <w:rsid w:val="00EF6681"/>
    <w:rsid w:val="00EF7724"/>
    <w:rsid w:val="00EF7776"/>
    <w:rsid w:val="00EF7CF0"/>
    <w:rsid w:val="00F01F04"/>
    <w:rsid w:val="00F02547"/>
    <w:rsid w:val="00F03B1C"/>
    <w:rsid w:val="00F06F13"/>
    <w:rsid w:val="00F07696"/>
    <w:rsid w:val="00F10283"/>
    <w:rsid w:val="00F1041E"/>
    <w:rsid w:val="00F10648"/>
    <w:rsid w:val="00F127A9"/>
    <w:rsid w:val="00F131F5"/>
    <w:rsid w:val="00F13A0E"/>
    <w:rsid w:val="00F13ACF"/>
    <w:rsid w:val="00F13FB8"/>
    <w:rsid w:val="00F1427C"/>
    <w:rsid w:val="00F14C8E"/>
    <w:rsid w:val="00F16F64"/>
    <w:rsid w:val="00F2057A"/>
    <w:rsid w:val="00F21C16"/>
    <w:rsid w:val="00F25286"/>
    <w:rsid w:val="00F25E8A"/>
    <w:rsid w:val="00F2662C"/>
    <w:rsid w:val="00F27049"/>
    <w:rsid w:val="00F2737C"/>
    <w:rsid w:val="00F27B25"/>
    <w:rsid w:val="00F30202"/>
    <w:rsid w:val="00F31B4B"/>
    <w:rsid w:val="00F32683"/>
    <w:rsid w:val="00F3290B"/>
    <w:rsid w:val="00F339D2"/>
    <w:rsid w:val="00F33B1C"/>
    <w:rsid w:val="00F34D7A"/>
    <w:rsid w:val="00F34DFC"/>
    <w:rsid w:val="00F3543F"/>
    <w:rsid w:val="00F35DB5"/>
    <w:rsid w:val="00F37221"/>
    <w:rsid w:val="00F37543"/>
    <w:rsid w:val="00F40239"/>
    <w:rsid w:val="00F4098B"/>
    <w:rsid w:val="00F41F96"/>
    <w:rsid w:val="00F42863"/>
    <w:rsid w:val="00F4293F"/>
    <w:rsid w:val="00F42FDD"/>
    <w:rsid w:val="00F4373C"/>
    <w:rsid w:val="00F44019"/>
    <w:rsid w:val="00F44A33"/>
    <w:rsid w:val="00F46A77"/>
    <w:rsid w:val="00F46C03"/>
    <w:rsid w:val="00F51490"/>
    <w:rsid w:val="00F51C11"/>
    <w:rsid w:val="00F51CEA"/>
    <w:rsid w:val="00F52FD7"/>
    <w:rsid w:val="00F53831"/>
    <w:rsid w:val="00F53C4A"/>
    <w:rsid w:val="00F53E73"/>
    <w:rsid w:val="00F540A6"/>
    <w:rsid w:val="00F5504D"/>
    <w:rsid w:val="00F550DF"/>
    <w:rsid w:val="00F5610A"/>
    <w:rsid w:val="00F56341"/>
    <w:rsid w:val="00F569E7"/>
    <w:rsid w:val="00F57BD4"/>
    <w:rsid w:val="00F57DC8"/>
    <w:rsid w:val="00F6025E"/>
    <w:rsid w:val="00F6235A"/>
    <w:rsid w:val="00F6250F"/>
    <w:rsid w:val="00F64A78"/>
    <w:rsid w:val="00F65E15"/>
    <w:rsid w:val="00F66CD1"/>
    <w:rsid w:val="00F70D89"/>
    <w:rsid w:val="00F73716"/>
    <w:rsid w:val="00F73B95"/>
    <w:rsid w:val="00F752D5"/>
    <w:rsid w:val="00F77076"/>
    <w:rsid w:val="00F772F0"/>
    <w:rsid w:val="00F77303"/>
    <w:rsid w:val="00F77A41"/>
    <w:rsid w:val="00F77A9B"/>
    <w:rsid w:val="00F80294"/>
    <w:rsid w:val="00F803EB"/>
    <w:rsid w:val="00F80474"/>
    <w:rsid w:val="00F808B9"/>
    <w:rsid w:val="00F810F4"/>
    <w:rsid w:val="00F814BB"/>
    <w:rsid w:val="00F8154D"/>
    <w:rsid w:val="00F8169C"/>
    <w:rsid w:val="00F84E23"/>
    <w:rsid w:val="00F851FB"/>
    <w:rsid w:val="00F860A0"/>
    <w:rsid w:val="00F87EC7"/>
    <w:rsid w:val="00F87FD5"/>
    <w:rsid w:val="00F90E24"/>
    <w:rsid w:val="00F912CA"/>
    <w:rsid w:val="00F91836"/>
    <w:rsid w:val="00F91C01"/>
    <w:rsid w:val="00F92D11"/>
    <w:rsid w:val="00F93218"/>
    <w:rsid w:val="00F93657"/>
    <w:rsid w:val="00F9412D"/>
    <w:rsid w:val="00F94161"/>
    <w:rsid w:val="00F94163"/>
    <w:rsid w:val="00F94CC1"/>
    <w:rsid w:val="00F95528"/>
    <w:rsid w:val="00F963E2"/>
    <w:rsid w:val="00F96A06"/>
    <w:rsid w:val="00F96D6D"/>
    <w:rsid w:val="00FA0AE8"/>
    <w:rsid w:val="00FA2AC2"/>
    <w:rsid w:val="00FA2B4F"/>
    <w:rsid w:val="00FA2BC5"/>
    <w:rsid w:val="00FA4A6E"/>
    <w:rsid w:val="00FA5919"/>
    <w:rsid w:val="00FA6D89"/>
    <w:rsid w:val="00FA7736"/>
    <w:rsid w:val="00FB0168"/>
    <w:rsid w:val="00FB039B"/>
    <w:rsid w:val="00FB3550"/>
    <w:rsid w:val="00FB369F"/>
    <w:rsid w:val="00FB4AE0"/>
    <w:rsid w:val="00FB6D32"/>
    <w:rsid w:val="00FC0772"/>
    <w:rsid w:val="00FC0A41"/>
    <w:rsid w:val="00FC100B"/>
    <w:rsid w:val="00FC2E54"/>
    <w:rsid w:val="00FC3246"/>
    <w:rsid w:val="00FC38C8"/>
    <w:rsid w:val="00FC5A48"/>
    <w:rsid w:val="00FC6C1C"/>
    <w:rsid w:val="00FC7475"/>
    <w:rsid w:val="00FC791F"/>
    <w:rsid w:val="00FC7ED6"/>
    <w:rsid w:val="00FD1302"/>
    <w:rsid w:val="00FD23BB"/>
    <w:rsid w:val="00FD2BB1"/>
    <w:rsid w:val="00FD2D5D"/>
    <w:rsid w:val="00FD4BC9"/>
    <w:rsid w:val="00FD4FA0"/>
    <w:rsid w:val="00FD5087"/>
    <w:rsid w:val="00FD5883"/>
    <w:rsid w:val="00FD5E8C"/>
    <w:rsid w:val="00FD61D8"/>
    <w:rsid w:val="00FD66A7"/>
    <w:rsid w:val="00FD689A"/>
    <w:rsid w:val="00FE1D2B"/>
    <w:rsid w:val="00FE1F9B"/>
    <w:rsid w:val="00FE37D5"/>
    <w:rsid w:val="00FE39B0"/>
    <w:rsid w:val="00FE4698"/>
    <w:rsid w:val="00FE4B45"/>
    <w:rsid w:val="00FE52B5"/>
    <w:rsid w:val="00FF050B"/>
    <w:rsid w:val="00FF0C7D"/>
    <w:rsid w:val="00FF18BB"/>
    <w:rsid w:val="00FF3C51"/>
    <w:rsid w:val="00FF3E33"/>
    <w:rsid w:val="00FF3FEB"/>
    <w:rsid w:val="00FF4C6B"/>
    <w:rsid w:val="00FF528B"/>
    <w:rsid w:val="00FF7282"/>
    <w:rsid w:val="00FF7D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00E38A9-BA68-4D5C-ADB1-578FEC98E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1302"/>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Знак Знак Знак Знак Знак Знак Знак Знак"/>
    <w:basedOn w:val="a"/>
    <w:uiPriority w:val="99"/>
    <w:rsid w:val="007A332D"/>
    <w:pPr>
      <w:widowControl w:val="0"/>
      <w:adjustRightInd w:val="0"/>
      <w:spacing w:after="0" w:line="360" w:lineRule="atLeast"/>
      <w:jc w:val="both"/>
      <w:textAlignment w:val="baseline"/>
    </w:pPr>
    <w:rPr>
      <w:rFonts w:ascii="Verdana" w:eastAsia="Times New Roman" w:hAnsi="Verdana" w:cs="Verdana"/>
      <w:sz w:val="20"/>
      <w:szCs w:val="20"/>
      <w:lang w:val="en-US"/>
    </w:rPr>
  </w:style>
  <w:style w:type="paragraph" w:customStyle="1" w:styleId="ConsPlusCell">
    <w:name w:val="ConsPlusCell"/>
    <w:uiPriority w:val="99"/>
    <w:rsid w:val="00F41F96"/>
    <w:pPr>
      <w:widowControl w:val="0"/>
      <w:autoSpaceDE w:val="0"/>
      <w:autoSpaceDN w:val="0"/>
      <w:adjustRightInd w:val="0"/>
    </w:pPr>
    <w:rPr>
      <w:rFonts w:ascii="Arial" w:eastAsia="Times New Roman" w:hAnsi="Arial" w:cs="Arial"/>
    </w:rPr>
  </w:style>
  <w:style w:type="paragraph" w:customStyle="1" w:styleId="ConsPlusNormal">
    <w:name w:val="ConsPlusNormal"/>
    <w:uiPriority w:val="99"/>
    <w:rsid w:val="0088581C"/>
    <w:pPr>
      <w:widowControl w:val="0"/>
      <w:autoSpaceDE w:val="0"/>
      <w:autoSpaceDN w:val="0"/>
      <w:adjustRightInd w:val="0"/>
      <w:ind w:firstLine="720"/>
    </w:pPr>
    <w:rPr>
      <w:rFonts w:ascii="Arial" w:eastAsia="Times New Roman" w:hAnsi="Arial" w:cs="Arial"/>
    </w:rPr>
  </w:style>
  <w:style w:type="paragraph" w:styleId="a4">
    <w:name w:val="endnote text"/>
    <w:basedOn w:val="a"/>
    <w:link w:val="a5"/>
    <w:uiPriority w:val="99"/>
    <w:semiHidden/>
    <w:rsid w:val="0088581C"/>
    <w:rPr>
      <w:sz w:val="20"/>
      <w:szCs w:val="20"/>
      <w:lang w:val="x-none" w:eastAsia="ru-RU"/>
    </w:rPr>
  </w:style>
  <w:style w:type="character" w:customStyle="1" w:styleId="a5">
    <w:name w:val="Текст концевой сноски Знак"/>
    <w:link w:val="a4"/>
    <w:uiPriority w:val="99"/>
    <w:semiHidden/>
    <w:locked/>
    <w:rsid w:val="0088581C"/>
    <w:rPr>
      <w:rFonts w:ascii="Calibri" w:hAnsi="Calibri" w:cs="Times New Roman"/>
      <w:sz w:val="20"/>
      <w:szCs w:val="20"/>
      <w:lang w:eastAsia="ru-RU"/>
    </w:rPr>
  </w:style>
  <w:style w:type="character" w:styleId="a6">
    <w:name w:val="endnote reference"/>
    <w:uiPriority w:val="99"/>
    <w:semiHidden/>
    <w:rsid w:val="0088581C"/>
    <w:rPr>
      <w:rFonts w:cs="Times New Roman"/>
      <w:vertAlign w:val="superscript"/>
    </w:rPr>
  </w:style>
  <w:style w:type="character" w:styleId="a7">
    <w:name w:val="Hyperlink"/>
    <w:rsid w:val="00D42B58"/>
    <w:rPr>
      <w:color w:val="000080"/>
      <w:u w:val="single"/>
    </w:rPr>
  </w:style>
  <w:style w:type="paragraph" w:styleId="a8">
    <w:name w:val="Body Text"/>
    <w:basedOn w:val="a"/>
    <w:link w:val="a9"/>
    <w:uiPriority w:val="99"/>
    <w:rsid w:val="00D42B58"/>
    <w:pPr>
      <w:suppressAutoHyphens/>
      <w:spacing w:after="0" w:line="240" w:lineRule="auto"/>
      <w:jc w:val="center"/>
    </w:pPr>
    <w:rPr>
      <w:rFonts w:ascii="Times New Roman" w:eastAsia="Times New Roman" w:hAnsi="Times New Roman"/>
      <w:b/>
      <w:sz w:val="28"/>
      <w:szCs w:val="20"/>
      <w:lang w:eastAsia="ar-SA"/>
    </w:rPr>
  </w:style>
  <w:style w:type="paragraph" w:styleId="aa">
    <w:name w:val="Normal (Web)"/>
    <w:basedOn w:val="a"/>
    <w:uiPriority w:val="99"/>
    <w:unhideWhenUsed/>
    <w:rsid w:val="007F5955"/>
    <w:pPr>
      <w:spacing w:before="100" w:beforeAutospacing="1" w:after="100" w:afterAutospacing="1" w:line="240" w:lineRule="auto"/>
    </w:pPr>
    <w:rPr>
      <w:rFonts w:ascii="Times New Roman" w:eastAsia="Times New Roman" w:hAnsi="Times New Roman"/>
      <w:sz w:val="24"/>
      <w:szCs w:val="24"/>
      <w:lang w:eastAsia="ru-RU"/>
    </w:rPr>
  </w:style>
  <w:style w:type="paragraph" w:styleId="ab">
    <w:name w:val="Document Map"/>
    <w:basedOn w:val="a"/>
    <w:link w:val="ac"/>
    <w:uiPriority w:val="99"/>
    <w:semiHidden/>
    <w:rsid w:val="008C4AAD"/>
    <w:pPr>
      <w:spacing w:after="0" w:line="240" w:lineRule="auto"/>
    </w:pPr>
    <w:rPr>
      <w:rFonts w:ascii="Tahoma" w:hAnsi="Tahoma"/>
      <w:sz w:val="16"/>
      <w:szCs w:val="16"/>
      <w:lang w:val="x-none"/>
    </w:rPr>
  </w:style>
  <w:style w:type="paragraph" w:styleId="ad">
    <w:name w:val="header"/>
    <w:basedOn w:val="a"/>
    <w:link w:val="ae"/>
    <w:uiPriority w:val="99"/>
    <w:semiHidden/>
    <w:rsid w:val="0064265E"/>
    <w:pPr>
      <w:tabs>
        <w:tab w:val="center" w:pos="4677"/>
        <w:tab w:val="right" w:pos="9355"/>
      </w:tabs>
      <w:spacing w:after="0" w:line="240" w:lineRule="auto"/>
    </w:pPr>
    <w:rPr>
      <w:sz w:val="24"/>
      <w:szCs w:val="24"/>
      <w:lang w:eastAsia="ru-RU"/>
    </w:rPr>
  </w:style>
  <w:style w:type="character" w:customStyle="1" w:styleId="ae">
    <w:name w:val="Верхний колонтитул Знак"/>
    <w:link w:val="ad"/>
    <w:uiPriority w:val="99"/>
    <w:semiHidden/>
    <w:locked/>
    <w:rsid w:val="0064265E"/>
    <w:rPr>
      <w:sz w:val="24"/>
      <w:szCs w:val="24"/>
      <w:lang w:val="ru-RU" w:eastAsia="ru-RU" w:bidi="ar-SA"/>
    </w:rPr>
  </w:style>
  <w:style w:type="paragraph" w:styleId="af">
    <w:name w:val="List Paragraph"/>
    <w:basedOn w:val="a"/>
    <w:uiPriority w:val="34"/>
    <w:qFormat/>
    <w:rsid w:val="001428EA"/>
    <w:pPr>
      <w:suppressAutoHyphens/>
      <w:ind w:left="720"/>
    </w:pPr>
    <w:rPr>
      <w:lang w:eastAsia="ar-SA"/>
    </w:rPr>
  </w:style>
  <w:style w:type="paragraph" w:styleId="af0">
    <w:name w:val="No Spacing"/>
    <w:uiPriority w:val="1"/>
    <w:qFormat/>
    <w:rsid w:val="001428EA"/>
    <w:rPr>
      <w:rFonts w:eastAsia="Times New Roman"/>
      <w:sz w:val="22"/>
      <w:szCs w:val="22"/>
    </w:rPr>
  </w:style>
  <w:style w:type="paragraph" w:styleId="af1">
    <w:name w:val="Balloon Text"/>
    <w:basedOn w:val="a"/>
    <w:link w:val="af2"/>
    <w:uiPriority w:val="99"/>
    <w:semiHidden/>
    <w:unhideWhenUsed/>
    <w:rsid w:val="00272A68"/>
    <w:pPr>
      <w:spacing w:after="0" w:line="240" w:lineRule="auto"/>
    </w:pPr>
    <w:rPr>
      <w:rFonts w:ascii="Segoe UI" w:hAnsi="Segoe UI"/>
      <w:sz w:val="18"/>
      <w:szCs w:val="18"/>
      <w:lang w:val="x-none"/>
    </w:rPr>
  </w:style>
  <w:style w:type="character" w:customStyle="1" w:styleId="af2">
    <w:name w:val="Текст выноски Знак"/>
    <w:link w:val="af1"/>
    <w:uiPriority w:val="99"/>
    <w:semiHidden/>
    <w:rsid w:val="00272A68"/>
    <w:rPr>
      <w:rFonts w:ascii="Segoe UI" w:hAnsi="Segoe UI" w:cs="Segoe UI"/>
      <w:sz w:val="18"/>
      <w:szCs w:val="18"/>
      <w:lang w:eastAsia="en-US"/>
    </w:rPr>
  </w:style>
  <w:style w:type="paragraph" w:styleId="af3">
    <w:name w:val="footer"/>
    <w:basedOn w:val="a"/>
    <w:link w:val="af4"/>
    <w:uiPriority w:val="99"/>
    <w:unhideWhenUsed/>
    <w:rsid w:val="00947603"/>
    <w:pPr>
      <w:tabs>
        <w:tab w:val="center" w:pos="4677"/>
        <w:tab w:val="right" w:pos="9355"/>
      </w:tabs>
    </w:pPr>
    <w:rPr>
      <w:lang w:val="x-none"/>
    </w:rPr>
  </w:style>
  <w:style w:type="character" w:customStyle="1" w:styleId="af4">
    <w:name w:val="Нижний колонтитул Знак"/>
    <w:link w:val="af3"/>
    <w:uiPriority w:val="99"/>
    <w:rsid w:val="00947603"/>
    <w:rPr>
      <w:sz w:val="22"/>
      <w:szCs w:val="22"/>
      <w:lang w:eastAsia="en-US"/>
    </w:rPr>
  </w:style>
  <w:style w:type="character" w:customStyle="1" w:styleId="ac">
    <w:name w:val="Схема документа Знак"/>
    <w:link w:val="ab"/>
    <w:uiPriority w:val="99"/>
    <w:semiHidden/>
    <w:rsid w:val="00141F87"/>
    <w:rPr>
      <w:rFonts w:ascii="Tahoma" w:hAnsi="Tahoma" w:cs="Tahoma"/>
      <w:sz w:val="16"/>
      <w:szCs w:val="16"/>
      <w:lang w:eastAsia="en-US"/>
    </w:rPr>
  </w:style>
  <w:style w:type="paragraph" w:customStyle="1" w:styleId="ConsPlusTitle">
    <w:name w:val="ConsPlusTitle"/>
    <w:uiPriority w:val="99"/>
    <w:rsid w:val="00DC09AA"/>
    <w:pPr>
      <w:widowControl w:val="0"/>
      <w:autoSpaceDE w:val="0"/>
      <w:autoSpaceDN w:val="0"/>
      <w:adjustRightInd w:val="0"/>
    </w:pPr>
    <w:rPr>
      <w:rFonts w:ascii="Times New Roman" w:eastAsia="Times New Roman" w:hAnsi="Times New Roman"/>
      <w:b/>
      <w:bCs/>
      <w:sz w:val="28"/>
      <w:szCs w:val="28"/>
    </w:rPr>
  </w:style>
  <w:style w:type="character" w:customStyle="1" w:styleId="af5">
    <w:name w:val="Основной текст_"/>
    <w:link w:val="3"/>
    <w:rsid w:val="002539A0"/>
    <w:rPr>
      <w:rFonts w:ascii="Times New Roman" w:eastAsia="Times New Roman" w:hAnsi="Times New Roman"/>
      <w:spacing w:val="3"/>
      <w:shd w:val="clear" w:color="auto" w:fill="FFFFFF"/>
    </w:rPr>
  </w:style>
  <w:style w:type="paragraph" w:customStyle="1" w:styleId="3">
    <w:name w:val="Основной текст3"/>
    <w:basedOn w:val="a"/>
    <w:link w:val="af5"/>
    <w:rsid w:val="002539A0"/>
    <w:pPr>
      <w:widowControl w:val="0"/>
      <w:shd w:val="clear" w:color="auto" w:fill="FFFFFF"/>
      <w:spacing w:before="540" w:after="60" w:line="0" w:lineRule="atLeast"/>
      <w:jc w:val="center"/>
    </w:pPr>
    <w:rPr>
      <w:rFonts w:ascii="Times New Roman" w:eastAsia="Times New Roman" w:hAnsi="Times New Roman"/>
      <w:spacing w:val="3"/>
      <w:sz w:val="20"/>
      <w:szCs w:val="20"/>
      <w:lang w:val="x-none" w:eastAsia="x-none"/>
    </w:rPr>
  </w:style>
  <w:style w:type="table" w:styleId="af6">
    <w:name w:val="Table Grid"/>
    <w:basedOn w:val="a1"/>
    <w:locked/>
    <w:rsid w:val="00481D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FollowedHyperlink"/>
    <w:uiPriority w:val="99"/>
    <w:semiHidden/>
    <w:unhideWhenUsed/>
    <w:rsid w:val="00EA4ECE"/>
    <w:rPr>
      <w:color w:val="954F72"/>
      <w:u w:val="single"/>
    </w:rPr>
  </w:style>
  <w:style w:type="paragraph" w:customStyle="1" w:styleId="msonormal0">
    <w:name w:val="msonormal"/>
    <w:basedOn w:val="a"/>
    <w:uiPriority w:val="99"/>
    <w:rsid w:val="00CC339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9">
    <w:name w:val="Основной текст Знак"/>
    <w:basedOn w:val="a0"/>
    <w:link w:val="a8"/>
    <w:uiPriority w:val="99"/>
    <w:rsid w:val="00CC339D"/>
    <w:rPr>
      <w:rFonts w:ascii="Times New Roman" w:eastAsia="Times New Roman" w:hAnsi="Times New Roman"/>
      <w:b/>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655260">
      <w:bodyDiv w:val="1"/>
      <w:marLeft w:val="0"/>
      <w:marRight w:val="0"/>
      <w:marTop w:val="0"/>
      <w:marBottom w:val="0"/>
      <w:divBdr>
        <w:top w:val="none" w:sz="0" w:space="0" w:color="auto"/>
        <w:left w:val="none" w:sz="0" w:space="0" w:color="auto"/>
        <w:bottom w:val="none" w:sz="0" w:space="0" w:color="auto"/>
        <w:right w:val="none" w:sz="0" w:space="0" w:color="auto"/>
      </w:divBdr>
    </w:div>
    <w:div w:id="210114637">
      <w:bodyDiv w:val="1"/>
      <w:marLeft w:val="0"/>
      <w:marRight w:val="0"/>
      <w:marTop w:val="0"/>
      <w:marBottom w:val="0"/>
      <w:divBdr>
        <w:top w:val="none" w:sz="0" w:space="0" w:color="auto"/>
        <w:left w:val="none" w:sz="0" w:space="0" w:color="auto"/>
        <w:bottom w:val="none" w:sz="0" w:space="0" w:color="auto"/>
        <w:right w:val="none" w:sz="0" w:space="0" w:color="auto"/>
      </w:divBdr>
    </w:div>
    <w:div w:id="254049329">
      <w:bodyDiv w:val="1"/>
      <w:marLeft w:val="0"/>
      <w:marRight w:val="0"/>
      <w:marTop w:val="0"/>
      <w:marBottom w:val="0"/>
      <w:divBdr>
        <w:top w:val="none" w:sz="0" w:space="0" w:color="auto"/>
        <w:left w:val="none" w:sz="0" w:space="0" w:color="auto"/>
        <w:bottom w:val="none" w:sz="0" w:space="0" w:color="auto"/>
        <w:right w:val="none" w:sz="0" w:space="0" w:color="auto"/>
      </w:divBdr>
    </w:div>
    <w:div w:id="415053343">
      <w:bodyDiv w:val="1"/>
      <w:marLeft w:val="0"/>
      <w:marRight w:val="0"/>
      <w:marTop w:val="0"/>
      <w:marBottom w:val="0"/>
      <w:divBdr>
        <w:top w:val="none" w:sz="0" w:space="0" w:color="auto"/>
        <w:left w:val="none" w:sz="0" w:space="0" w:color="auto"/>
        <w:bottom w:val="none" w:sz="0" w:space="0" w:color="auto"/>
        <w:right w:val="none" w:sz="0" w:space="0" w:color="auto"/>
      </w:divBdr>
    </w:div>
    <w:div w:id="482505777">
      <w:bodyDiv w:val="1"/>
      <w:marLeft w:val="0"/>
      <w:marRight w:val="0"/>
      <w:marTop w:val="0"/>
      <w:marBottom w:val="0"/>
      <w:divBdr>
        <w:top w:val="none" w:sz="0" w:space="0" w:color="auto"/>
        <w:left w:val="none" w:sz="0" w:space="0" w:color="auto"/>
        <w:bottom w:val="none" w:sz="0" w:space="0" w:color="auto"/>
        <w:right w:val="none" w:sz="0" w:space="0" w:color="auto"/>
      </w:divBdr>
    </w:div>
    <w:div w:id="520901292">
      <w:bodyDiv w:val="1"/>
      <w:marLeft w:val="0"/>
      <w:marRight w:val="0"/>
      <w:marTop w:val="0"/>
      <w:marBottom w:val="0"/>
      <w:divBdr>
        <w:top w:val="none" w:sz="0" w:space="0" w:color="auto"/>
        <w:left w:val="none" w:sz="0" w:space="0" w:color="auto"/>
        <w:bottom w:val="none" w:sz="0" w:space="0" w:color="auto"/>
        <w:right w:val="none" w:sz="0" w:space="0" w:color="auto"/>
      </w:divBdr>
    </w:div>
    <w:div w:id="553347659">
      <w:bodyDiv w:val="1"/>
      <w:marLeft w:val="0"/>
      <w:marRight w:val="0"/>
      <w:marTop w:val="0"/>
      <w:marBottom w:val="0"/>
      <w:divBdr>
        <w:top w:val="none" w:sz="0" w:space="0" w:color="auto"/>
        <w:left w:val="none" w:sz="0" w:space="0" w:color="auto"/>
        <w:bottom w:val="none" w:sz="0" w:space="0" w:color="auto"/>
        <w:right w:val="none" w:sz="0" w:space="0" w:color="auto"/>
      </w:divBdr>
    </w:div>
    <w:div w:id="712116395">
      <w:bodyDiv w:val="1"/>
      <w:marLeft w:val="0"/>
      <w:marRight w:val="0"/>
      <w:marTop w:val="0"/>
      <w:marBottom w:val="0"/>
      <w:divBdr>
        <w:top w:val="none" w:sz="0" w:space="0" w:color="auto"/>
        <w:left w:val="none" w:sz="0" w:space="0" w:color="auto"/>
        <w:bottom w:val="none" w:sz="0" w:space="0" w:color="auto"/>
        <w:right w:val="none" w:sz="0" w:space="0" w:color="auto"/>
      </w:divBdr>
    </w:div>
    <w:div w:id="744687397">
      <w:bodyDiv w:val="1"/>
      <w:marLeft w:val="0"/>
      <w:marRight w:val="0"/>
      <w:marTop w:val="0"/>
      <w:marBottom w:val="0"/>
      <w:divBdr>
        <w:top w:val="none" w:sz="0" w:space="0" w:color="auto"/>
        <w:left w:val="none" w:sz="0" w:space="0" w:color="auto"/>
        <w:bottom w:val="none" w:sz="0" w:space="0" w:color="auto"/>
        <w:right w:val="none" w:sz="0" w:space="0" w:color="auto"/>
      </w:divBdr>
    </w:div>
    <w:div w:id="773940885">
      <w:marLeft w:val="0"/>
      <w:marRight w:val="0"/>
      <w:marTop w:val="0"/>
      <w:marBottom w:val="0"/>
      <w:divBdr>
        <w:top w:val="none" w:sz="0" w:space="0" w:color="auto"/>
        <w:left w:val="none" w:sz="0" w:space="0" w:color="auto"/>
        <w:bottom w:val="none" w:sz="0" w:space="0" w:color="auto"/>
        <w:right w:val="none" w:sz="0" w:space="0" w:color="auto"/>
      </w:divBdr>
    </w:div>
    <w:div w:id="855116643">
      <w:bodyDiv w:val="1"/>
      <w:marLeft w:val="0"/>
      <w:marRight w:val="0"/>
      <w:marTop w:val="0"/>
      <w:marBottom w:val="0"/>
      <w:divBdr>
        <w:top w:val="none" w:sz="0" w:space="0" w:color="auto"/>
        <w:left w:val="none" w:sz="0" w:space="0" w:color="auto"/>
        <w:bottom w:val="none" w:sz="0" w:space="0" w:color="auto"/>
        <w:right w:val="none" w:sz="0" w:space="0" w:color="auto"/>
      </w:divBdr>
    </w:div>
    <w:div w:id="864096351">
      <w:bodyDiv w:val="1"/>
      <w:marLeft w:val="0"/>
      <w:marRight w:val="0"/>
      <w:marTop w:val="0"/>
      <w:marBottom w:val="0"/>
      <w:divBdr>
        <w:top w:val="none" w:sz="0" w:space="0" w:color="auto"/>
        <w:left w:val="none" w:sz="0" w:space="0" w:color="auto"/>
        <w:bottom w:val="none" w:sz="0" w:space="0" w:color="auto"/>
        <w:right w:val="none" w:sz="0" w:space="0" w:color="auto"/>
      </w:divBdr>
    </w:div>
    <w:div w:id="901328923">
      <w:bodyDiv w:val="1"/>
      <w:marLeft w:val="0"/>
      <w:marRight w:val="0"/>
      <w:marTop w:val="0"/>
      <w:marBottom w:val="0"/>
      <w:divBdr>
        <w:top w:val="none" w:sz="0" w:space="0" w:color="auto"/>
        <w:left w:val="none" w:sz="0" w:space="0" w:color="auto"/>
        <w:bottom w:val="none" w:sz="0" w:space="0" w:color="auto"/>
        <w:right w:val="none" w:sz="0" w:space="0" w:color="auto"/>
      </w:divBdr>
    </w:div>
    <w:div w:id="903760838">
      <w:bodyDiv w:val="1"/>
      <w:marLeft w:val="0"/>
      <w:marRight w:val="0"/>
      <w:marTop w:val="0"/>
      <w:marBottom w:val="0"/>
      <w:divBdr>
        <w:top w:val="none" w:sz="0" w:space="0" w:color="auto"/>
        <w:left w:val="none" w:sz="0" w:space="0" w:color="auto"/>
        <w:bottom w:val="none" w:sz="0" w:space="0" w:color="auto"/>
        <w:right w:val="none" w:sz="0" w:space="0" w:color="auto"/>
      </w:divBdr>
    </w:div>
    <w:div w:id="1074429737">
      <w:bodyDiv w:val="1"/>
      <w:marLeft w:val="0"/>
      <w:marRight w:val="0"/>
      <w:marTop w:val="0"/>
      <w:marBottom w:val="0"/>
      <w:divBdr>
        <w:top w:val="none" w:sz="0" w:space="0" w:color="auto"/>
        <w:left w:val="none" w:sz="0" w:space="0" w:color="auto"/>
        <w:bottom w:val="none" w:sz="0" w:space="0" w:color="auto"/>
        <w:right w:val="none" w:sz="0" w:space="0" w:color="auto"/>
      </w:divBdr>
    </w:div>
    <w:div w:id="1157921345">
      <w:bodyDiv w:val="1"/>
      <w:marLeft w:val="0"/>
      <w:marRight w:val="0"/>
      <w:marTop w:val="0"/>
      <w:marBottom w:val="0"/>
      <w:divBdr>
        <w:top w:val="none" w:sz="0" w:space="0" w:color="auto"/>
        <w:left w:val="none" w:sz="0" w:space="0" w:color="auto"/>
        <w:bottom w:val="none" w:sz="0" w:space="0" w:color="auto"/>
        <w:right w:val="none" w:sz="0" w:space="0" w:color="auto"/>
      </w:divBdr>
    </w:div>
    <w:div w:id="1245798219">
      <w:bodyDiv w:val="1"/>
      <w:marLeft w:val="0"/>
      <w:marRight w:val="0"/>
      <w:marTop w:val="0"/>
      <w:marBottom w:val="0"/>
      <w:divBdr>
        <w:top w:val="none" w:sz="0" w:space="0" w:color="auto"/>
        <w:left w:val="none" w:sz="0" w:space="0" w:color="auto"/>
        <w:bottom w:val="none" w:sz="0" w:space="0" w:color="auto"/>
        <w:right w:val="none" w:sz="0" w:space="0" w:color="auto"/>
      </w:divBdr>
    </w:div>
    <w:div w:id="1362971515">
      <w:bodyDiv w:val="1"/>
      <w:marLeft w:val="0"/>
      <w:marRight w:val="0"/>
      <w:marTop w:val="0"/>
      <w:marBottom w:val="0"/>
      <w:divBdr>
        <w:top w:val="none" w:sz="0" w:space="0" w:color="auto"/>
        <w:left w:val="none" w:sz="0" w:space="0" w:color="auto"/>
        <w:bottom w:val="none" w:sz="0" w:space="0" w:color="auto"/>
        <w:right w:val="none" w:sz="0" w:space="0" w:color="auto"/>
      </w:divBdr>
    </w:div>
    <w:div w:id="1420251848">
      <w:bodyDiv w:val="1"/>
      <w:marLeft w:val="0"/>
      <w:marRight w:val="0"/>
      <w:marTop w:val="0"/>
      <w:marBottom w:val="0"/>
      <w:divBdr>
        <w:top w:val="none" w:sz="0" w:space="0" w:color="auto"/>
        <w:left w:val="none" w:sz="0" w:space="0" w:color="auto"/>
        <w:bottom w:val="none" w:sz="0" w:space="0" w:color="auto"/>
        <w:right w:val="none" w:sz="0" w:space="0" w:color="auto"/>
      </w:divBdr>
    </w:div>
    <w:div w:id="1492715560">
      <w:bodyDiv w:val="1"/>
      <w:marLeft w:val="0"/>
      <w:marRight w:val="0"/>
      <w:marTop w:val="0"/>
      <w:marBottom w:val="0"/>
      <w:divBdr>
        <w:top w:val="none" w:sz="0" w:space="0" w:color="auto"/>
        <w:left w:val="none" w:sz="0" w:space="0" w:color="auto"/>
        <w:bottom w:val="none" w:sz="0" w:space="0" w:color="auto"/>
        <w:right w:val="none" w:sz="0" w:space="0" w:color="auto"/>
      </w:divBdr>
    </w:div>
    <w:div w:id="1630428365">
      <w:bodyDiv w:val="1"/>
      <w:marLeft w:val="0"/>
      <w:marRight w:val="0"/>
      <w:marTop w:val="0"/>
      <w:marBottom w:val="0"/>
      <w:divBdr>
        <w:top w:val="none" w:sz="0" w:space="0" w:color="auto"/>
        <w:left w:val="none" w:sz="0" w:space="0" w:color="auto"/>
        <w:bottom w:val="none" w:sz="0" w:space="0" w:color="auto"/>
        <w:right w:val="none" w:sz="0" w:space="0" w:color="auto"/>
      </w:divBdr>
    </w:div>
    <w:div w:id="1641112988">
      <w:bodyDiv w:val="1"/>
      <w:marLeft w:val="0"/>
      <w:marRight w:val="0"/>
      <w:marTop w:val="0"/>
      <w:marBottom w:val="0"/>
      <w:divBdr>
        <w:top w:val="none" w:sz="0" w:space="0" w:color="auto"/>
        <w:left w:val="none" w:sz="0" w:space="0" w:color="auto"/>
        <w:bottom w:val="none" w:sz="0" w:space="0" w:color="auto"/>
        <w:right w:val="none" w:sz="0" w:space="0" w:color="auto"/>
      </w:divBdr>
    </w:div>
    <w:div w:id="1732464584">
      <w:bodyDiv w:val="1"/>
      <w:marLeft w:val="0"/>
      <w:marRight w:val="0"/>
      <w:marTop w:val="0"/>
      <w:marBottom w:val="0"/>
      <w:divBdr>
        <w:top w:val="none" w:sz="0" w:space="0" w:color="auto"/>
        <w:left w:val="none" w:sz="0" w:space="0" w:color="auto"/>
        <w:bottom w:val="none" w:sz="0" w:space="0" w:color="auto"/>
        <w:right w:val="none" w:sz="0" w:space="0" w:color="auto"/>
      </w:divBdr>
    </w:div>
    <w:div w:id="1775638462">
      <w:bodyDiv w:val="1"/>
      <w:marLeft w:val="0"/>
      <w:marRight w:val="0"/>
      <w:marTop w:val="0"/>
      <w:marBottom w:val="0"/>
      <w:divBdr>
        <w:top w:val="none" w:sz="0" w:space="0" w:color="auto"/>
        <w:left w:val="none" w:sz="0" w:space="0" w:color="auto"/>
        <w:bottom w:val="none" w:sz="0" w:space="0" w:color="auto"/>
        <w:right w:val="none" w:sz="0" w:space="0" w:color="auto"/>
      </w:divBdr>
    </w:div>
    <w:div w:id="1827671527">
      <w:bodyDiv w:val="1"/>
      <w:marLeft w:val="0"/>
      <w:marRight w:val="0"/>
      <w:marTop w:val="0"/>
      <w:marBottom w:val="0"/>
      <w:divBdr>
        <w:top w:val="none" w:sz="0" w:space="0" w:color="auto"/>
        <w:left w:val="none" w:sz="0" w:space="0" w:color="auto"/>
        <w:bottom w:val="none" w:sz="0" w:space="0" w:color="auto"/>
        <w:right w:val="none" w:sz="0" w:space="0" w:color="auto"/>
      </w:divBdr>
    </w:div>
    <w:div w:id="1851410924">
      <w:bodyDiv w:val="1"/>
      <w:marLeft w:val="0"/>
      <w:marRight w:val="0"/>
      <w:marTop w:val="0"/>
      <w:marBottom w:val="0"/>
      <w:divBdr>
        <w:top w:val="none" w:sz="0" w:space="0" w:color="auto"/>
        <w:left w:val="none" w:sz="0" w:space="0" w:color="auto"/>
        <w:bottom w:val="none" w:sz="0" w:space="0" w:color="auto"/>
        <w:right w:val="none" w:sz="0" w:space="0" w:color="auto"/>
      </w:divBdr>
    </w:div>
    <w:div w:id="1963537415">
      <w:bodyDiv w:val="1"/>
      <w:marLeft w:val="0"/>
      <w:marRight w:val="0"/>
      <w:marTop w:val="0"/>
      <w:marBottom w:val="0"/>
      <w:divBdr>
        <w:top w:val="none" w:sz="0" w:space="0" w:color="auto"/>
        <w:left w:val="none" w:sz="0" w:space="0" w:color="auto"/>
        <w:bottom w:val="none" w:sz="0" w:space="0" w:color="auto"/>
        <w:right w:val="none" w:sz="0" w:space="0" w:color="auto"/>
      </w:divBdr>
    </w:div>
    <w:div w:id="2053646512">
      <w:bodyDiv w:val="1"/>
      <w:marLeft w:val="0"/>
      <w:marRight w:val="0"/>
      <w:marTop w:val="0"/>
      <w:marBottom w:val="0"/>
      <w:divBdr>
        <w:top w:val="none" w:sz="0" w:space="0" w:color="auto"/>
        <w:left w:val="none" w:sz="0" w:space="0" w:color="auto"/>
        <w:bottom w:val="none" w:sz="0" w:space="0" w:color="auto"/>
        <w:right w:val="none" w:sz="0" w:space="0" w:color="auto"/>
      </w:divBdr>
    </w:div>
    <w:div w:id="2071027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bogotolcity.ru/upload/files/npa/2018/0656.zip" TargetMode="External"/><Relationship Id="rId4" Type="http://schemas.openxmlformats.org/officeDocument/2006/relationships/settings" Target="settings.xml"/><Relationship Id="rId9" Type="http://schemas.openxmlformats.org/officeDocument/2006/relationships/hyperlink" Target="consultantplus://offline/ref=89F57E11317D69FC05B5E84AFFDDD0FF25E19A62AF3A0E07B040E824A3M3t3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B387A5-0B52-423A-B762-655C35DE1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7802</Words>
  <Characters>44473</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52171</CharactersWithSpaces>
  <SharedDoc>false</SharedDoc>
  <HLinks>
    <vt:vector size="12" baseType="variant">
      <vt:variant>
        <vt:i4>5242898</vt:i4>
      </vt:variant>
      <vt:variant>
        <vt:i4>3</vt:i4>
      </vt:variant>
      <vt:variant>
        <vt:i4>0</vt:i4>
      </vt:variant>
      <vt:variant>
        <vt:i4>5</vt:i4>
      </vt:variant>
      <vt:variant>
        <vt:lpwstr>http://www.bogotolcity.ru/upload/files/npa/2018/0656.zip</vt:lpwstr>
      </vt:variant>
      <vt:variant>
        <vt:lpwstr/>
      </vt:variant>
      <vt:variant>
        <vt:i4>6094854</vt:i4>
      </vt:variant>
      <vt:variant>
        <vt:i4>0</vt:i4>
      </vt:variant>
      <vt:variant>
        <vt:i4>0</vt:i4>
      </vt:variant>
      <vt:variant>
        <vt:i4>5</vt:i4>
      </vt:variant>
      <vt:variant>
        <vt:lpwstr>consultantplus://offline/ref=89F57E11317D69FC05B5E84AFFDDD0FF25E19A62AF3A0E07B040E824A3M3t3E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verhoturova</dc:creator>
  <cp:keywords/>
  <cp:lastModifiedBy>Silina LA</cp:lastModifiedBy>
  <cp:revision>9</cp:revision>
  <cp:lastPrinted>2024-04-16T04:48:00Z</cp:lastPrinted>
  <dcterms:created xsi:type="dcterms:W3CDTF">2024-03-25T04:57:00Z</dcterms:created>
  <dcterms:modified xsi:type="dcterms:W3CDTF">2024-04-17T05:55:00Z</dcterms:modified>
</cp:coreProperties>
</file>