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0C" w:rsidRDefault="00353E0C" w:rsidP="00353E0C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0C" w:rsidRDefault="00353E0C" w:rsidP="00353E0C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353E0C" w:rsidRDefault="00353E0C" w:rsidP="00353E0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53E0C" w:rsidRDefault="00353E0C" w:rsidP="00353E0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53E0C" w:rsidRDefault="00353E0C" w:rsidP="00353E0C">
      <w:pPr>
        <w:jc w:val="center"/>
        <w:rPr>
          <w:b/>
          <w:sz w:val="28"/>
        </w:rPr>
      </w:pPr>
    </w:p>
    <w:p w:rsidR="00353E0C" w:rsidRDefault="00353E0C" w:rsidP="00353E0C">
      <w:pPr>
        <w:jc w:val="center"/>
        <w:rPr>
          <w:b/>
          <w:sz w:val="28"/>
        </w:rPr>
      </w:pPr>
    </w:p>
    <w:p w:rsidR="00353E0C" w:rsidRDefault="00353E0C" w:rsidP="00353E0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53E0C" w:rsidRDefault="00353E0C" w:rsidP="00353E0C">
      <w:pPr>
        <w:jc w:val="both"/>
        <w:rPr>
          <w:b/>
          <w:sz w:val="32"/>
        </w:rPr>
      </w:pPr>
    </w:p>
    <w:p w:rsidR="00353E0C" w:rsidRDefault="00353E0C" w:rsidP="00353E0C">
      <w:pPr>
        <w:jc w:val="both"/>
        <w:rPr>
          <w:b/>
          <w:sz w:val="32"/>
        </w:rPr>
      </w:pPr>
    </w:p>
    <w:p w:rsidR="00353E0C" w:rsidRDefault="00353E0C" w:rsidP="00353E0C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D64964">
        <w:rPr>
          <w:b/>
          <w:sz w:val="32"/>
        </w:rPr>
        <w:t>23</w:t>
      </w:r>
      <w:r>
        <w:rPr>
          <w:b/>
          <w:sz w:val="32"/>
        </w:rPr>
        <w:t xml:space="preserve"> » ___</w:t>
      </w:r>
      <w:r w:rsidR="00D64964" w:rsidRPr="00D64964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</w:t>
      </w:r>
      <w:r w:rsidR="00D64964">
        <w:rPr>
          <w:b/>
          <w:sz w:val="32"/>
        </w:rPr>
        <w:t xml:space="preserve">  </w:t>
      </w:r>
      <w:r>
        <w:rPr>
          <w:b/>
          <w:sz w:val="32"/>
        </w:rPr>
        <w:t xml:space="preserve">  г. Боготол                             №</w:t>
      </w:r>
      <w:r w:rsidR="00D64964">
        <w:rPr>
          <w:b/>
          <w:sz w:val="32"/>
        </w:rPr>
        <w:t xml:space="preserve"> 0050-п</w:t>
      </w:r>
    </w:p>
    <w:p w:rsidR="00353E0C" w:rsidRDefault="00353E0C" w:rsidP="00353E0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E0C" w:rsidRDefault="00353E0C" w:rsidP="00353E0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E0C" w:rsidRDefault="00353E0C" w:rsidP="00353E0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города Боготола от 30.09.2013 № 1246-п «Об утверждении примерного положения об оплате труда работников муниципального казенного учреждения «Боготольский городской архив»»</w:t>
      </w:r>
    </w:p>
    <w:p w:rsidR="00353E0C" w:rsidRDefault="00353E0C" w:rsidP="00353E0C">
      <w:pPr>
        <w:tabs>
          <w:tab w:val="left" w:pos="1755"/>
        </w:tabs>
        <w:jc w:val="both"/>
        <w:rPr>
          <w:sz w:val="28"/>
          <w:szCs w:val="28"/>
        </w:rPr>
      </w:pPr>
    </w:p>
    <w:p w:rsidR="00353E0C" w:rsidRDefault="00353E0C" w:rsidP="00353E0C">
      <w:pPr>
        <w:tabs>
          <w:tab w:val="left" w:pos="1755"/>
        </w:tabs>
        <w:jc w:val="both"/>
        <w:rPr>
          <w:sz w:val="28"/>
          <w:szCs w:val="28"/>
        </w:rPr>
      </w:pPr>
    </w:p>
    <w:p w:rsidR="00353E0C" w:rsidRDefault="00353E0C" w:rsidP="00353E0C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п. 4   ст. 1 решения Боготольского городского Совета депутатов от 13.12.2018    № 4-183 «Об утверждении Положения о системах оплаты труда работников муниципальных учреждений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:rsidR="00353E0C" w:rsidRDefault="00353E0C" w:rsidP="00353E0C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</w:t>
      </w:r>
      <w:r>
        <w:rPr>
          <w:sz w:val="28"/>
          <w:szCs w:val="28"/>
        </w:rPr>
        <w:br/>
        <w:t>от 30.09.2013 № 1246-п «Об утверждении примерного положения об оплате труда работников муниципального казенного учреждения «Боготольский городской архив»» следующие изменения:</w:t>
      </w:r>
    </w:p>
    <w:p w:rsidR="00353E0C" w:rsidRDefault="00353E0C" w:rsidP="00353E0C">
      <w:pPr>
        <w:tabs>
          <w:tab w:val="left" w:pos="1755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изложить в </w:t>
      </w:r>
      <w:r>
        <w:rPr>
          <w:bCs/>
          <w:sz w:val="28"/>
          <w:szCs w:val="28"/>
        </w:rPr>
        <w:t>новой редакции согласно приложению к настоящему постановлению.</w:t>
      </w:r>
    </w:p>
    <w:p w:rsidR="00353E0C" w:rsidRDefault="00353E0C" w:rsidP="00353E0C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353E0C" w:rsidRDefault="00353E0C" w:rsidP="00353E0C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353E0C" w:rsidRDefault="00353E0C" w:rsidP="00353E0C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353E0C" w:rsidRDefault="00353E0C" w:rsidP="00353E0C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4.7.2 раздела 4, пункт 5.9.1 раздела 5 в приложении к настоящему постановлению действуют до 31.12.2024 включительно.</w:t>
      </w:r>
    </w:p>
    <w:p w:rsidR="00353E0C" w:rsidRDefault="00353E0C" w:rsidP="00353E0C">
      <w:pPr>
        <w:jc w:val="both"/>
        <w:rPr>
          <w:sz w:val="28"/>
          <w:szCs w:val="28"/>
        </w:rPr>
      </w:pPr>
    </w:p>
    <w:p w:rsidR="00353E0C" w:rsidRDefault="00353E0C" w:rsidP="00353E0C">
      <w:pPr>
        <w:jc w:val="both"/>
        <w:rPr>
          <w:sz w:val="28"/>
          <w:szCs w:val="28"/>
        </w:rPr>
      </w:pPr>
    </w:p>
    <w:p w:rsidR="00353E0C" w:rsidRDefault="00353E0C" w:rsidP="00353E0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353E0C" w:rsidRDefault="00353E0C" w:rsidP="00353E0C">
      <w:pPr>
        <w:jc w:val="both"/>
        <w:rPr>
          <w:sz w:val="28"/>
          <w:szCs w:val="28"/>
        </w:rPr>
      </w:pPr>
    </w:p>
    <w:p w:rsidR="00353E0C" w:rsidRDefault="00353E0C" w:rsidP="00353E0C">
      <w:pPr>
        <w:jc w:val="both"/>
        <w:rPr>
          <w:sz w:val="28"/>
          <w:szCs w:val="28"/>
        </w:rPr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jc w:val="both"/>
      </w:pPr>
      <w:r>
        <w:t>Сысоева Татьяна Валерьевна</w:t>
      </w:r>
    </w:p>
    <w:p w:rsidR="00353E0C" w:rsidRDefault="00353E0C" w:rsidP="00353E0C">
      <w:pPr>
        <w:jc w:val="both"/>
      </w:pPr>
      <w:r>
        <w:t>2-49-54</w:t>
      </w:r>
    </w:p>
    <w:p w:rsidR="00353E0C" w:rsidRDefault="00353E0C" w:rsidP="00353E0C">
      <w:pPr>
        <w:jc w:val="both"/>
      </w:pPr>
      <w:r>
        <w:t>Войтеховская Ирина Сергеевна</w:t>
      </w:r>
    </w:p>
    <w:p w:rsidR="00353E0C" w:rsidRDefault="00353E0C" w:rsidP="00353E0C">
      <w:pPr>
        <w:jc w:val="both"/>
      </w:pPr>
      <w:r>
        <w:t>2-16-91</w:t>
      </w:r>
    </w:p>
    <w:p w:rsidR="00353E0C" w:rsidRDefault="00353E0C" w:rsidP="00353E0C">
      <w:r>
        <w:t>6 экз.</w:t>
      </w:r>
    </w:p>
    <w:p w:rsidR="00353E0C" w:rsidRDefault="00353E0C" w:rsidP="00353E0C">
      <w:pPr>
        <w:ind w:firstLine="4820"/>
        <w:jc w:val="both"/>
      </w:pPr>
      <w:r>
        <w:rPr>
          <w:sz w:val="28"/>
          <w:szCs w:val="28"/>
        </w:rPr>
        <w:lastRenderedPageBreak/>
        <w:t>Приложение</w:t>
      </w:r>
    </w:p>
    <w:p w:rsidR="00353E0C" w:rsidRDefault="00353E0C" w:rsidP="00353E0C">
      <w:pPr>
        <w:tabs>
          <w:tab w:val="left" w:pos="4820"/>
        </w:tabs>
        <w:autoSpaceDE w:val="0"/>
        <w:autoSpaceDN w:val="0"/>
        <w:adjustRightInd w:val="0"/>
        <w:ind w:right="-3" w:firstLine="4820"/>
        <w:outlineLvl w:val="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53E0C" w:rsidRDefault="00353E0C" w:rsidP="00353E0C">
      <w:pPr>
        <w:tabs>
          <w:tab w:val="left" w:pos="4820"/>
        </w:tabs>
        <w:autoSpaceDE w:val="0"/>
        <w:autoSpaceDN w:val="0"/>
        <w:adjustRightInd w:val="0"/>
        <w:ind w:right="-3" w:firstLine="4820"/>
        <w:outlineLvl w:val="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53E0C" w:rsidRDefault="00353E0C" w:rsidP="00353E0C">
      <w:pPr>
        <w:tabs>
          <w:tab w:val="left" w:pos="4820"/>
        </w:tabs>
        <w:autoSpaceDE w:val="0"/>
        <w:autoSpaceDN w:val="0"/>
        <w:adjustRightInd w:val="0"/>
        <w:ind w:right="-3" w:firstLine="4820"/>
        <w:outlineLvl w:val="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D64964" w:rsidRPr="00D64964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_» __</w:t>
      </w:r>
      <w:r w:rsidR="00D64964" w:rsidRPr="00D64964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__ 2024 г. № </w:t>
      </w:r>
      <w:bookmarkStart w:id="0" w:name="_GoBack"/>
      <w:r w:rsidR="00D64964" w:rsidRPr="00D64964">
        <w:rPr>
          <w:sz w:val="28"/>
          <w:szCs w:val="28"/>
          <w:u w:val="single"/>
        </w:rPr>
        <w:t>0050-п</w:t>
      </w:r>
      <w:bookmarkEnd w:id="0"/>
    </w:p>
    <w:p w:rsidR="00353E0C" w:rsidRDefault="00353E0C" w:rsidP="00353E0C">
      <w:pPr>
        <w:jc w:val="center"/>
        <w:rPr>
          <w:sz w:val="28"/>
          <w:szCs w:val="28"/>
        </w:rPr>
      </w:pPr>
    </w:p>
    <w:p w:rsidR="00353E0C" w:rsidRDefault="00353E0C" w:rsidP="00353E0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ПРИМЕРНОЕ ПОЛОЖЕНИЕ</w:t>
      </w:r>
    </w:p>
    <w:p w:rsidR="00353E0C" w:rsidRDefault="00353E0C" w:rsidP="00353E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оплате труда работников муниципального казенного учреждения «Боготольский городской архив» </w:t>
      </w:r>
      <w:r>
        <w:rPr>
          <w:sz w:val="28"/>
          <w:szCs w:val="28"/>
        </w:rPr>
        <w:br/>
      </w:r>
    </w:p>
    <w:p w:rsidR="00353E0C" w:rsidRDefault="00353E0C" w:rsidP="00353E0C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353E0C" w:rsidRDefault="00353E0C" w:rsidP="00353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E0C" w:rsidRDefault="00353E0C" w:rsidP="00353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примерное положение об оплате труда работников муниципального казенного учреждения «Боготольский городской архив» (далее - Примерное положение, Учреждение), разработано в соответствии с Трудовым кодексом Российской Федерации, Решением городского Совета депутатов от 13.12.2018 № 14-183 «Об утверждении Положения о системах оплаты труда работников муниципальных учреждений города Боготола» и включает в себя: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минимальные размеры окладов (должностных окладов), ставок заработной платы работников, определяемые по квалификационным уровням профессиональных квалификационных групп (далее - ПКГ) и отдельным должностям, не включенным в ПКГ;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выплат компенсационного характера, размеры и условия их осуществления;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выплат стимулирующего характера, условия, размеры и порядок их осуществления;</w:t>
      </w:r>
    </w:p>
    <w:p w:rsidR="00353E0C" w:rsidRDefault="00353E0C" w:rsidP="00353E0C">
      <w:pPr>
        <w:ind w:firstLine="709"/>
        <w:jc w:val="both"/>
        <w:rPr>
          <w:iCs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условия оплаты труда руководителей</w:t>
      </w:r>
      <w:r>
        <w:rPr>
          <w:iCs/>
          <w:color w:val="000000"/>
          <w:spacing w:val="4"/>
          <w:sz w:val="28"/>
          <w:szCs w:val="28"/>
        </w:rPr>
        <w:t>;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средств, направляемых на оплату труда, полученных от приносящей доход деятельности.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Условия оплаты труда работников Учреждения определяются коллективным договором, соглашениями, локальными нормативными актами учреждения, трудовым договором.</w:t>
      </w:r>
    </w:p>
    <w:p w:rsidR="00353E0C" w:rsidRDefault="00353E0C" w:rsidP="00353E0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color w:val="000000"/>
          <w:sz w:val="28"/>
          <w:szCs w:val="28"/>
        </w:rPr>
        <w:t xml:space="preserve">Заработная плата работника предельными размерами </w:t>
      </w:r>
      <w:r>
        <w:rPr>
          <w:color w:val="000000"/>
          <w:sz w:val="28"/>
          <w:szCs w:val="28"/>
        </w:rPr>
        <w:br/>
        <w:t>не ограничивается.</w:t>
      </w:r>
    </w:p>
    <w:p w:rsidR="00353E0C" w:rsidRDefault="00353E0C" w:rsidP="00353E0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53E0C" w:rsidRDefault="00353E0C" w:rsidP="00353E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Минимальные размеры окладов (должностных окладов), </w:t>
      </w:r>
    </w:p>
    <w:p w:rsidR="00353E0C" w:rsidRDefault="00353E0C" w:rsidP="00353E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ставок заработной платы работникам Учреждения, </w:t>
      </w:r>
    </w:p>
    <w:p w:rsidR="00353E0C" w:rsidRDefault="00353E0C" w:rsidP="00353E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определяемые по квалификационным уровням профессиональных квалификационных групп и отдельным должностям, </w:t>
      </w:r>
      <w:r>
        <w:rPr>
          <w:color w:val="000000"/>
          <w:sz w:val="28"/>
          <w:szCs w:val="28"/>
        </w:rPr>
        <w:br/>
        <w:t xml:space="preserve">не включенным в профессиональные квалификационные группы, </w:t>
      </w:r>
    </w:p>
    <w:p w:rsidR="00353E0C" w:rsidRDefault="00353E0C" w:rsidP="00353E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условия при которых, размеры окладов (должностных окладов), </w:t>
      </w:r>
    </w:p>
    <w:p w:rsidR="00353E0C" w:rsidRDefault="00353E0C" w:rsidP="00353E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ставок заработной платы могут устанавливаться </w:t>
      </w:r>
    </w:p>
    <w:p w:rsidR="00353E0C" w:rsidRDefault="00353E0C" w:rsidP="00353E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 минимальных размеров окладов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2.1. </w:t>
      </w:r>
      <w:hyperlink r:id="rId9" w:anchor="Par149" w:history="1">
        <w:r>
          <w:rPr>
            <w:rStyle w:val="ab"/>
            <w:rFonts w:cs="Calibri"/>
            <w:sz w:val="28"/>
            <w:szCs w:val="28"/>
          </w:rPr>
          <w:t>Минимальные размеры</w:t>
        </w:r>
      </w:hyperlink>
      <w:r>
        <w:rPr>
          <w:rFonts w:cs="Calibri"/>
          <w:sz w:val="28"/>
          <w:szCs w:val="28"/>
        </w:rPr>
        <w:t xml:space="preserve"> окладов (должностных окладов), ставок </w:t>
      </w:r>
      <w:r>
        <w:rPr>
          <w:rFonts w:cs="Calibri"/>
          <w:sz w:val="28"/>
          <w:szCs w:val="28"/>
        </w:rPr>
        <w:lastRenderedPageBreak/>
        <w:t xml:space="preserve">заработной платы, определяемые по квалификационным уровням профессиональных квалификационных групп (далее – ПКГ) должностей работников учреждений, устанавливаются на основе отнесения занимаемых ими должностей к ПКГ, утвержденным </w:t>
      </w:r>
      <w:hyperlink r:id="rId10" w:history="1">
        <w:r>
          <w:rPr>
            <w:rStyle w:val="ab"/>
            <w:rFonts w:cs="Calibri"/>
            <w:sz w:val="28"/>
            <w:szCs w:val="28"/>
          </w:rPr>
          <w:t>приказом</w:t>
        </w:r>
      </w:hyperlink>
      <w:r>
        <w:rPr>
          <w:rFonts w:cs="Calibri"/>
          <w:sz w:val="28"/>
          <w:szCs w:val="28"/>
        </w:rPr>
        <w:t xml:space="preserve"> Министерства труда и социальной защиты Российской Федерации от 25.03.2013 № 119н «Об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Минимальные размеры окладов (должностных окладов),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ставок заработной платы по квалификационным уровням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профессиональных квалификационных групп должностей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учреждений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уровня»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8"/>
        <w:gridCol w:w="4641"/>
      </w:tblGrid>
      <w:tr w:rsidR="00353E0C" w:rsidTr="00353E0C">
        <w:trPr>
          <w:trHeight w:val="400"/>
          <w:jc w:val="center"/>
        </w:trPr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4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Профессии рабочих, отнесенные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квалификационным уровням</w:t>
            </w:r>
          </w:p>
        </w:tc>
      </w:tr>
      <w:tr w:rsidR="00353E0C" w:rsidTr="00353E0C">
        <w:trPr>
          <w:jc w:val="center"/>
        </w:trPr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квалификационный уровень              </w:t>
            </w:r>
          </w:p>
        </w:tc>
        <w:tc>
          <w:tcPr>
            <w:tcW w:w="4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4231,00</w:t>
            </w:r>
          </w:p>
        </w:tc>
      </w:tr>
    </w:tbl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353E0C" w:rsidRDefault="00353E0C" w:rsidP="00353E0C">
      <w:pPr>
        <w:jc w:val="center"/>
        <w:rPr>
          <w:sz w:val="28"/>
          <w:szCs w:val="28"/>
        </w:rPr>
      </w:pPr>
      <w:r>
        <w:rPr>
          <w:sz w:val="28"/>
          <w:szCs w:val="28"/>
        </w:rPr>
        <w:t>3. Виды выплат компенсационного характера, размер и условия</w:t>
      </w:r>
    </w:p>
    <w:p w:rsidR="00353E0C" w:rsidRDefault="00353E0C" w:rsidP="00353E0C">
      <w:pPr>
        <w:jc w:val="center"/>
        <w:rPr>
          <w:sz w:val="28"/>
          <w:szCs w:val="28"/>
        </w:rPr>
      </w:pPr>
      <w:r>
        <w:rPr>
          <w:sz w:val="28"/>
          <w:szCs w:val="28"/>
        </w:rPr>
        <w:t>их осуществления, критерии оценки результативности и качества деятельности работников Учреждения</w:t>
      </w:r>
    </w:p>
    <w:p w:rsidR="00353E0C" w:rsidRDefault="00353E0C" w:rsidP="00353E0C">
      <w:pPr>
        <w:shd w:val="clear" w:color="auto" w:fill="FFFFFF"/>
        <w:jc w:val="both"/>
        <w:rPr>
          <w:sz w:val="28"/>
          <w:szCs w:val="28"/>
        </w:rPr>
      </w:pP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</w:t>
      </w:r>
      <w:r>
        <w:rPr>
          <w:color w:val="000000"/>
          <w:w w:val="104"/>
          <w:sz w:val="28"/>
          <w:szCs w:val="28"/>
        </w:rPr>
        <w:t xml:space="preserve">аботникам учреждения устанавливаются следующие </w:t>
      </w:r>
      <w:r>
        <w:rPr>
          <w:sz w:val="28"/>
          <w:szCs w:val="28"/>
        </w:rPr>
        <w:t>выплаты компенсационного характера: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w w:val="104"/>
          <w:sz w:val="28"/>
          <w:szCs w:val="28"/>
        </w:rPr>
      </w:pPr>
      <w:r>
        <w:rPr>
          <w:color w:val="000000"/>
          <w:spacing w:val="-4"/>
          <w:w w:val="104"/>
          <w:sz w:val="28"/>
          <w:szCs w:val="28"/>
        </w:rPr>
        <w:t xml:space="preserve">выплаты </w:t>
      </w:r>
      <w:r>
        <w:rPr>
          <w:color w:val="000000"/>
          <w:spacing w:val="1"/>
          <w:w w:val="104"/>
          <w:sz w:val="28"/>
          <w:szCs w:val="28"/>
        </w:rPr>
        <w:t xml:space="preserve">работникам, занятым на тяжелых работах, </w:t>
      </w:r>
      <w:r>
        <w:rPr>
          <w:color w:val="000000"/>
          <w:w w:val="104"/>
          <w:sz w:val="28"/>
          <w:szCs w:val="28"/>
        </w:rPr>
        <w:t>работах</w:t>
      </w:r>
      <w:r>
        <w:rPr>
          <w:color w:val="000000"/>
          <w:w w:val="104"/>
          <w:sz w:val="28"/>
          <w:szCs w:val="28"/>
        </w:rPr>
        <w:br/>
        <w:t>с вредными и (или) опасными и иными особыми условиями труда;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w w:val="104"/>
          <w:sz w:val="28"/>
          <w:szCs w:val="28"/>
        </w:rPr>
      </w:pPr>
      <w:r>
        <w:rPr>
          <w:color w:val="000000"/>
          <w:w w:val="104"/>
          <w:sz w:val="28"/>
          <w:szCs w:val="28"/>
        </w:rPr>
        <w:t>выплаты за работу в местностях с особыми климатическими условиями;</w:t>
      </w:r>
    </w:p>
    <w:p w:rsidR="00353E0C" w:rsidRDefault="00353E0C" w:rsidP="00353E0C">
      <w:pPr>
        <w:shd w:val="clear" w:color="auto" w:fill="FFFFFF"/>
        <w:ind w:firstLine="709"/>
        <w:jc w:val="both"/>
        <w:rPr>
          <w:iCs/>
          <w:color w:val="000000"/>
          <w:spacing w:val="3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>выплаты за работу в условиях, отклоняющихся от нормальных</w:t>
      </w:r>
      <w:r>
        <w:rPr>
          <w:iCs/>
          <w:color w:val="000000"/>
          <w:spacing w:val="6"/>
          <w:sz w:val="28"/>
          <w:szCs w:val="28"/>
        </w:rPr>
        <w:br/>
        <w:t xml:space="preserve">(при выполнении работ различной квалификации, совмещении профессий (должностей), сверхурочной работе, работе в ночное </w:t>
      </w:r>
      <w:r>
        <w:rPr>
          <w:iCs/>
          <w:color w:val="000000"/>
          <w:spacing w:val="5"/>
          <w:sz w:val="28"/>
          <w:szCs w:val="28"/>
        </w:rPr>
        <w:t xml:space="preserve">время и при выполнении работ в других условиях, отклоняющихся </w:t>
      </w:r>
      <w:r>
        <w:rPr>
          <w:iCs/>
          <w:color w:val="000000"/>
          <w:spacing w:val="3"/>
          <w:sz w:val="28"/>
          <w:szCs w:val="28"/>
        </w:rPr>
        <w:t>от нормальных);</w:t>
      </w:r>
    </w:p>
    <w:p w:rsidR="00353E0C" w:rsidRDefault="00353E0C" w:rsidP="00353E0C">
      <w:pPr>
        <w:shd w:val="clear" w:color="auto" w:fill="FFFFFF"/>
        <w:ind w:firstLine="709"/>
        <w:jc w:val="both"/>
        <w:rPr>
          <w:i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надбавка за работу со сведениями, составляющими государственную тайну.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Выплаты работникам учреждения, занятым на </w:t>
      </w:r>
      <w:r>
        <w:rPr>
          <w:color w:val="000000"/>
          <w:spacing w:val="1"/>
          <w:w w:val="104"/>
          <w:sz w:val="28"/>
          <w:szCs w:val="28"/>
        </w:rPr>
        <w:t xml:space="preserve">тяжелых работах, </w:t>
      </w:r>
      <w:r>
        <w:rPr>
          <w:color w:val="000000"/>
          <w:w w:val="104"/>
          <w:sz w:val="28"/>
          <w:szCs w:val="28"/>
        </w:rPr>
        <w:t>работах с вредными и (или) опасными и иными особыми условиями труда</w:t>
      </w:r>
      <w:r>
        <w:rPr>
          <w:sz w:val="28"/>
          <w:szCs w:val="28"/>
        </w:rPr>
        <w:t xml:space="preserve"> устанавливаются руководителем Учреждения с учетом </w:t>
      </w:r>
      <w:r>
        <w:rPr>
          <w:sz w:val="28"/>
          <w:szCs w:val="28"/>
        </w:rPr>
        <w:lastRenderedPageBreak/>
        <w:t>мнения представительного органа работников в порядке, установленном статьей 372 Трудового кодекса Российской Федерации, в следующих размерах: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работникам, занятым на работах </w:t>
      </w:r>
      <w:r>
        <w:rPr>
          <w:color w:val="000000"/>
          <w:w w:val="104"/>
          <w:sz w:val="28"/>
          <w:szCs w:val="28"/>
        </w:rPr>
        <w:t xml:space="preserve">с тяжелыми и вредными условиями труда </w:t>
      </w:r>
      <w:r>
        <w:rPr>
          <w:sz w:val="28"/>
          <w:szCs w:val="28"/>
        </w:rPr>
        <w:t>в размере до 12 процентов к окладу (должностному окладу), ставке заработной платы;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работникам, занятым на работах </w:t>
      </w:r>
      <w:r>
        <w:rPr>
          <w:color w:val="000000"/>
          <w:w w:val="104"/>
          <w:sz w:val="28"/>
          <w:szCs w:val="28"/>
        </w:rPr>
        <w:t>с особо тяжелыми и особо вредными условиями труда -</w:t>
      </w:r>
      <w:r>
        <w:rPr>
          <w:sz w:val="28"/>
          <w:szCs w:val="28"/>
        </w:rPr>
        <w:t xml:space="preserve"> до 24 процентов к окладу (должностному окладу), ставке заработной платы.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3.3. В случаях, определенных законодательством Российской Федерации и </w:t>
      </w:r>
      <w:r>
        <w:rPr>
          <w:color w:val="000000"/>
          <w:spacing w:val="10"/>
          <w:sz w:val="28"/>
          <w:szCs w:val="28"/>
        </w:rPr>
        <w:t xml:space="preserve">Красноярского края, к заработной плате работников учреждений </w:t>
      </w:r>
      <w:r>
        <w:rPr>
          <w:color w:val="000000"/>
          <w:spacing w:val="4"/>
          <w:sz w:val="28"/>
          <w:szCs w:val="28"/>
        </w:rPr>
        <w:t xml:space="preserve">устанавливаются районный коэффициент, процентная надбавка к заработной </w:t>
      </w:r>
      <w:r>
        <w:rPr>
          <w:color w:val="000000"/>
          <w:spacing w:val="3"/>
          <w:sz w:val="28"/>
          <w:szCs w:val="28"/>
        </w:rPr>
        <w:t xml:space="preserve">плате за стаж работы в районах Крайнего Севера и </w:t>
      </w:r>
      <w:r>
        <w:rPr>
          <w:color w:val="000000"/>
          <w:spacing w:val="6"/>
          <w:sz w:val="28"/>
          <w:szCs w:val="28"/>
        </w:rPr>
        <w:t>приравненных к ним местностях</w:t>
      </w:r>
      <w:r>
        <w:rPr>
          <w:sz w:val="28"/>
          <w:szCs w:val="28"/>
        </w:rPr>
        <w:t xml:space="preserve"> или надбавка за работу в местностях </w:t>
      </w:r>
      <w:r>
        <w:rPr>
          <w:sz w:val="28"/>
          <w:szCs w:val="28"/>
        </w:rPr>
        <w:br/>
        <w:t>с особыми климатическими условиями.</w:t>
      </w:r>
    </w:p>
    <w:p w:rsidR="00353E0C" w:rsidRDefault="00353E0C" w:rsidP="00353E0C">
      <w:pPr>
        <w:shd w:val="clear" w:color="auto" w:fill="FFFFFF"/>
        <w:ind w:firstLine="709"/>
        <w:jc w:val="both"/>
        <w:rPr>
          <w:i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iCs/>
          <w:color w:val="000000"/>
          <w:spacing w:val="6"/>
          <w:sz w:val="28"/>
          <w:szCs w:val="28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</w:t>
      </w:r>
      <w:r>
        <w:rPr>
          <w:iCs/>
          <w:color w:val="000000"/>
          <w:spacing w:val="5"/>
          <w:sz w:val="28"/>
          <w:szCs w:val="28"/>
        </w:rPr>
        <w:t xml:space="preserve">время и при выполнении работ в других условиях, отклоняющихся </w:t>
      </w:r>
      <w:r>
        <w:rPr>
          <w:iCs/>
          <w:color w:val="000000"/>
          <w:spacing w:val="3"/>
          <w:sz w:val="28"/>
          <w:szCs w:val="28"/>
        </w:rPr>
        <w:t>от нормальных) предусматривают: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доплату за совмещение профессий (должностей);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доплату за расширение зон обслуживания;   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доплату за увеличение объема работы или исполнение </w:t>
      </w:r>
      <w:r>
        <w:rPr>
          <w:color w:val="000000"/>
          <w:spacing w:val="7"/>
          <w:sz w:val="28"/>
          <w:szCs w:val="28"/>
        </w:rPr>
        <w:t xml:space="preserve">обязанностей временно отсутствующего работника без освобождения от </w:t>
      </w:r>
      <w:r>
        <w:rPr>
          <w:color w:val="000000"/>
          <w:spacing w:val="8"/>
          <w:sz w:val="28"/>
          <w:szCs w:val="28"/>
        </w:rPr>
        <w:t>работы, определенной трудовым договором;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доплату за работу в ночное время;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доплата за </w:t>
      </w:r>
      <w:r>
        <w:rPr>
          <w:color w:val="000000"/>
          <w:spacing w:val="9"/>
          <w:sz w:val="28"/>
          <w:szCs w:val="28"/>
        </w:rPr>
        <w:t xml:space="preserve">работу в </w:t>
      </w:r>
      <w:r>
        <w:rPr>
          <w:color w:val="000000"/>
          <w:spacing w:val="4"/>
          <w:sz w:val="28"/>
          <w:szCs w:val="28"/>
        </w:rPr>
        <w:t>выходные и нерабочие праздничные дни;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доплата за </w:t>
      </w:r>
      <w:r>
        <w:rPr>
          <w:color w:val="000000"/>
          <w:spacing w:val="6"/>
          <w:sz w:val="28"/>
          <w:szCs w:val="28"/>
        </w:rPr>
        <w:t>сверхурочную работу</w:t>
      </w:r>
      <w:r>
        <w:rPr>
          <w:color w:val="000000"/>
          <w:spacing w:val="7"/>
          <w:sz w:val="28"/>
          <w:szCs w:val="28"/>
        </w:rPr>
        <w:t>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3.4.1. </w:t>
      </w:r>
      <w:r>
        <w:rPr>
          <w:color w:val="000000"/>
          <w:spacing w:val="7"/>
          <w:sz w:val="28"/>
          <w:szCs w:val="28"/>
        </w:rPr>
        <w:t>Размер</w:t>
      </w:r>
      <w:r>
        <w:rPr>
          <w:color w:val="000000"/>
          <w:spacing w:val="3"/>
          <w:sz w:val="28"/>
          <w:szCs w:val="28"/>
        </w:rPr>
        <w:t xml:space="preserve"> доплат, указанных в абзацах втором, третьем и четвертом пункта 3.4, </w:t>
      </w:r>
      <w:r>
        <w:rPr>
          <w:color w:val="000000"/>
          <w:spacing w:val="6"/>
          <w:sz w:val="28"/>
          <w:szCs w:val="28"/>
        </w:rPr>
        <w:t xml:space="preserve">определяется по соглашению сторон </w:t>
      </w:r>
      <w:r>
        <w:rPr>
          <w:color w:val="000000"/>
          <w:spacing w:val="8"/>
          <w:sz w:val="28"/>
          <w:szCs w:val="28"/>
        </w:rPr>
        <w:t xml:space="preserve">трудового договора с учетом содержания и (или) объема дополнительной </w:t>
      </w:r>
      <w:r>
        <w:rPr>
          <w:color w:val="000000"/>
          <w:spacing w:val="2"/>
          <w:sz w:val="28"/>
          <w:szCs w:val="28"/>
        </w:rPr>
        <w:t>работы.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3.4.2.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 xml:space="preserve">Доплата за работу в ночное время производится работникам за каждый час работы в ночное время. Размер </w:t>
      </w:r>
      <w:r>
        <w:rPr>
          <w:sz w:val="28"/>
          <w:szCs w:val="28"/>
        </w:rPr>
        <w:t>повышения оплаты труда за работу в ночное время (с 22 часов до 6 часов) составляет 35 процентов часовой тарифной ставки (оклада (должностного оклада), рассчитанного за час работы) за каждый час работы в ночное время.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Расчет части </w:t>
      </w:r>
      <w:r>
        <w:rPr>
          <w:sz w:val="28"/>
          <w:szCs w:val="28"/>
        </w:rPr>
        <w:t>оклада (должностного оклада), ставки заработной платы</w:t>
      </w:r>
      <w:r>
        <w:rPr>
          <w:color w:val="000000"/>
          <w:spacing w:val="4"/>
          <w:sz w:val="28"/>
          <w:szCs w:val="28"/>
        </w:rPr>
        <w:t xml:space="preserve"> за час работы определяется путем деления оклада (должностного оклада) работника на среднемесячное количество рабочих часов в соответствующем календарном году.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3.4.3 Работникам</w:t>
      </w:r>
      <w:r>
        <w:rPr>
          <w:color w:val="000000"/>
          <w:spacing w:val="9"/>
          <w:sz w:val="28"/>
          <w:szCs w:val="28"/>
        </w:rPr>
        <w:t xml:space="preserve">, привлекающимся к работе в </w:t>
      </w:r>
      <w:r>
        <w:rPr>
          <w:color w:val="000000"/>
          <w:spacing w:val="4"/>
          <w:sz w:val="28"/>
          <w:szCs w:val="28"/>
        </w:rPr>
        <w:t>выходные и нерабочие праздничные дни,</w:t>
      </w:r>
      <w:r>
        <w:rPr>
          <w:color w:val="000000"/>
          <w:sz w:val="28"/>
          <w:szCs w:val="28"/>
        </w:rPr>
        <w:t xml:space="preserve"> устанавливается п</w:t>
      </w:r>
      <w:r>
        <w:rPr>
          <w:color w:val="000000"/>
          <w:spacing w:val="4"/>
          <w:sz w:val="28"/>
          <w:szCs w:val="28"/>
        </w:rPr>
        <w:t>овышенная оплата в соответствии со статьей 153 Трудового кодекса Российской Федерации.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3.4.4. </w:t>
      </w:r>
      <w:r>
        <w:rPr>
          <w:color w:val="000000"/>
          <w:sz w:val="28"/>
          <w:szCs w:val="28"/>
        </w:rPr>
        <w:t>Работникам</w:t>
      </w:r>
      <w:r>
        <w:rPr>
          <w:color w:val="000000"/>
          <w:spacing w:val="9"/>
          <w:sz w:val="28"/>
          <w:szCs w:val="28"/>
        </w:rPr>
        <w:t xml:space="preserve">, привлекавшимся </w:t>
      </w:r>
      <w:r>
        <w:rPr>
          <w:color w:val="000000"/>
          <w:spacing w:val="6"/>
          <w:sz w:val="28"/>
          <w:szCs w:val="28"/>
        </w:rPr>
        <w:t xml:space="preserve">к сверхурочной работе, устанавливается повышенная оплата </w:t>
      </w:r>
      <w:r>
        <w:rPr>
          <w:color w:val="000000"/>
          <w:spacing w:val="4"/>
          <w:sz w:val="28"/>
          <w:szCs w:val="28"/>
        </w:rPr>
        <w:t>в соответствии со статьей 152 Трудового   кодекса Российской Федерации.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3.5. </w:t>
      </w:r>
      <w:r w:rsidR="000A49ED">
        <w:pict>
          <v:line id="_x0000_s1032" style="position:absolute;left:0;text-align:left;z-index:251656704;mso-position-horizontal-relative:margin;mso-position-vertical-relative:text" from="-97.8pt,-225.85pt" to="-97.8pt,140.4pt" o:allowincell="f" strokeweight=".5pt">
            <w10:wrap anchorx="margin"/>
          </v:line>
        </w:pict>
      </w:r>
      <w:r>
        <w:rPr>
          <w:sz w:val="28"/>
          <w:szCs w:val="28"/>
        </w:rPr>
        <w:t>Надбавка за работу с документами, составляющими государственную тайну, выплачивается работникам, имеющим оформленный в установленном Законом Российской Федерации от 21.07.1993 № 5485-1 «О государственной тайне» порядке допуск к сведениям соответствующей степени секретности и постоянно работающим с указанными сведениями в силу должностных обязанностей ежемесячно в следующих размерах: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работу со сведениями, имеющими степень секретности «секретно», - до 10 процентов к окладу (должностному окладу);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работу со сведениями, имеющими степень секретности «совершенно секретно» - до 20процентов к окладу (должностному окладу).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3.6. </w:t>
      </w:r>
      <w:r>
        <w:rPr>
          <w:color w:val="000000"/>
          <w:spacing w:val="3"/>
          <w:sz w:val="28"/>
          <w:szCs w:val="28"/>
        </w:rPr>
        <w:t xml:space="preserve">Виды выплат компенсационного характера, размеры и условия их осуществления устанавливаются коллективным договором, соглашениями, </w:t>
      </w:r>
      <w:r>
        <w:rPr>
          <w:color w:val="000000"/>
          <w:spacing w:val="12"/>
          <w:sz w:val="28"/>
          <w:szCs w:val="28"/>
        </w:rPr>
        <w:t xml:space="preserve">локальными нормативными актами в соответствии с трудовым </w:t>
      </w:r>
      <w:r>
        <w:rPr>
          <w:color w:val="000000"/>
          <w:spacing w:val="15"/>
          <w:sz w:val="28"/>
          <w:szCs w:val="28"/>
        </w:rPr>
        <w:t xml:space="preserve">законодательством и иными нормативными правовыми актами, </w:t>
      </w:r>
      <w:r>
        <w:rPr>
          <w:color w:val="000000"/>
          <w:spacing w:val="4"/>
          <w:sz w:val="28"/>
          <w:szCs w:val="28"/>
        </w:rPr>
        <w:t>содержащими нормы трудового права.</w:t>
      </w:r>
    </w:p>
    <w:p w:rsidR="00353E0C" w:rsidRDefault="00353E0C" w:rsidP="00353E0C">
      <w:pPr>
        <w:shd w:val="clear" w:color="auto" w:fill="FFFFFF"/>
        <w:jc w:val="both"/>
        <w:rPr>
          <w:i/>
          <w:iCs/>
          <w:color w:val="000000"/>
          <w:spacing w:val="4"/>
          <w:sz w:val="28"/>
          <w:szCs w:val="28"/>
        </w:rPr>
      </w:pPr>
    </w:p>
    <w:p w:rsidR="00353E0C" w:rsidRDefault="00353E0C" w:rsidP="00353E0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Виды выплат стимулирующего характера, размер и условия </w:t>
      </w:r>
    </w:p>
    <w:p w:rsidR="00353E0C" w:rsidRDefault="00353E0C" w:rsidP="00353E0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их осуществления, критерии оценки результативности </w:t>
      </w:r>
    </w:p>
    <w:p w:rsidR="00353E0C" w:rsidRDefault="00353E0C" w:rsidP="00353E0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качества труда </w:t>
      </w:r>
      <w:r>
        <w:rPr>
          <w:color w:val="000000"/>
          <w:sz w:val="28"/>
          <w:szCs w:val="28"/>
        </w:rPr>
        <w:t>работников Учреждения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rFonts w:cs="Calibri"/>
          <w:sz w:val="28"/>
          <w:szCs w:val="28"/>
        </w:rPr>
        <w:t>Работникам Учреждения в целях повышения их заинтересованности в улучшении качества и результативности труда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 работников, могут устанавливаться следующие виды выплат стимулирующего характера: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</w:t>
      </w:r>
      <w:r>
        <w:rPr>
          <w:rFonts w:cs="Calibri"/>
          <w:sz w:val="28"/>
          <w:szCs w:val="28"/>
        </w:rPr>
        <w:t>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персональные выплаты;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итогам работы;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специальная краевая выплата.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Выплаты стимулирующего характера устанавливаются коллективным договором, локальными нормативными актами Учреждения с учетом мнения представительного органа работников.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Виды, условия, размер и критерии оценки результативности и качества труда работников Учреждения устанавливаются в соответствии </w:t>
      </w:r>
      <w:r>
        <w:rPr>
          <w:rFonts w:cs="Calibri"/>
          <w:sz w:val="28"/>
          <w:szCs w:val="28"/>
        </w:rPr>
        <w:br/>
        <w:t xml:space="preserve">с </w:t>
      </w:r>
      <w:hyperlink r:id="rId11" w:anchor="Par225" w:history="1">
        <w:r>
          <w:rPr>
            <w:rStyle w:val="ab"/>
            <w:rFonts w:cs="Calibri"/>
            <w:sz w:val="28"/>
            <w:szCs w:val="28"/>
          </w:rPr>
          <w:t>приложением №1</w:t>
        </w:r>
      </w:hyperlink>
      <w:r>
        <w:rPr>
          <w:rFonts w:cs="Calibri"/>
          <w:sz w:val="28"/>
          <w:szCs w:val="28"/>
        </w:rPr>
        <w:t xml:space="preserve"> к настоящему Примерному положению.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Учреждение имеет право детализировать, конкретизировать, </w:t>
      </w:r>
      <w:r>
        <w:rPr>
          <w:rFonts w:cs="Calibri"/>
          <w:sz w:val="28"/>
          <w:szCs w:val="28"/>
        </w:rPr>
        <w:lastRenderedPageBreak/>
        <w:t xml:space="preserve">дополнять и уточнять содержание критериев оценки результативности и качества труда работников Учреждения, определенные </w:t>
      </w:r>
      <w:hyperlink r:id="rId12" w:anchor="Par225" w:history="1">
        <w:r>
          <w:rPr>
            <w:rStyle w:val="ab"/>
            <w:rFonts w:cs="Calibri"/>
            <w:sz w:val="28"/>
            <w:szCs w:val="28"/>
          </w:rPr>
          <w:t>приложением № 1</w:t>
        </w:r>
      </w:hyperlink>
      <w:r>
        <w:rPr>
          <w:rFonts w:cs="Calibri"/>
          <w:sz w:val="28"/>
          <w:szCs w:val="28"/>
        </w:rPr>
        <w:t xml:space="preserve"> к настоящему Примерному положению.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rFonts w:cs="Calibri"/>
          <w:sz w:val="28"/>
          <w:szCs w:val="28"/>
        </w:rPr>
        <w:t xml:space="preserve">Выплаты </w:t>
      </w:r>
      <w:r>
        <w:rPr>
          <w:sz w:val="28"/>
          <w:szCs w:val="28"/>
        </w:rPr>
        <w:t>за важность выполняемой работы, степень самостоятельности и ответственности при выполнении поставленных задач, за</w:t>
      </w:r>
      <w:r>
        <w:rPr>
          <w:rFonts w:cs="Calibri"/>
          <w:sz w:val="28"/>
          <w:szCs w:val="28"/>
        </w:rPr>
        <w:t xml:space="preserve"> интенсивность и высокие результаты работы, за качество выполняемых работ конкретному работнику Учреждения устанавливаются ежеквартально на квартал, следующий за кварталом, в котором производилась оценка работы в баллах, по итогам работы в отчетном периоде </w:t>
      </w:r>
      <w:r>
        <w:rPr>
          <w:sz w:val="28"/>
          <w:szCs w:val="28"/>
        </w:rPr>
        <w:t>и выплачиваются ежемесячно</w:t>
      </w:r>
      <w:r>
        <w:rPr>
          <w:rFonts w:cs="Calibri"/>
          <w:sz w:val="28"/>
          <w:szCs w:val="28"/>
        </w:rPr>
        <w:t>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Выплаты по итогам работы конкретному работнику учреждения производятся по итогам работы за год (полугодие, месяц).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4.3. </w:t>
      </w:r>
      <w:r>
        <w:rPr>
          <w:sz w:val="28"/>
          <w:szCs w:val="28"/>
        </w:rPr>
        <w:t>В учреждении применяется балльная оценка при установлении выплат стимулирующего характера, за исключением персональных выплат, специальной краевой выплаты и выплат по итогам работы.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 применении балльной оценки для установления выплат стимулирующего характера размер выплаты, осуществляемой конкретному работнику Учреждения, определяется по формуле: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С = С</w:t>
      </w:r>
      <w:r>
        <w:rPr>
          <w:sz w:val="28"/>
          <w:szCs w:val="28"/>
          <w:vertAlign w:val="subscript"/>
        </w:rPr>
        <w:t xml:space="preserve">1б </w:t>
      </w:r>
      <w:r>
        <w:rPr>
          <w:sz w:val="28"/>
          <w:szCs w:val="28"/>
        </w:rPr>
        <w:t>× Б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>,</w:t>
      </w:r>
      <w:r>
        <w:rPr>
          <w:sz w:val="28"/>
          <w:szCs w:val="28"/>
        </w:rPr>
        <w:t>(1)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– размер  выплаты, осуществляемой конкретному работнику учреждения в плановом квартале;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1б </w:t>
      </w:r>
      <w:r>
        <w:rPr>
          <w:sz w:val="28"/>
          <w:szCs w:val="28"/>
        </w:rPr>
        <w:t>– стоимость 1 балла для определения размеров стимулирующих выплат на плановый квартал;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баллов по результатам оценки труда i-го работника учреждения, исчисленное в суммовом выражении по показателям оценки за отчетный квартал.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n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1б </w:t>
      </w:r>
      <w:r>
        <w:rPr>
          <w:sz w:val="28"/>
          <w:szCs w:val="28"/>
        </w:rPr>
        <w:t>=  ФОТ</w:t>
      </w:r>
      <w:r>
        <w:rPr>
          <w:sz w:val="28"/>
          <w:szCs w:val="28"/>
          <w:vertAlign w:val="subscript"/>
        </w:rPr>
        <w:t xml:space="preserve">ст </w:t>
      </w:r>
      <w:r>
        <w:rPr>
          <w:sz w:val="28"/>
          <w:szCs w:val="28"/>
        </w:rPr>
        <w:t>/∑Б   ,                 (2)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=1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 xml:space="preserve">ст </w:t>
      </w:r>
      <w:r>
        <w:rPr>
          <w:sz w:val="28"/>
          <w:szCs w:val="28"/>
        </w:rPr>
        <w:t>– фонд оплаты труда, предназначенный для осуществления стимулирующих выплат работникам учреждения в плановом квартале;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 – количество работников  учреждения, подлежащих оценке за отчетный период (год, квартал), за исключением руководителя учреждения, его заместителей и главного бухгалтера.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i/>
          <w:position w:val="-9"/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ст</w:t>
      </w:r>
      <w:r>
        <w:rPr>
          <w:sz w:val="28"/>
          <w:szCs w:val="28"/>
        </w:rPr>
        <w:t xml:space="preserve"> = (ФОТ</w:t>
      </w:r>
      <w:r>
        <w:rPr>
          <w:sz w:val="28"/>
          <w:szCs w:val="28"/>
          <w:vertAlign w:val="subscript"/>
        </w:rPr>
        <w:t>план</w:t>
      </w:r>
      <w:r>
        <w:rPr>
          <w:sz w:val="28"/>
          <w:szCs w:val="28"/>
        </w:rPr>
        <w:t>– ФОТ</w:t>
      </w:r>
      <w:r>
        <w:rPr>
          <w:sz w:val="28"/>
          <w:szCs w:val="28"/>
          <w:vertAlign w:val="subscript"/>
        </w:rPr>
        <w:t xml:space="preserve">гар </w:t>
      </w:r>
      <w:r>
        <w:rPr>
          <w:sz w:val="28"/>
          <w:szCs w:val="28"/>
        </w:rPr>
        <w:t>– ФОТ</w:t>
      </w:r>
      <w:r>
        <w:rPr>
          <w:sz w:val="28"/>
          <w:szCs w:val="28"/>
          <w:vertAlign w:val="subscript"/>
        </w:rPr>
        <w:t>отп</w:t>
      </w:r>
      <w:r>
        <w:rPr>
          <w:sz w:val="28"/>
          <w:szCs w:val="28"/>
        </w:rPr>
        <w:t>– ФОТ</w:t>
      </w:r>
      <w:r>
        <w:rPr>
          <w:sz w:val="28"/>
          <w:szCs w:val="28"/>
          <w:vertAlign w:val="subscript"/>
        </w:rPr>
        <w:t>стр</w:t>
      </w:r>
      <w:r>
        <w:rPr>
          <w:sz w:val="28"/>
          <w:szCs w:val="28"/>
        </w:rPr>
        <w:t xml:space="preserve">) /  </w:t>
      </w:r>
      <w:r>
        <w:t>РК,</w:t>
      </w:r>
      <w:r>
        <w:rPr>
          <w:sz w:val="28"/>
          <w:szCs w:val="28"/>
        </w:rPr>
        <w:t>(3)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i/>
          <w:position w:val="-9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план</w:t>
      </w:r>
      <w:r>
        <w:rPr>
          <w:sz w:val="28"/>
          <w:szCs w:val="28"/>
        </w:rPr>
        <w:t xml:space="preserve"> – фонд оплаты труда учреждения</w:t>
      </w:r>
      <w:r>
        <w:rPr>
          <w:rFonts w:cs="Calibri"/>
          <w:sz w:val="28"/>
          <w:szCs w:val="28"/>
        </w:rPr>
        <w:t xml:space="preserve"> (без начислений на </w:t>
      </w:r>
      <w:r>
        <w:rPr>
          <w:rFonts w:cs="Calibri"/>
          <w:sz w:val="28"/>
          <w:szCs w:val="28"/>
        </w:rPr>
        <w:lastRenderedPageBreak/>
        <w:t xml:space="preserve">выплаты по оплате труда)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условиями, </w:t>
      </w:r>
      <w:r>
        <w:rPr>
          <w:sz w:val="28"/>
          <w:szCs w:val="28"/>
        </w:rPr>
        <w:t xml:space="preserve"> состоящий из установленных работникам учреждения должностных окладов, стимулирующих и компенсационных выплат, утвержденный в бюджетной смете (плане финансово-хозяйственной деятельности) учреждения на плановый квартал;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гар</w:t>
      </w:r>
      <w:r>
        <w:rPr>
          <w:sz w:val="28"/>
          <w:szCs w:val="28"/>
        </w:rPr>
        <w:t xml:space="preserve"> – гарантированный фонд оплаты труда работников </w:t>
      </w:r>
      <w:r>
        <w:rPr>
          <w:rFonts w:cs="Calibri"/>
          <w:sz w:val="28"/>
          <w:szCs w:val="28"/>
        </w:rPr>
        <w:t>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условиями, включающий оплату по окладам (должностным окладам), ставкам заработной платы по основным и совмещаемым должностям, компенсационным выплатам, персональным выплатам, предусмотренный</w:t>
      </w:r>
      <w:r>
        <w:rPr>
          <w:sz w:val="28"/>
          <w:szCs w:val="28"/>
        </w:rPr>
        <w:t xml:space="preserve"> в бюджетной смете учреждения (плане финансово-хозяйственной деятельности)на плановый квартал</w:t>
      </w:r>
      <w:r>
        <w:rPr>
          <w:rFonts w:cs="Calibri"/>
          <w:sz w:val="28"/>
          <w:szCs w:val="28"/>
        </w:rPr>
        <w:t>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отп</w:t>
      </w:r>
      <w:r>
        <w:rPr>
          <w:sz w:val="28"/>
          <w:szCs w:val="28"/>
        </w:rPr>
        <w:t xml:space="preserve"> – сумма средств, направляемая в резерв для оплаты отпусков, </w:t>
      </w:r>
      <w:r>
        <w:rPr>
          <w:rFonts w:cs="Calibri"/>
          <w:sz w:val="28"/>
          <w:szCs w:val="28"/>
        </w:rPr>
        <w:t>в том числе учебных отпусков, выплату пособия за счет работодателя за первые 3 дня временной нетрудоспособности, оплату дней служебных командировок, материальную помощь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местностяхс особыми климатическими условиями;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стр</w:t>
      </w:r>
      <w:r>
        <w:rPr>
          <w:sz w:val="28"/>
          <w:szCs w:val="28"/>
        </w:rPr>
        <w:t xml:space="preserve"> – фонд стимулирующих выплат руководителя, заместителя руководителя и главного бухгалтера учреждения </w:t>
      </w:r>
      <w:r>
        <w:rPr>
          <w:rFonts w:cs="Calibri"/>
          <w:sz w:val="28"/>
          <w:szCs w:val="28"/>
        </w:rPr>
        <w:t xml:space="preserve">с учетом районного коэффициента и процентной надбавки к заработной плате за стаж работы </w:t>
      </w:r>
      <w:r>
        <w:rPr>
          <w:rFonts w:cs="Calibri"/>
          <w:sz w:val="28"/>
          <w:szCs w:val="28"/>
        </w:rPr>
        <w:br/>
        <w:t>в районах Крайнего Севера и приравненных к ним местностях или надбавки за работу в местностях с особыми климатическими условиями</w:t>
      </w:r>
      <w:r>
        <w:rPr>
          <w:sz w:val="28"/>
          <w:szCs w:val="28"/>
        </w:rPr>
        <w:t>, утвержденный в бюджетной смете (плане финансово-хозяйственной деятельности) учреждения в расчете на плановый квартал;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РК -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</w:rPr>
        <w:t>отп</w:t>
      </w:r>
      <w:r>
        <w:rPr>
          <w:sz w:val="28"/>
          <w:szCs w:val="28"/>
        </w:rPr>
        <w:t>=</w:t>
      </w:r>
      <w:r>
        <w:t>1 / 12 ФОТ</w:t>
      </w:r>
      <w:r>
        <w:rPr>
          <w:vertAlign w:val="subscript"/>
        </w:rPr>
        <w:t>план</w:t>
      </w:r>
      <w:r>
        <w:rPr>
          <w:sz w:val="28"/>
          <w:szCs w:val="28"/>
        </w:rPr>
        <w:t>(4)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rFonts w:cs="Calibri"/>
          <w:sz w:val="28"/>
          <w:szCs w:val="28"/>
        </w:rPr>
        <w:t>Объем экономии фонда оплаты труда, полученный за счет вакантных должностей (ставок), оплаты дней нетрудоспособности работников за счет средств фонда социального страхования лиц, а также объем средств фонда оплаты труда, запланированный, но не направленный на выплаты стимулирующего характера в отчетном периоде, за который производилась оценка качества и результативности труда, направляется на эти же цели в текущем периоде или на осуществление выплат по итогам работы за год.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</w:t>
      </w:r>
      <w:r>
        <w:rPr>
          <w:color w:val="000000"/>
          <w:spacing w:val="4"/>
          <w:sz w:val="28"/>
          <w:szCs w:val="28"/>
        </w:rPr>
        <w:t>Работникам учреждений устанавливаются следующие п</w:t>
      </w:r>
      <w:r>
        <w:rPr>
          <w:sz w:val="28"/>
          <w:szCs w:val="28"/>
        </w:rPr>
        <w:t xml:space="preserve">ерсональные выплаты: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сложность, напряженность и особый режим работы;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уровня оплаты труда молодым специалистам;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заработной платы работника учреждения на уровне размера минимальной заработной платы (минимального размера оплаты труда).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4.5.1. Выплаты за сложность, напряженность и особый режим работы устанавливаются на год и выплачиваются ежемесячно в размере до 50 процентов оклада (должностного оклада), ставки заработной платы.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выплаты за сложность, напряженность и особый режим работы работникам Учреждения устанавливается руководителем Учреждения, исходя из объема, напряженности и степени важности выполняемой работы, предусмотренной по данной должности и может быть увеличен на 10 процентов, в случае если выполняемая работа носит разъездной характер и(или) в должностные обязанности работника входит: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хранение, улучшение физического состояния и микрофильмирование документов, созданных до начала 20 века;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инициативное документирование и взаимодействие с держателями личных фондов;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информационных мероприятий (выставки, круглые столы, семинары и другие мероприятия);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обслуживание </w:t>
      </w:r>
      <w:bookmarkStart w:id="1" w:name="OLE_LINK163"/>
      <w:bookmarkStart w:id="2" w:name="OLE_LINK162"/>
      <w:r>
        <w:rPr>
          <w:sz w:val="28"/>
          <w:szCs w:val="28"/>
        </w:rPr>
        <w:t>высокотехнологичного оборудования</w:t>
      </w:r>
      <w:bookmarkEnd w:id="1"/>
      <w:bookmarkEnd w:id="2"/>
      <w:r>
        <w:rPr>
          <w:sz w:val="28"/>
          <w:szCs w:val="28"/>
        </w:rPr>
        <w:t>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сотрудников учреждения;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функций и полномочий контрактного управляющего.</w:t>
      </w:r>
    </w:p>
    <w:p w:rsidR="00353E0C" w:rsidRDefault="00353E0C" w:rsidP="00353E0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выплаты может быть изменен (уменьшен или увеличен) при изменении степени сложности и напряженности работы либо изменении режима работы.</w:t>
      </w:r>
    </w:p>
    <w:p w:rsidR="00353E0C" w:rsidRDefault="00353E0C" w:rsidP="00353E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4.5.2. Выплаты для повышения уровня оплаты труда молодым специалистам устанавливаются ежемесячно в размере 50 процентов </w:t>
      </w:r>
      <w:r>
        <w:rPr>
          <w:iCs/>
          <w:color w:val="000000"/>
          <w:spacing w:val="-1"/>
          <w:sz w:val="28"/>
          <w:szCs w:val="28"/>
        </w:rPr>
        <w:t>оклада (должностного оклада), ставки заработной платы,</w:t>
      </w:r>
      <w:r>
        <w:rPr>
          <w:sz w:val="28"/>
          <w:szCs w:val="28"/>
        </w:rPr>
        <w:t xml:space="preserve"> установленной для конкретного работника на срок первых пяти лет работы с момента окончания учебного заведения.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Молодыми специалистами являются специалисты, впервые окончившие одно из учреждений высшего или среднего профессионального образования и заключившие в течение трех лет после окончания учебного заведения трудовые договоры по полученной специальности.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4.5.3. 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обязанностей), ниже размера минимальной заработной платы, установленного в Красноярском крае, в размере, определяемом как </w:t>
      </w:r>
      <w:r>
        <w:rPr>
          <w:sz w:val="28"/>
          <w:szCs w:val="28"/>
        </w:rPr>
        <w:lastRenderedPageBreak/>
        <w:t>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платы, установленного в Красноярском крае, предоставляется региональная выплата.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выплата для работника рассчитывается как разница между размером заработной платы, установленным в Красноярском крае, и месячной заработной платой конкретного работника при полностью отработанной норме рабочего времени и выполненной норме труда (трудовых обязанностей).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месячная заработная плата которых по основному месту работы при не полностью отработанной норма рабочего времени ниже размера заработной платы, установленного в Красноярском крае, исчисленного пропорционально отработанному работником времени, устанавливается региональная выплата, размер которой для каждого работника, определяется как разница между размером заработной платы, установленным в Красноярском крае, исчисленным пропорционально отработанному работником времени, и величиной заработной платы конкретного работника за соответствующий период времени.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4.5.4.</w:t>
      </w:r>
      <w:r>
        <w:rPr>
          <w:color w:val="000000"/>
          <w:sz w:val="28"/>
          <w:szCs w:val="28"/>
        </w:rPr>
        <w:t xml:space="preserve"> Персональная выплата за сложность, напряженность и особый режим работы работникам может увеличиваться один раз в год на основании личного заявления при предоставлении ежегодного оплачиваемого отпуска в </w:t>
      </w:r>
      <w:r>
        <w:rPr>
          <w:sz w:val="28"/>
          <w:szCs w:val="28"/>
        </w:rPr>
        <w:t>размере 100% к окладу (должностному окладу), ставке заработной платы.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 </w:t>
      </w:r>
      <w:r>
        <w:rPr>
          <w:sz w:val="28"/>
          <w:szCs w:val="28"/>
        </w:rPr>
        <w:t>без учета фактически отработанного времени.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</w:p>
    <w:p w:rsidR="00353E0C" w:rsidRDefault="00353E0C" w:rsidP="00353E0C">
      <w:pPr>
        <w:ind w:firstLine="709"/>
        <w:jc w:val="both"/>
        <w:rPr>
          <w:sz w:val="28"/>
          <w:szCs w:val="28"/>
        </w:rPr>
      </w:pP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4.6. Выплаты по итогам работы выплачиваются работникам учреждений в пределах фонда оплаты труда по итогам работы за год (полугодие, месяц)</w:t>
      </w:r>
      <w:bookmarkStart w:id="3" w:name="OLE_LINK139"/>
      <w:bookmarkStart w:id="4" w:name="OLE_LINK138"/>
      <w:bookmarkStart w:id="5" w:name="OLE_LINK97"/>
      <w:bookmarkStart w:id="6" w:name="OLE_LINK96"/>
      <w:bookmarkStart w:id="7" w:name="OLE_LINK95"/>
      <w:bookmarkStart w:id="8" w:name="OLE_LINK25"/>
      <w:bookmarkStart w:id="9" w:name="OLE_LINK26"/>
      <w:bookmarkStart w:id="10" w:name="OLE_LINK27"/>
      <w:bookmarkStart w:id="11" w:name="OLE_LINK28"/>
      <w:r>
        <w:rPr>
          <w:sz w:val="28"/>
          <w:szCs w:val="28"/>
        </w:rPr>
        <w:t>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итогам работы за год (полугодие</w:t>
      </w:r>
      <w:r>
        <w:rPr>
          <w:rFonts w:cs="Calibri"/>
          <w:sz w:val="28"/>
          <w:szCs w:val="28"/>
        </w:rPr>
        <w:t>, месяц</w:t>
      </w:r>
      <w:r>
        <w:rPr>
          <w:sz w:val="28"/>
          <w:szCs w:val="28"/>
        </w:rPr>
        <w:t xml:space="preserve">) предельным размером не ограничиваются и выплачиваются с учетом критериев балльной оценки результативности и качества труда работников учреждений, указанных в приложении № 2 к настоящему Примерному положению. </w:t>
      </w:r>
      <w:bookmarkStart w:id="12" w:name="OLE_LINK121"/>
      <w:bookmarkStart w:id="13" w:name="OLE_LINK120"/>
      <w:bookmarkStart w:id="14" w:name="OLE_LINK119"/>
      <w:bookmarkEnd w:id="3"/>
      <w:bookmarkEnd w:id="4"/>
      <w:bookmarkEnd w:id="5"/>
      <w:bookmarkEnd w:id="6"/>
      <w:bookmarkEnd w:id="7"/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размера стимулирующих выплат по итогам работы за год (полугодие</w:t>
      </w:r>
      <w:r>
        <w:rPr>
          <w:rFonts w:cs="Calibri"/>
          <w:sz w:val="28"/>
          <w:szCs w:val="28"/>
        </w:rPr>
        <w:t>, месяц</w:t>
      </w:r>
      <w:r>
        <w:rPr>
          <w:sz w:val="28"/>
          <w:szCs w:val="28"/>
        </w:rPr>
        <w:t xml:space="preserve">) работникам учреждений учитывается время, фактически отработанное в течение года </w:t>
      </w:r>
      <w:bookmarkStart w:id="15" w:name="OLE_LINK185"/>
      <w:bookmarkStart w:id="16" w:name="OLE_LINK184"/>
      <w:bookmarkStart w:id="17" w:name="OLE_LINK183"/>
      <w:r>
        <w:rPr>
          <w:sz w:val="28"/>
          <w:szCs w:val="28"/>
        </w:rPr>
        <w:t>(полугодия</w:t>
      </w:r>
      <w:r>
        <w:rPr>
          <w:rFonts w:cs="Calibri"/>
          <w:sz w:val="28"/>
          <w:szCs w:val="28"/>
        </w:rPr>
        <w:t>, месяц</w:t>
      </w:r>
      <w:r>
        <w:rPr>
          <w:sz w:val="28"/>
          <w:szCs w:val="28"/>
        </w:rPr>
        <w:t>)</w:t>
      </w:r>
      <w:bookmarkEnd w:id="15"/>
      <w:bookmarkEnd w:id="16"/>
      <w:bookmarkEnd w:id="17"/>
      <w:r>
        <w:rPr>
          <w:sz w:val="28"/>
          <w:szCs w:val="28"/>
        </w:rPr>
        <w:t xml:space="preserve">, а также личный вклад, внесенный в результаты деятельности учреждения. 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работникам учреждений, принятым на работу в течение текущего квартала, осуществляются пропорционально отработанному времени, со дня назначения работника на должность и до конца текущего квартала.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итогам работы за год (полугодие</w:t>
      </w:r>
      <w:r>
        <w:rPr>
          <w:rFonts w:cs="Calibri"/>
          <w:sz w:val="28"/>
          <w:szCs w:val="28"/>
        </w:rPr>
        <w:t>, месяц</w:t>
      </w:r>
      <w:r>
        <w:rPr>
          <w:sz w:val="28"/>
          <w:szCs w:val="28"/>
        </w:rPr>
        <w:t>) работникам учреждения, занимающим должности в порядке внутреннего совместительства, рассчитываются и выплачиваются по основной должности (работе) такого работника исходя из оклада (должностного оклада), ставки заработной платы работника.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 Учреждения выплаты по итогам работы за месяц могут производиться без учета фактически отработанного времени.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имеет право детализировать, конкретизировать, дополнять и уточнять содержание критериев оценки результативности и качества труда работников Учреждения, определенные в приложении № 2 к настоящему Примерному положению.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Специальная краевая выплата устанавливается в целях повышения уровня оплаты труда.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4.7.1. 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</w:t>
      </w:r>
      <w:r>
        <w:rPr>
          <w:sz w:val="28"/>
          <w:szCs w:val="28"/>
        </w:rPr>
        <w:lastRenderedPageBreak/>
        <w:t>размер специальной краевой выплаты увеличивается на размер, рассчитываемый по формуле:</w:t>
      </w:r>
      <w:bookmarkStart w:id="18" w:name="Par2"/>
      <w:bookmarkEnd w:id="18"/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СКВув = Отп x Кув–Отп, (1)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СКВув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– коэффициент увеличения специальной краевой выплаты.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2024 года, Кув определяется по формуле:</w:t>
      </w:r>
      <w:bookmarkStart w:id="19" w:name="Par13"/>
      <w:bookmarkEnd w:id="19"/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= (Зпф1 + (СКВ х Кмес х Крк) + Зпф2) / (Зпф1 + Зпф2), (2)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 – специальная краевая выплата;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353E0C" w:rsidRDefault="00353E0C" w:rsidP="00353E0C">
      <w:pPr>
        <w:ind w:firstLine="709"/>
        <w:jc w:val="both"/>
        <w:rPr>
          <w:iCs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4.8. </w:t>
      </w:r>
      <w:r>
        <w:rPr>
          <w:sz w:val="28"/>
          <w:szCs w:val="28"/>
        </w:rPr>
        <w:tab/>
      </w:r>
      <w:r>
        <w:rPr>
          <w:iCs/>
          <w:color w:val="000000"/>
          <w:spacing w:val="4"/>
          <w:sz w:val="28"/>
          <w:szCs w:val="28"/>
        </w:rPr>
        <w:t xml:space="preserve">Выплаты стимулирующего характера производятся по решению руководителя Учреждения в пределах бюджетных ассигнований на оплату труда работников Учреждения, а также средств, полученных от предпринимательской и иной приносящей доход деятельности. </w:t>
      </w:r>
    </w:p>
    <w:p w:rsidR="00353E0C" w:rsidRDefault="00353E0C" w:rsidP="00353E0C">
      <w:pPr>
        <w:ind w:firstLine="709"/>
        <w:jc w:val="both"/>
        <w:rPr>
          <w:iCs/>
          <w:color w:val="000000"/>
          <w:spacing w:val="4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Руководитель Учреждения устанавливает размер выплат стимулирующего характера для работников Учреждения на основании листа оценки </w:t>
      </w:r>
      <w:r>
        <w:rPr>
          <w:rFonts w:cs="Calibri"/>
          <w:sz w:val="28"/>
          <w:szCs w:val="28"/>
        </w:rPr>
        <w:t>по форме согласно приложению № 3 к настоящему Примерному положению</w:t>
      </w:r>
      <w:r>
        <w:rPr>
          <w:iCs/>
          <w:color w:val="000000"/>
          <w:spacing w:val="4"/>
          <w:sz w:val="28"/>
          <w:szCs w:val="28"/>
        </w:rPr>
        <w:t>.</w:t>
      </w:r>
    </w:p>
    <w:p w:rsidR="00353E0C" w:rsidRDefault="00353E0C" w:rsidP="00353E0C">
      <w:pPr>
        <w:shd w:val="clear" w:color="auto" w:fill="FFFFFF"/>
        <w:jc w:val="center"/>
        <w:rPr>
          <w:b/>
          <w:iCs/>
          <w:color w:val="000000"/>
          <w:spacing w:val="4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lastRenderedPageBreak/>
        <w:t>5.  У</w:t>
      </w:r>
      <w:r>
        <w:rPr>
          <w:sz w:val="28"/>
          <w:szCs w:val="28"/>
        </w:rPr>
        <w:t xml:space="preserve">словия оплаты труда </w:t>
      </w:r>
      <w:r>
        <w:rPr>
          <w:iCs/>
          <w:color w:val="000000"/>
          <w:spacing w:val="5"/>
          <w:sz w:val="28"/>
          <w:szCs w:val="28"/>
        </w:rPr>
        <w:t>руководителя учреждения</w:t>
      </w:r>
    </w:p>
    <w:p w:rsidR="00353E0C" w:rsidRDefault="00353E0C" w:rsidP="00353E0C">
      <w:pPr>
        <w:shd w:val="clear" w:color="auto" w:fill="FFFFFF"/>
        <w:jc w:val="both"/>
        <w:rPr>
          <w:b/>
          <w:sz w:val="28"/>
          <w:szCs w:val="28"/>
        </w:rPr>
      </w:pP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5.1. Заработная плата руководителя Учреждения</w:t>
      </w:r>
      <w:r>
        <w:rPr>
          <w:color w:val="000000"/>
          <w:spacing w:val="5"/>
          <w:sz w:val="28"/>
          <w:szCs w:val="28"/>
        </w:rPr>
        <w:t xml:space="preserve"> включает в себя: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должностной оклад; 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выплаты компенсационного характера;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выплаты стимулирующего характера.  </w:t>
      </w:r>
    </w:p>
    <w:p w:rsidR="00353E0C" w:rsidRDefault="00353E0C" w:rsidP="00353E0C">
      <w:pPr>
        <w:shd w:val="clear" w:color="auto" w:fill="FFFFFF"/>
        <w:ind w:firstLine="709"/>
        <w:jc w:val="both"/>
        <w:rPr>
          <w:rFonts w:cs="Calibri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5.2. </w:t>
      </w:r>
      <w:r>
        <w:rPr>
          <w:rFonts w:cs="Calibri"/>
          <w:sz w:val="28"/>
          <w:szCs w:val="28"/>
        </w:rPr>
        <w:t xml:space="preserve">Руководителю Учреждения устанавливаются выплаты компенсационного характера в порядке, размерах и условиях, предусмотренных </w:t>
      </w:r>
      <w:hyperlink r:id="rId14" w:anchor="Par69" w:history="1">
        <w:r>
          <w:rPr>
            <w:rStyle w:val="ab"/>
            <w:rFonts w:cs="Calibri"/>
            <w:sz w:val="28"/>
            <w:szCs w:val="28"/>
          </w:rPr>
          <w:t>разделом 3</w:t>
        </w:r>
      </w:hyperlink>
      <w:r>
        <w:t xml:space="preserve"> </w:t>
      </w:r>
      <w:r>
        <w:rPr>
          <w:rFonts w:cs="Calibri"/>
          <w:sz w:val="28"/>
          <w:szCs w:val="28"/>
        </w:rPr>
        <w:t>настоящего Примерного положения.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6"/>
          <w:sz w:val="28"/>
          <w:szCs w:val="28"/>
        </w:rPr>
        <w:t xml:space="preserve">.3. </w:t>
      </w:r>
      <w:r>
        <w:rPr>
          <w:color w:val="000000"/>
          <w:spacing w:val="4"/>
          <w:sz w:val="28"/>
          <w:szCs w:val="28"/>
        </w:rPr>
        <w:t xml:space="preserve">Размер должностного оклада руководителя учреждения устанавливается трудовым договором и определяется в кратном отношении к </w:t>
      </w:r>
      <w:r>
        <w:rPr>
          <w:color w:val="000000"/>
          <w:spacing w:val="7"/>
          <w:sz w:val="28"/>
          <w:szCs w:val="28"/>
        </w:rPr>
        <w:t xml:space="preserve">среднему размеру оклада (должностного оклада), ставки заработной платы работников </w:t>
      </w:r>
      <w:r>
        <w:rPr>
          <w:color w:val="000000"/>
          <w:spacing w:val="9"/>
          <w:sz w:val="28"/>
          <w:szCs w:val="28"/>
        </w:rPr>
        <w:t xml:space="preserve">основного персонала возглавляемого им учреждения с учетом отнесения </w:t>
      </w:r>
      <w:r>
        <w:rPr>
          <w:color w:val="000000"/>
          <w:spacing w:val="6"/>
          <w:sz w:val="28"/>
          <w:szCs w:val="28"/>
        </w:rPr>
        <w:t xml:space="preserve">учреждения к группе по оплате труда руководителей учреждений </w:t>
      </w:r>
      <w:r>
        <w:rPr>
          <w:color w:val="000000"/>
          <w:spacing w:val="4"/>
          <w:sz w:val="28"/>
          <w:szCs w:val="28"/>
        </w:rPr>
        <w:t>согласно приложению № 8 к настоящему Примерному положению</w:t>
      </w:r>
      <w:r>
        <w:rPr>
          <w:color w:val="000000"/>
          <w:spacing w:val="6"/>
          <w:sz w:val="28"/>
          <w:szCs w:val="28"/>
        </w:rPr>
        <w:t xml:space="preserve">.   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5.4. </w:t>
      </w:r>
      <w:r>
        <w:rPr>
          <w:color w:val="000000"/>
          <w:spacing w:val="6"/>
          <w:sz w:val="28"/>
          <w:szCs w:val="28"/>
        </w:rPr>
        <w:t xml:space="preserve">Группа по оплате труда руководителя учреждения определяется </w:t>
      </w:r>
      <w:r>
        <w:rPr>
          <w:color w:val="000000"/>
          <w:spacing w:val="4"/>
          <w:sz w:val="28"/>
          <w:szCs w:val="28"/>
        </w:rPr>
        <w:t>на основании объемных показателей, характеризующих работу учреждения, а также иных показателей согласно приложению № 4 к настоящему Примерному положению.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Группа по оплате труда руководителей учреждений устанавливается и определяется не реже одного раза в год в соответствии со значениями объемных показателей за предшествующий год.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5.5. Средний размер оклада (должностного оклада), ставки заработной платы работников основного персонала определяется в </w:t>
      </w:r>
      <w:r>
        <w:rPr>
          <w:color w:val="000000"/>
          <w:spacing w:val="4"/>
          <w:sz w:val="28"/>
          <w:szCs w:val="28"/>
        </w:rPr>
        <w:t xml:space="preserve">соответствии с Порядком  исчисления среднего размера оклада (должностного </w:t>
      </w:r>
      <w:r>
        <w:rPr>
          <w:color w:val="000000"/>
          <w:spacing w:val="6"/>
          <w:sz w:val="28"/>
          <w:szCs w:val="28"/>
        </w:rPr>
        <w:t xml:space="preserve">оклада), ставки заработной  платы работников основного  персонала для определения размера </w:t>
      </w:r>
      <w:r>
        <w:rPr>
          <w:color w:val="000000"/>
          <w:spacing w:val="5"/>
          <w:sz w:val="28"/>
          <w:szCs w:val="28"/>
        </w:rPr>
        <w:t>должностного оклада руководителя учреждения, утвержденным постановлением Правительства Красноярского края от 27.11.2009 № 609-п «Об утверждении Порядка</w:t>
      </w:r>
      <w:r>
        <w:rPr>
          <w:color w:val="000000"/>
          <w:spacing w:val="4"/>
          <w:sz w:val="28"/>
          <w:szCs w:val="28"/>
        </w:rPr>
        <w:t xml:space="preserve"> исчисления среднего размера оклада (должностного </w:t>
      </w:r>
      <w:r>
        <w:rPr>
          <w:color w:val="000000"/>
          <w:spacing w:val="6"/>
          <w:sz w:val="28"/>
          <w:szCs w:val="28"/>
        </w:rPr>
        <w:t xml:space="preserve">оклада), ставки заработной  платы  работников основного  персонала для  определения размера </w:t>
      </w:r>
      <w:r>
        <w:rPr>
          <w:color w:val="000000"/>
          <w:spacing w:val="5"/>
          <w:sz w:val="28"/>
          <w:szCs w:val="28"/>
        </w:rPr>
        <w:t>должностного оклада руководителя краевого государственного бюджетного или казенного учреждения».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Перечень работников основного персонала учреждений, </w:t>
      </w:r>
      <w:r>
        <w:rPr>
          <w:color w:val="000000"/>
          <w:spacing w:val="4"/>
          <w:sz w:val="28"/>
          <w:szCs w:val="28"/>
        </w:rPr>
        <w:t xml:space="preserve">непосредственно обеспечивающих выполнение основных функций, для реализации которых созданы учреждения, определяется в соответствии </w:t>
      </w:r>
      <w:r>
        <w:rPr>
          <w:color w:val="000000"/>
          <w:spacing w:val="4"/>
          <w:sz w:val="28"/>
          <w:szCs w:val="28"/>
        </w:rPr>
        <w:br/>
        <w:t xml:space="preserve">с Перечнем должностей профессий работников учреждений, относимых </w:t>
      </w:r>
      <w:r>
        <w:rPr>
          <w:color w:val="000000"/>
          <w:spacing w:val="4"/>
          <w:sz w:val="28"/>
          <w:szCs w:val="28"/>
        </w:rPr>
        <w:br/>
        <w:t xml:space="preserve">к основному персоналу по виду экономической деятельности, утвержденным  </w:t>
      </w:r>
      <w:r>
        <w:rPr>
          <w:color w:val="000000"/>
          <w:spacing w:val="5"/>
          <w:sz w:val="28"/>
          <w:szCs w:val="28"/>
        </w:rPr>
        <w:t xml:space="preserve">постановлением Правительства Красноярского края от 01.12.2009 № 617-п «Об утверждении </w:t>
      </w:r>
      <w:r>
        <w:rPr>
          <w:color w:val="000000"/>
          <w:spacing w:val="4"/>
          <w:sz w:val="28"/>
          <w:szCs w:val="28"/>
        </w:rPr>
        <w:t xml:space="preserve">Перечня должностей профессий </w:t>
      </w:r>
      <w:r>
        <w:rPr>
          <w:color w:val="000000"/>
          <w:spacing w:val="4"/>
          <w:sz w:val="28"/>
          <w:szCs w:val="28"/>
        </w:rPr>
        <w:lastRenderedPageBreak/>
        <w:t>работников учреждений, относимых к основному персоналу по виду экономической деятельности».</w:t>
      </w:r>
    </w:p>
    <w:p w:rsidR="00353E0C" w:rsidRDefault="00353E0C" w:rsidP="00353E0C">
      <w:pPr>
        <w:shd w:val="clear" w:color="auto" w:fill="FFFFFF"/>
        <w:ind w:firstLine="709"/>
        <w:jc w:val="both"/>
        <w:rPr>
          <w:rFonts w:cs="Calibri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5.6. </w:t>
      </w:r>
      <w:r>
        <w:rPr>
          <w:rFonts w:cs="Calibri"/>
          <w:sz w:val="28"/>
          <w:szCs w:val="28"/>
        </w:rPr>
        <w:t>Объем средств на осуществление выплат стимулирующего характера для руководителя Учреждения определяется в кратном отношении к размеру должностного оклада руководителя Учреждения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в пределах бюджетных ассигнований, выделяемых на оплату труда работников учреждений.</w:t>
      </w:r>
    </w:p>
    <w:p w:rsidR="00353E0C" w:rsidRDefault="00353E0C" w:rsidP="00353E0C">
      <w:pPr>
        <w:shd w:val="clear" w:color="auto" w:fill="FFFFFF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Предельное количество должностных окладов руководителей учреждений, учитываемых для определения объема средств на выплаты стимулирующего характера руководителям учреждений, установлено приложением № 5 к настоящему Примерному положению.</w:t>
      </w:r>
    </w:p>
    <w:p w:rsidR="00353E0C" w:rsidRDefault="00353E0C" w:rsidP="00353E0C">
      <w:pPr>
        <w:shd w:val="clear" w:color="auto" w:fill="FFFFFF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Объем денежных средств, не использованный для осуществления выплат стимулирующего характера руководителю Учреждения, направляется на осуществление выплат стимулирующего характера работникам учреждения.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Cs/>
          <w:color w:val="000000"/>
          <w:spacing w:val="5"/>
          <w:sz w:val="28"/>
          <w:szCs w:val="28"/>
        </w:rPr>
        <w:t xml:space="preserve">5.7. </w:t>
      </w:r>
      <w:r>
        <w:rPr>
          <w:sz w:val="28"/>
          <w:szCs w:val="28"/>
        </w:rPr>
        <w:t>Руководителю учреждения к должностному окладу устанавливаются следующие виды выплат стимулирующего характера:</w:t>
      </w:r>
    </w:p>
    <w:p w:rsidR="00353E0C" w:rsidRDefault="00353E0C" w:rsidP="00353E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выплаты за важность выполняемой работы, степень самостоятельности и ответственность при выполнении поставленных задач в размере до 50 процентов оклада (должностного оклада), ставки заработной платы и выплачиваются при выполнении критериев оценки результативности и качества деятельности учреждений, указанных в приложении № 6 к настоящему Примерному положению;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за интенсивность и высокие результаты работы в размере до 100 процентов оклада (должностного оклада), ставки заработной платы и выплачиваются при выполнении критериев оценки результативности и качества деятельности учреждений, указанных </w:t>
      </w:r>
      <w:bookmarkStart w:id="20" w:name="OLE_LINK132"/>
      <w:bookmarkStart w:id="21" w:name="OLE_LINK131"/>
      <w:r>
        <w:rPr>
          <w:sz w:val="28"/>
          <w:szCs w:val="28"/>
        </w:rPr>
        <w:t>в приложении № 6 к настоящему Примерному положению;</w:t>
      </w:r>
      <w:bookmarkEnd w:id="20"/>
      <w:bookmarkEnd w:id="21"/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 в размере до 80 процентов оклада (должностного оклада), ставки заработной платы и выплачиваются при выполнении критериев оценки результативности и качества деятельности учреждений, указанных в приложении № 6 к настоящему Примерному положению;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</w:t>
      </w:r>
      <w:bookmarkStart w:id="22" w:name="OLE_LINK137"/>
      <w:bookmarkStart w:id="23" w:name="OLE_LINK136"/>
      <w:bookmarkStart w:id="24" w:name="OLE_LINK135"/>
      <w:r>
        <w:rPr>
          <w:sz w:val="28"/>
          <w:szCs w:val="28"/>
        </w:rPr>
        <w:t>руководителю Учреждения</w:t>
      </w:r>
      <w:bookmarkEnd w:id="22"/>
      <w:bookmarkEnd w:id="23"/>
      <w:bookmarkEnd w:id="24"/>
      <w:r>
        <w:rPr>
          <w:sz w:val="28"/>
          <w:szCs w:val="28"/>
        </w:rPr>
        <w:t xml:space="preserve"> осуществляются </w:t>
      </w:r>
      <w:bookmarkStart w:id="25" w:name="OLE_LINK109"/>
      <w:bookmarkStart w:id="26" w:name="OLE_LINK108"/>
      <w:bookmarkStart w:id="27" w:name="OLE_LINK107"/>
      <w:bookmarkStart w:id="28" w:name="OLE_LINK112"/>
      <w:bookmarkStart w:id="29" w:name="OLE_LINK111"/>
      <w:bookmarkStart w:id="30" w:name="OLE_LINK110"/>
      <w:r>
        <w:rPr>
          <w:sz w:val="28"/>
          <w:szCs w:val="28"/>
        </w:rPr>
        <w:t xml:space="preserve">по итогам работы </w:t>
      </w:r>
      <w:bookmarkEnd w:id="25"/>
      <w:bookmarkEnd w:id="26"/>
      <w:bookmarkEnd w:id="27"/>
      <w:r>
        <w:rPr>
          <w:sz w:val="28"/>
          <w:szCs w:val="28"/>
        </w:rPr>
        <w:t>за год (полугодие, месяц)</w:t>
      </w:r>
      <w:bookmarkEnd w:id="28"/>
      <w:bookmarkEnd w:id="29"/>
      <w:bookmarkEnd w:id="30"/>
      <w:r>
        <w:rPr>
          <w:sz w:val="28"/>
          <w:szCs w:val="28"/>
        </w:rPr>
        <w:t>;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специальная краевая выплата.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за год (полугодие, месяц) руководителю Учреждения производятся с учетом критериев оценки результативности и качества труда в размерах, указанных в приложении № 7 к настоящему Примерному положению. 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 xml:space="preserve">5.8. </w:t>
      </w:r>
      <w:r>
        <w:rPr>
          <w:sz w:val="28"/>
          <w:szCs w:val="28"/>
        </w:rPr>
        <w:t>Руководителю Учреждения могут производиться выплаты за сложность, напряженность и особый режим работы (персональные выплаты).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 персональные выплаты устанавливаются на год и выплачиваются ежемесячно в размере до 60 процентов оклада (должностного оклада), ставки заработной.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5.8.1.</w:t>
      </w:r>
      <w:r>
        <w:rPr>
          <w:color w:val="000000"/>
          <w:sz w:val="28"/>
          <w:szCs w:val="28"/>
        </w:rPr>
        <w:t xml:space="preserve"> Персональная выплата за сложность, напряженность и особый режим работы может увеличиваться один раз в год на основании личного заявления при предоставлении ежегодного оплачиваемого отпуска в </w:t>
      </w:r>
      <w:r>
        <w:rPr>
          <w:sz w:val="28"/>
          <w:szCs w:val="28"/>
        </w:rPr>
        <w:t>размере 100% к окладу (должностному окладу), ставке заработной платы.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 </w:t>
      </w:r>
      <w:r>
        <w:rPr>
          <w:sz w:val="28"/>
          <w:szCs w:val="28"/>
        </w:rPr>
        <w:t>без учета фактически отработанного времени.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Специальная краевая выплата устанавливается в целях повышения уровня оплаты труда руководителя учреждения.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 увеличивается на размер, рассчитываемый по формуле: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СКВув = Отп x Кув–Отп, (1)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 – размер увеличения специальной краевой выплаты, рассчитанный </w:t>
      </w:r>
      <w:r>
        <w:rPr>
          <w:sz w:val="28"/>
          <w:szCs w:val="28"/>
        </w:rPr>
        <w:br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</w:t>
      </w:r>
      <w:r>
        <w:rPr>
          <w:sz w:val="28"/>
          <w:szCs w:val="28"/>
        </w:rPr>
        <w:lastRenderedPageBreak/>
        <w:t>оплаты труда, за исключением пособий по временной нетрудоспособности;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Кув– коэффициент увеличения специальной краевой выплаты.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2024 года, Кув определяется по формуле: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= (Зпф1 + (СКВ х Кмес х Крк) + Зпф2) / (Зпф1 + Зпф2), (2)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 – специальная краевая выплата;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353E0C" w:rsidRDefault="00353E0C" w:rsidP="0035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353E0C" w:rsidRDefault="00353E0C" w:rsidP="00353E0C">
      <w:pPr>
        <w:shd w:val="clear" w:color="auto" w:fill="FFFFFF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5.10. </w:t>
      </w:r>
      <w:r>
        <w:rPr>
          <w:rFonts w:cs="Calibri"/>
          <w:sz w:val="28"/>
          <w:szCs w:val="28"/>
        </w:rPr>
        <w:t>Конкретные размеры выплат компенсационного и стимулирующего характера руководителю Учреждения устанавливаются руководителем органа исполнительной власти города Боготола за каждый вид выплат раздельно.</w:t>
      </w:r>
    </w:p>
    <w:p w:rsidR="00353E0C" w:rsidRDefault="00353E0C" w:rsidP="00353E0C">
      <w:pPr>
        <w:shd w:val="clear" w:color="auto" w:fill="FFFFFF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Выплаты стимулирующего характера, за исключением персональных выплат и выплат по итогам работы, руководителю Учреждения 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ежемесячно.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5.11. </w:t>
      </w:r>
      <w:r>
        <w:rPr>
          <w:sz w:val="28"/>
          <w:szCs w:val="28"/>
        </w:rPr>
        <w:t>Предельный уровень соотношения среднемесячной заработной платы руководителя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учёта заработной платы руководителя) устанавливается в кратности до 1,7.</w:t>
      </w:r>
    </w:p>
    <w:p w:rsidR="00353E0C" w:rsidRDefault="00353E0C" w:rsidP="0035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Информация о рассчитываемой за календарный год среднемесячной заработной плате руководителя учреждения размещается в сети Интернет на официальном сайте органа местного самоуправления, осуществляющего функции и полномочия учредителя.</w:t>
      </w:r>
    </w:p>
    <w:p w:rsidR="00353E0C" w:rsidRDefault="00353E0C" w:rsidP="00353E0C">
      <w:pPr>
        <w:shd w:val="clear" w:color="auto" w:fill="FFFFFF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Порядок размещения информации о рассчитываемой за календарный год среднемесячной заработной плате руководителя учреждения и </w:t>
      </w:r>
      <w:r>
        <w:rPr>
          <w:sz w:val="28"/>
          <w:szCs w:val="28"/>
        </w:rPr>
        <w:lastRenderedPageBreak/>
        <w:t>представления данной информации устанавливается администрацией города Боготола.</w:t>
      </w:r>
    </w:p>
    <w:p w:rsidR="00353E0C" w:rsidRDefault="00353E0C" w:rsidP="00353E0C">
      <w:pPr>
        <w:rPr>
          <w:iCs/>
          <w:color w:val="000000"/>
          <w:spacing w:val="-1"/>
          <w:sz w:val="28"/>
          <w:szCs w:val="28"/>
        </w:rPr>
      </w:pPr>
    </w:p>
    <w:p w:rsidR="00353E0C" w:rsidRDefault="00353E0C" w:rsidP="00353E0C">
      <w:pPr>
        <w:jc w:val="center"/>
        <w:rPr>
          <w:iCs/>
          <w:color w:val="000000"/>
          <w:spacing w:val="4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>6. Единовременная материальная помощь</w:t>
      </w:r>
    </w:p>
    <w:p w:rsidR="00353E0C" w:rsidRDefault="00353E0C" w:rsidP="00353E0C">
      <w:pPr>
        <w:jc w:val="both"/>
        <w:rPr>
          <w:b/>
          <w:iCs/>
          <w:color w:val="000000"/>
          <w:spacing w:val="4"/>
          <w:sz w:val="28"/>
          <w:szCs w:val="28"/>
        </w:rPr>
      </w:pP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6.1. Работникам </w:t>
      </w:r>
      <w:r>
        <w:rPr>
          <w:rFonts w:cs="Calibri"/>
          <w:sz w:val="28"/>
          <w:szCs w:val="28"/>
        </w:rPr>
        <w:t>в пределах утвержденного фонда оплаты труда осуществляется выплата единовременной материальной помощи</w:t>
      </w:r>
      <w:r>
        <w:rPr>
          <w:iCs/>
          <w:color w:val="000000"/>
          <w:spacing w:val="4"/>
          <w:sz w:val="28"/>
          <w:szCs w:val="28"/>
        </w:rPr>
        <w:t xml:space="preserve"> в связи </w:t>
      </w:r>
      <w:r>
        <w:rPr>
          <w:iCs/>
          <w:color w:val="000000"/>
          <w:spacing w:val="4"/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бракосочетанием, рождением ребенка, смертью супруга (супруги) или близких родственников (детей, родителей). </w:t>
      </w:r>
    </w:p>
    <w:p w:rsidR="00353E0C" w:rsidRDefault="00353E0C" w:rsidP="00353E0C">
      <w:pPr>
        <w:ind w:firstLine="709"/>
        <w:jc w:val="both"/>
        <w:rPr>
          <w:iCs/>
          <w:color w:val="000000"/>
          <w:spacing w:val="4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6.2. Единовременная материальная помощь руководителям учреждений оказывается по решению </w:t>
      </w:r>
      <w:r>
        <w:rPr>
          <w:rFonts w:cs="Calibri"/>
          <w:sz w:val="28"/>
          <w:szCs w:val="28"/>
        </w:rPr>
        <w:t>руководителя органа исполнительной власти города Боготола</w:t>
      </w:r>
      <w:r>
        <w:rPr>
          <w:iCs/>
          <w:color w:val="000000"/>
          <w:spacing w:val="4"/>
          <w:sz w:val="28"/>
          <w:szCs w:val="28"/>
        </w:rPr>
        <w:t>.</w:t>
      </w:r>
    </w:p>
    <w:p w:rsidR="00353E0C" w:rsidRDefault="00353E0C" w:rsidP="00353E0C">
      <w:pPr>
        <w:ind w:firstLine="709"/>
        <w:jc w:val="both"/>
        <w:rPr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6.3. Размер </w:t>
      </w:r>
      <w:r>
        <w:rPr>
          <w:sz w:val="28"/>
          <w:szCs w:val="28"/>
        </w:rPr>
        <w:t>единовременной материальной помощи не может превышать трех тысяч рублей по каждому основанию, предусмотренному пунктом 6.1 настоящего раздела.</w:t>
      </w:r>
    </w:p>
    <w:p w:rsidR="00353E0C" w:rsidRDefault="00353E0C" w:rsidP="00353E0C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Размер средств, направляемых на оплату труда работников, 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полученных от приносящей доход деятельности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Средства, полученные от приносящей доход деятельности, направляются на оплату труда работников Учреждения (с учетом начислений на выплаты по оплате труда) в объеме, не превышающем 50% от общей суммы полученных доходов.</w:t>
      </w:r>
    </w:p>
    <w:p w:rsidR="00353E0C" w:rsidRDefault="00353E0C" w:rsidP="00353E0C">
      <w:pPr>
        <w:rPr>
          <w:sz w:val="28"/>
          <w:szCs w:val="28"/>
        </w:rPr>
        <w:sectPr w:rsidR="00353E0C">
          <w:pgSz w:w="11906" w:h="16838"/>
          <w:pgMar w:top="1134" w:right="1134" w:bottom="1134" w:left="1701" w:header="709" w:footer="709" w:gutter="0"/>
          <w:paperSrc w:first="7" w:other="7"/>
          <w:pgNumType w:start="1"/>
          <w:cols w:space="720"/>
        </w:sect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Приложение № 1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Виды выплат стимулирующего характера, 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размер и условия их осуществления, критерии оценки результативности 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и качества деятельности учреждений для работников учреждений 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3404"/>
        <w:gridCol w:w="2696"/>
        <w:gridCol w:w="1276"/>
      </w:tblGrid>
      <w:tr w:rsidR="00353E0C" w:rsidTr="00353E0C">
        <w:trPr>
          <w:trHeight w:val="145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Наименования критериев оценки  результативности и  качества труда работников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Интерпретация критериев оценки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результативности и  качества труда работников учреждений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Показатель  достижения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планового значения    (уровень достигнутых результатов)   критерия оценки результативности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 качества труда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работников  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Предельное</w:t>
            </w:r>
            <w:r>
              <w:rPr>
                <w:rFonts w:ascii="Times New Roman" w:hAnsi="Times New Roman" w:cs="Times New Roman"/>
                <w:lang w:eastAsia="en-US"/>
              </w:rPr>
              <w:br/>
              <w:t>количество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баллов</w:t>
            </w:r>
          </w:p>
        </w:tc>
      </w:tr>
      <w:tr w:rsidR="00353E0C" w:rsidTr="00353E0C">
        <w:trPr>
          <w:trHeight w:val="2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53E0C" w:rsidTr="00353E0C">
        <w:trPr>
          <w:trHeight w:val="23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53E0C" w:rsidTr="00353E0C">
        <w:trPr>
          <w:trHeight w:val="51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pacing w:val="4"/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рофессионализм в решении вопросов, входящих в должностные обязанности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iCs/>
                <w:color w:val="000000"/>
                <w:spacing w:val="-1"/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соответствие выполненных работ  по  обеспечению сохранности, комплектованию, учету, созданию научно-справочного аппарата и      использованию документов, а также обеспечению деятельности учреждения  требованиям,</w:t>
            </w:r>
            <w:r>
              <w:rPr>
                <w:sz w:val="22"/>
                <w:szCs w:val="22"/>
                <w:lang w:eastAsia="en-US"/>
              </w:rPr>
              <w:br/>
              <w:t xml:space="preserve">установленным нормативными документами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отсутствие нарушений в отчетном периоде требований </w:t>
            </w:r>
            <w:r>
              <w:rPr>
                <w:rFonts w:ascii="Times New Roman" w:hAnsi="Times New Roman" w:cs="Times New Roman"/>
                <w:lang w:eastAsia="en-US"/>
              </w:rPr>
              <w:t>нормативных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51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единичных (не более 3) нарушений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 в отчетном периоде требований </w:t>
            </w:r>
            <w:r>
              <w:rPr>
                <w:rFonts w:ascii="Times New Roman" w:hAnsi="Times New Roman" w:cs="Times New Roman"/>
                <w:lang w:eastAsia="en-US"/>
              </w:rPr>
              <w:t>нормативных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51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3 и более нарушений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 в отчетном периоде требований </w:t>
            </w:r>
            <w:r>
              <w:rPr>
                <w:rFonts w:ascii="Times New Roman" w:hAnsi="Times New Roman" w:cs="Times New Roman"/>
                <w:lang w:eastAsia="en-US"/>
              </w:rPr>
              <w:t>нормативных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0C" w:rsidTr="00353E0C">
        <w:trPr>
          <w:trHeight w:val="51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>Обеспечение эффективной деятельности учреждения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 xml:space="preserve">соблюдение санитарно-гигиенических норм, правил пожарной и технической безопасности, исключающих утрату документов; обеспечение сохранности имущества учреждения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отсутствие в отчетном периоде зафиксированных актами нарушений норм и правил;  порчи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51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единичных (не более 1) нарушений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 в отчетном периоде зафиксированных актами нарушений норм и правил;  порчи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</w:tbl>
    <w:p w:rsidR="00353E0C" w:rsidRDefault="00353E0C" w:rsidP="00353E0C">
      <w:r>
        <w:br w:type="page"/>
      </w: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3404"/>
        <w:gridCol w:w="142"/>
        <w:gridCol w:w="2554"/>
        <w:gridCol w:w="1276"/>
      </w:tblGrid>
      <w:tr w:rsidR="00353E0C" w:rsidTr="00353E0C">
        <w:trPr>
          <w:trHeight w:val="51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1 и более нарушений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 в отчетном периоде зафиксированных актами нарушений норм и правил;  порчи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0C" w:rsidTr="00353E0C">
        <w:trPr>
          <w:trHeight w:val="615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 xml:space="preserve">проведение мероприятий (выступление с сообщением, докладом, оформление  выставки,   подбор документов и т.д.), направленных на повышение имиджа учреждения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участие в 3 и более мероприятиях, проводимых в отчетном периоде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613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участие не менее чем в 2 мероприятиях, проводимых в отчетном периоде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613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участие в 1 мероприятии, проводимом в отчетном периоде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353E0C" w:rsidTr="00353E0C">
        <w:trPr>
          <w:trHeight w:val="82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Поддержание высокого уровня исполнительской дисциплины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 xml:space="preserve">подготовка, заполнение и (или) исполнение документов в установленные законодательством сроки (локальные нормативные акты учреждения, запросы пользователей, </w:t>
            </w:r>
            <w:r>
              <w:rPr>
                <w:sz w:val="22"/>
                <w:szCs w:val="22"/>
                <w:lang w:eastAsia="en-US"/>
              </w:rPr>
              <w:t xml:space="preserve">договоры, </w:t>
            </w: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 xml:space="preserve">учетные, </w:t>
            </w:r>
            <w:r>
              <w:rPr>
                <w:sz w:val="22"/>
                <w:szCs w:val="22"/>
                <w:lang w:eastAsia="en-US"/>
              </w:rPr>
              <w:t xml:space="preserve">кадровые и другие документы)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отсутствие в отчетном периоде необоснованных фактов нарушения исполнительской дисциплины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единичных (не более 1) нарушений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 в отчетном периоде необоснованных фактов исполнительской дисциплины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 неоднократных </w:t>
            </w:r>
          </w:p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(более 1) нарушений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 в отчетном периоде необоснованных фактов исполнительской дисциплины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0C" w:rsidTr="00353E0C">
        <w:trPr>
          <w:trHeight w:val="505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353E0C" w:rsidTr="00353E0C">
        <w:trPr>
          <w:trHeight w:val="517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сохранности архивных документов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единиц хранения, физическое состояние которых улучшено работником в текущем году,  по отношению к количеству единиц хранения, установленных плановыми показателями в отчетном периоде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vertAlign w:val="superscript"/>
                <w:lang w:eastAsia="en-US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543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717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353E0C" w:rsidTr="00353E0C">
        <w:trPr>
          <w:trHeight w:val="557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единиц хранения, в отношении которых работником учреждения проведена проверка наличия и состояния дел, по отношению к общему объему единиц хранения, установленных плановыми показателями в отчетном периоде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551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:rsidR="00353E0C" w:rsidRDefault="00353E0C" w:rsidP="00353E0C">
      <w:r>
        <w:br w:type="page"/>
      </w: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3546"/>
        <w:gridCol w:w="2554"/>
        <w:gridCol w:w="1276"/>
      </w:tblGrid>
      <w:tr w:rsidR="00353E0C" w:rsidTr="00353E0C">
        <w:trPr>
          <w:trHeight w:val="643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единиц хранения подготовленных к выдаче и выданных работником учреждения из хранилища (с учетом  нормативных затрат), по отношению к общему объему выданных из хранилища единиц хранения в отчетном периоде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vertAlign w:val="superscript"/>
                <w:lang w:eastAsia="en-US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477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426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единиц хранения, отсканированных, переведенных работником учреждения на рулонную пленку, включенных в электронный фонд пользования, по отношению к общему объему единиц хранения, установленных плановыми показателями в отчетном периоде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</w:tr>
      <w:tr w:rsidR="00353E0C" w:rsidTr="00353E0C">
        <w:trPr>
          <w:trHeight w:val="661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353E0C" w:rsidTr="00353E0C">
        <w:trPr>
          <w:trHeight w:val="63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Комплектование  Архивного фонда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доля организаций – источников комплектования, своевременно упорядочивших документы Архивного фонда по отношению к общему количеству организаций, с  которыми работник учреждения осуществляет взаимодействие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501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90 до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40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90 %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3E0C" w:rsidTr="00353E0C">
        <w:trPr>
          <w:trHeight w:val="575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организаций – источников комплектования, своевременно передавших документы на хранение  по отношению к общему количеству организаций, с  которыми работник учреждения осуществляет взаимодействие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353E0C" w:rsidTr="00353E0C">
        <w:trPr>
          <w:trHeight w:val="474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90 до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353E0C" w:rsidTr="00353E0C">
        <w:trPr>
          <w:trHeight w:val="661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90 %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3E0C" w:rsidTr="00353E0C">
        <w:trPr>
          <w:trHeight w:val="501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организаций – источников комплектования, имеющих согласованные номенклатуры дел по отношению к общему количеству организаций, с  которыми работник учреждения осуществляет взаимодействие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353E0C" w:rsidTr="00353E0C">
        <w:trPr>
          <w:trHeight w:val="551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90 до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353E0C" w:rsidTr="00353E0C">
        <w:trPr>
          <w:trHeight w:val="701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90 %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обеспечение работником учреждения приема на хранение научно-технической документации, кино-, фото-, фонодокументов, электронных документов, документов личного происхождения, в том числе в ходе инициативного документирования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регулярное обеспечение</w:t>
            </w:r>
          </w:p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(не менее 1 раза в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эпизодическое обеспечение (менее 1 раза в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3E0C" w:rsidTr="00353E0C">
        <w:trPr>
          <w:trHeight w:val="518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пользователям информационных услуг и информационных продуктов для удовлетворения их информационных потребностей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количество запросов социально-правового характера, исполненных работником учреждения с учетом  нормативных затрат в установленные сроки в отчетном периоде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vertAlign w:val="superscript"/>
                <w:lang w:eastAsia="en-US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353E0C" w:rsidTr="00353E0C">
        <w:trPr>
          <w:trHeight w:val="565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353E0C" w:rsidTr="00353E0C">
        <w:trPr>
          <w:trHeight w:val="387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</w:tbl>
    <w:p w:rsidR="00353E0C" w:rsidRDefault="00353E0C" w:rsidP="00353E0C">
      <w:r>
        <w:br w:type="page"/>
      </w: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3546"/>
        <w:gridCol w:w="2554"/>
        <w:gridCol w:w="1276"/>
      </w:tblGrid>
      <w:tr w:rsidR="00353E0C" w:rsidTr="00353E0C">
        <w:trPr>
          <w:trHeight w:val="562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подготовленных работником учреждения информационных материалов (статьи, обзоры, подборки  документов и т.п.), по отношению к запланированным в отчетном периоде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более 100 %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353E0C" w:rsidTr="00353E0C">
        <w:trPr>
          <w:trHeight w:val="645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100 %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353E0C" w:rsidTr="00353E0C">
        <w:trPr>
          <w:trHeight w:val="272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3E0C" w:rsidTr="00353E0C">
        <w:trPr>
          <w:trHeight w:val="55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Создание эффективного научно-справочного аппарата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 xml:space="preserve">доля единиц хранения, просмотренных работником учреждения для внесения сведений в автоматизированные базы данных по отношению к общему  количеству единиц хранения, установленных плановыми показателями в отчетном </w:t>
            </w:r>
          </w:p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 xml:space="preserve">периоде </w:t>
            </w:r>
            <w:r>
              <w:rPr>
                <w:iCs/>
                <w:color w:val="000000"/>
                <w:spacing w:val="-1"/>
                <w:sz w:val="22"/>
                <w:szCs w:val="22"/>
                <w:vertAlign w:val="superscript"/>
                <w:lang w:eastAsia="en-US"/>
              </w:rPr>
              <w:t>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более 100 %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353E0C" w:rsidTr="00353E0C">
        <w:trPr>
          <w:trHeight w:val="426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3E0C" w:rsidTr="00353E0C">
        <w:trPr>
          <w:trHeight w:val="559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доля единиц хранения, в отношении которых  работником учреждения проведена переработка и (или) описание,  по отношению к общему количеству единиц хранения, установленных плановыми показателями в отчетном периоде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vertAlign w:val="superscript"/>
                <w:lang w:eastAsia="en-US"/>
              </w:rPr>
              <w:t>*****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более 100 %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353E0C" w:rsidTr="00353E0C">
        <w:trPr>
          <w:trHeight w:val="429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3E0C" w:rsidTr="00353E0C">
        <w:trPr>
          <w:trHeight w:val="361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Выплаты за качество выполняемых работ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ответственности к должностным обязанностям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обоснованных жалоб со стороны юридических и физических лиц в адрес  руководителя учреждения на исполнение работником учреждения должностных обязанностей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отсутствие обращений в отчетном периоде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353E0C" w:rsidTr="00353E0C">
        <w:trPr>
          <w:trHeight w:val="718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единичных (не более 2) обращений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trHeight w:val="603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 2 и более 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0C" w:rsidTr="00353E0C">
        <w:trPr>
          <w:trHeight w:val="54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Повышение качества подготовки служебных документов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соответствие документов, подготовленных работником учреждения в отчетном периоде, установленным нормативными документами  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отсутствие ошибок (замечаний)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353E0C" w:rsidTr="00353E0C">
        <w:trPr>
          <w:trHeight w:val="82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 единичных (не более 3) ошибок 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(замечаний)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53E0C" w:rsidTr="00353E0C">
        <w:trPr>
          <w:trHeight w:val="433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 3 и более ошибок 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(замечаний)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353E0C" w:rsidRDefault="00353E0C" w:rsidP="00353E0C">
      <w:pPr>
        <w:pStyle w:val="ConsPlusCell"/>
        <w:ind w:right="-285" w:firstLine="709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perscript"/>
        </w:rPr>
      </w:pPr>
    </w:p>
    <w:p w:rsidR="00353E0C" w:rsidRDefault="00353E0C" w:rsidP="00353E0C">
      <w:pPr>
        <w:pStyle w:val="ConsPlusCell"/>
        <w:ind w:right="-285" w:firstLine="709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Количество баллов может быть увеличено на 5  баллов, в случае если в общем объеме единиц хранения, в отношении которых проведено улучшение физического состояния, 5 и более процентов составляют единицы хранения до 1-й половины 19 века.</w:t>
      </w:r>
    </w:p>
    <w:p w:rsidR="00353E0C" w:rsidRDefault="00353E0C" w:rsidP="00353E0C">
      <w:pPr>
        <w:pStyle w:val="ConsPlusCell"/>
        <w:ind w:right="-285" w:firstLine="709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**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Количество баллов может быть увеличено на 5  баллов по каждому основанию, в случае если подготовка к выдаче и выдача из хранилища единиц хранения осуществлялась для пользователей в читальный зал или во временное пользование, а также в отношении единиц хранения  созданных до 1917 года.</w:t>
      </w:r>
    </w:p>
    <w:p w:rsidR="00353E0C" w:rsidRDefault="00353E0C" w:rsidP="00353E0C">
      <w:pPr>
        <w:pStyle w:val="ConsPlusCell"/>
        <w:ind w:right="-285" w:firstLine="709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perscript"/>
        </w:rPr>
        <w:t>***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Количество баллов может быть увеличено на 5  баллов,  в случае если в общем объеме исполненных работником учреждения запросов доля запросов о подтверждении заработной платы от 5 до 10 лет составит 5 и более 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lastRenderedPageBreak/>
        <w:t>процентов, на 10 баллов – если за 10 и более лет.</w:t>
      </w:r>
    </w:p>
    <w:p w:rsidR="00353E0C" w:rsidRDefault="00353E0C" w:rsidP="00353E0C">
      <w:pPr>
        <w:pStyle w:val="ConsPlusCell"/>
        <w:ind w:right="-285" w:firstLine="709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perscript"/>
        </w:rPr>
        <w:t>****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Количество баллов может быть увеличено на 5  баллов, в случае если в общем объеме единиц хранения, просмотренных для внесения сведений в автоматизированные базы данных, 5 и более процентов составляют единицы хранения до 1917 года.</w:t>
      </w:r>
    </w:p>
    <w:p w:rsidR="00353E0C" w:rsidRDefault="00353E0C" w:rsidP="00353E0C">
      <w:pPr>
        <w:pStyle w:val="ConsPlusCell"/>
        <w:ind w:right="-285" w:firstLine="709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perscript"/>
        </w:rPr>
        <w:t>*****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Количество баллов может быть увеличено на 5  баллов, в случае если в общем объеме единиц хранения, в отношении которых проведена  переработка и (или) описание,  составляют единицы хранения до 1917 года.</w:t>
      </w:r>
    </w:p>
    <w:p w:rsidR="00353E0C" w:rsidRDefault="00353E0C" w:rsidP="00353E0C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353E0C" w:rsidRDefault="00353E0C" w:rsidP="00353E0C">
      <w:pPr>
        <w:rPr>
          <w:sz w:val="28"/>
          <w:szCs w:val="28"/>
        </w:rPr>
        <w:sectPr w:rsidR="00353E0C">
          <w:pgSz w:w="11906" w:h="16838"/>
          <w:pgMar w:top="1134" w:right="1134" w:bottom="1134" w:left="1701" w:header="709" w:footer="709" w:gutter="0"/>
          <w:paperSrc w:first="15" w:other="15"/>
          <w:pgNumType w:start="1"/>
          <w:cols w:space="720"/>
        </w:sect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Приложение № 2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Критерии балльной оценки результативности и качества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труда для установления стимулирующих выплат по итогам работы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работникам учреждений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</w:pP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9"/>
        <w:gridCol w:w="2269"/>
        <w:gridCol w:w="2269"/>
        <w:gridCol w:w="1418"/>
      </w:tblGrid>
      <w:tr w:rsidR="00353E0C" w:rsidTr="00353E0C">
        <w:trPr>
          <w:trHeight w:val="400"/>
          <w:jc w:val="center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оценки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результативности и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качества труда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работников учреждения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Предельное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баллов</w:t>
            </w:r>
          </w:p>
        </w:tc>
      </w:tr>
      <w:tr w:rsidR="00353E0C" w:rsidTr="00353E0C">
        <w:trPr>
          <w:trHeight w:val="600"/>
          <w:jc w:val="center"/>
        </w:trPr>
        <w:tc>
          <w:tcPr>
            <w:tcW w:w="9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</w:tr>
      <w:tr w:rsidR="00353E0C" w:rsidTr="00353E0C">
        <w:trPr>
          <w:trHeight w:val="252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ГОД (ПОЛУГОДИЕ)</w:t>
            </w:r>
          </w:p>
        </w:tc>
      </w:tr>
      <w:tr w:rsidR="00353E0C" w:rsidTr="00353E0C">
        <w:trPr>
          <w:trHeight w:val="1008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Инициатива,  творчество и  оперативность,  проявленные при   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выполнении  порученных заданий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применение в работе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современных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форм и  методов организации труда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53E0C" w:rsidTr="00353E0C">
        <w:trPr>
          <w:trHeight w:val="800"/>
          <w:jc w:val="center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 порученной работы,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связанной с  обеспечением      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рабочего процесса  или уставной деятельности   учреждений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результативность  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выполненного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в полном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объеме, ранее     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установленного срока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53E0C" w:rsidTr="00353E0C">
        <w:trPr>
          <w:trHeight w:val="723"/>
          <w:jc w:val="center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в полном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объеме, в установленный срок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53E0C" w:rsidTr="00353E0C">
        <w:trPr>
          <w:trHeight w:val="598"/>
          <w:jc w:val="center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Достижение высоких</w:t>
            </w:r>
          </w:p>
          <w:p w:rsidR="00353E0C" w:rsidRDefault="00353E0C" w:rsidP="00353E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результатов в работе</w:t>
            </w:r>
          </w:p>
          <w:p w:rsidR="00353E0C" w:rsidRDefault="00353E0C" w:rsidP="00353E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 определенный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значение результатов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перевыполнение плановых показателей на 110% и более процентов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353E0C" w:rsidTr="00353E0C">
        <w:trPr>
          <w:trHeight w:val="558"/>
          <w:jc w:val="center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перевыполнение плановых показателей до 110%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353E0C" w:rsidTr="00353E0C">
        <w:trPr>
          <w:trHeight w:val="800"/>
          <w:jc w:val="center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выполнение плановых показателей в полном объеме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53E0C" w:rsidTr="00353E0C">
        <w:trPr>
          <w:trHeight w:val="359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МЕСЯЦ</w:t>
            </w:r>
          </w:p>
        </w:tc>
      </w:tr>
      <w:tr w:rsidR="00353E0C" w:rsidTr="00353E0C">
        <w:trPr>
          <w:trHeight w:val="25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в связи с юбилейной датой </w:t>
            </w:r>
          </w:p>
          <w:p w:rsidR="00353E0C" w:rsidRDefault="00353E0C" w:rsidP="00353E0C">
            <w:pPr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lang w:eastAsia="en-US"/>
              </w:rPr>
              <w:t>наличие основания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 55, 60, 65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353E0C" w:rsidTr="00353E0C">
        <w:trPr>
          <w:trHeight w:val="80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связи с награждением государственной или правительственной наградой Российской Федерации или Красноярского края, установленной соответствующими нормативными правовыми актами Российской Федерации или Красноярского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lang w:eastAsia="en-US"/>
              </w:rPr>
              <w:t>наличие основания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</w:tbl>
    <w:p w:rsidR="00353E0C" w:rsidRDefault="00353E0C" w:rsidP="00353E0C">
      <w:pPr>
        <w:autoSpaceDE w:val="0"/>
        <w:autoSpaceDN w:val="0"/>
        <w:adjustRightInd w:val="0"/>
        <w:ind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rPr>
          <w:iCs/>
          <w:color w:val="000000"/>
          <w:spacing w:val="-1"/>
          <w:sz w:val="28"/>
          <w:szCs w:val="28"/>
        </w:rPr>
        <w:sectPr w:rsidR="00353E0C">
          <w:pgSz w:w="11906" w:h="16838"/>
          <w:pgMar w:top="1134" w:right="1134" w:bottom="1134" w:left="1701" w:header="709" w:footer="709" w:gutter="0"/>
          <w:paperSrc w:first="7" w:other="7"/>
          <w:pgNumType w:start="1"/>
          <w:cols w:space="720"/>
        </w:sect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Приложение № 3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</w:pPr>
      <w:r>
        <w:t xml:space="preserve">(руководитель учреждения, должность,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</w:pPr>
      <w:r>
        <w:t xml:space="preserve">                               ФИО, дата)</w:t>
      </w:r>
    </w:p>
    <w:p w:rsidR="00353E0C" w:rsidRDefault="00353E0C" w:rsidP="00353E0C">
      <w:pPr>
        <w:pStyle w:val="ConsPlusNonformat"/>
        <w:ind w:left="4248" w:firstLine="708"/>
        <w:jc w:val="both"/>
      </w:pPr>
    </w:p>
    <w:p w:rsidR="00353E0C" w:rsidRDefault="00353E0C" w:rsidP="00353E0C">
      <w:pPr>
        <w:pStyle w:val="ConsPlusNonformat"/>
        <w:ind w:left="4248" w:firstLine="708"/>
        <w:jc w:val="both"/>
      </w:pPr>
    </w:p>
    <w:p w:rsidR="00353E0C" w:rsidRDefault="00353E0C" w:rsidP="00353E0C">
      <w:pPr>
        <w:pStyle w:val="ConsPlusNonformat"/>
        <w:ind w:left="4248" w:firstLine="708"/>
        <w:jc w:val="both"/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1" w:name="Par1385"/>
      <w:bookmarkEnd w:id="31"/>
      <w:r>
        <w:rPr>
          <w:sz w:val="28"/>
          <w:szCs w:val="28"/>
        </w:rPr>
        <w:t>Лист оценки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0A49ED" w:rsidP="00353E0C">
      <w:pPr>
        <w:widowControl w:val="0"/>
        <w:autoSpaceDE w:val="0"/>
        <w:autoSpaceDN w:val="0"/>
        <w:adjustRightInd w:val="0"/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.3pt;margin-top:.6pt;width:449.3pt;height:0;z-index:251658752" o:connectortype="straight"/>
        </w:pict>
      </w:r>
      <w:r w:rsidR="00353E0C">
        <w:t>(наименование отдела или должность, фамилия, инициалы работника, осуществляющего оценку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</w:pPr>
    </w:p>
    <w:p w:rsidR="00353E0C" w:rsidRDefault="000A49ED" w:rsidP="00353E0C">
      <w:pPr>
        <w:widowControl w:val="0"/>
        <w:autoSpaceDE w:val="0"/>
        <w:autoSpaceDN w:val="0"/>
        <w:adjustRightInd w:val="0"/>
        <w:jc w:val="center"/>
      </w:pPr>
      <w:r>
        <w:pict>
          <v:shape id="_x0000_s1033" type="#_x0000_t32" style="position:absolute;left:0;text-align:left;margin-left:-2.3pt;margin-top:-.55pt;width:449.3pt;height:0;z-index:251657728" o:connectortype="straight"/>
        </w:pict>
      </w:r>
      <w:r w:rsidR="00353E0C">
        <w:t>результативности и качества труда работников учреждения)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месяц (квартал) ____ года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2269"/>
        <w:gridCol w:w="1844"/>
        <w:gridCol w:w="1560"/>
        <w:gridCol w:w="1844"/>
      </w:tblGrid>
      <w:tr w:rsidR="00353E0C" w:rsidTr="00353E0C">
        <w:trPr>
          <w:trHeight w:val="18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</w:t>
            </w:r>
          </w:p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имя,</w:t>
            </w:r>
          </w:p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должностей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учреждения,</w:t>
            </w:r>
          </w:p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  отношении которых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осуществляется оценка их результативности и    качества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Критерии оценки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качества труда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работников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баллов по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результатам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оценки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Роспись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работников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учреждения, 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отношении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которых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оценка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качества труда</w:t>
            </w:r>
          </w:p>
        </w:tc>
      </w:tr>
      <w:tr w:rsidR="00353E0C" w:rsidTr="00353E0C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53E0C" w:rsidTr="00353E0C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3E0C" w:rsidTr="00353E0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53E0C" w:rsidRDefault="00353E0C" w:rsidP="00353E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3E0C" w:rsidRDefault="00353E0C" w:rsidP="00353E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3E0C" w:rsidRDefault="00353E0C" w:rsidP="00353E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</w:t>
      </w:r>
    </w:p>
    <w:p w:rsidR="00353E0C" w:rsidRDefault="00353E0C" w:rsidP="00353E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3E0C" w:rsidRDefault="00353E0C" w:rsidP="00353E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__________________      _________________</w:t>
      </w:r>
    </w:p>
    <w:p w:rsidR="00353E0C" w:rsidRDefault="00353E0C" w:rsidP="00353E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(подпись)                         (расшифровка подписи)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E0C" w:rsidRDefault="00353E0C" w:rsidP="00353E0C">
      <w:pPr>
        <w:rPr>
          <w:rFonts w:cs="Calibri"/>
          <w:sz w:val="28"/>
          <w:szCs w:val="28"/>
        </w:rPr>
        <w:sectPr w:rsidR="00353E0C">
          <w:pgSz w:w="11906" w:h="16838"/>
          <w:pgMar w:top="1134" w:right="1134" w:bottom="1134" w:left="1701" w:header="709" w:footer="709" w:gutter="0"/>
          <w:paperSrc w:first="7" w:other="7"/>
          <w:cols w:space="720"/>
        </w:sect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Приложение № 4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Объемные показатели для отнесения учреждения к группе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оплате труда руководителей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6"/>
        <w:gridCol w:w="1418"/>
        <w:gridCol w:w="1276"/>
        <w:gridCol w:w="1134"/>
        <w:gridCol w:w="1275"/>
      </w:tblGrid>
      <w:tr w:rsidR="00353E0C" w:rsidTr="00353E0C">
        <w:trPr>
          <w:trHeight w:val="400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по оплате труда руководителей,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которой относится учреждение</w:t>
            </w:r>
          </w:p>
        </w:tc>
      </w:tr>
      <w:tr w:rsidR="00353E0C" w:rsidTr="00353E0C">
        <w:trPr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IV</w:t>
            </w:r>
          </w:p>
        </w:tc>
      </w:tr>
      <w:tr w:rsidR="00353E0C" w:rsidTr="00353E0C">
        <w:trPr>
          <w:jc w:val="center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  <w:lang w:eastAsia="en-US"/>
              </w:rPr>
            </w:pPr>
            <w:bookmarkStart w:id="32" w:name="Par879"/>
            <w:bookmarkEnd w:id="32"/>
            <w:r>
              <w:rPr>
                <w:sz w:val="24"/>
                <w:szCs w:val="24"/>
                <w:lang w:eastAsia="en-US"/>
              </w:rPr>
              <w:t xml:space="preserve">                                 Архивы                                  </w:t>
            </w:r>
          </w:p>
        </w:tc>
      </w:tr>
      <w:tr w:rsidR="00353E0C" w:rsidTr="00353E0C">
        <w:trPr>
          <w:trHeight w:val="400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хранения документов (тысяч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единиц хранения) </w:t>
            </w:r>
            <w:hyperlink r:id="rId15" w:anchor="Par898" w:history="1">
              <w:r>
                <w:rPr>
                  <w:rStyle w:val="ab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свыше 1000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500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1000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100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500     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100 </w:t>
            </w:r>
          </w:p>
        </w:tc>
      </w:tr>
    </w:tbl>
    <w:p w:rsidR="00353E0C" w:rsidRDefault="00353E0C" w:rsidP="00353E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33" w:name="Par884"/>
      <w:bookmarkStart w:id="34" w:name="Par898"/>
      <w:bookmarkEnd w:id="33"/>
      <w:bookmarkEnd w:id="34"/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&lt;*&gt; Включаются все виды документов, указанные в паспорте конкретного учреждения, с учетом, что 1 единица хранения научно-технической документации, документов личного происхождения и кинофотодокументов приравнивается к 5 единицам хранения управленческой документации; 10 тыс. кадров позитивов микрофильмов и микрофиш страхового фонда и фонда пользования приравниваются к 0,1 тысячи единиц хранения управленческой документации или 0,5 тысячи единиц хранения документов личного происхождения или научно-технической документации и общее количество печатных изданий (при наличии в составе учреждения научно-справочной библиотеки или хранилища печатных изданий).</w:t>
      </w:r>
    </w:p>
    <w:p w:rsidR="00353E0C" w:rsidRDefault="00353E0C" w:rsidP="00353E0C">
      <w:pPr>
        <w:rPr>
          <w:sz w:val="28"/>
          <w:szCs w:val="28"/>
        </w:rPr>
        <w:sectPr w:rsidR="00353E0C">
          <w:pgSz w:w="11906" w:h="16838"/>
          <w:pgMar w:top="1134" w:right="1134" w:bottom="1134" w:left="1701" w:header="709" w:footer="709" w:gutter="0"/>
          <w:paperSrc w:first="7" w:other="7"/>
          <w:cols w:space="720"/>
        </w:sect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bookmarkStart w:id="35" w:name="Par899"/>
      <w:bookmarkEnd w:id="35"/>
      <w:r>
        <w:rPr>
          <w:rFonts w:cs="Courier New"/>
          <w:sz w:val="28"/>
          <w:szCs w:val="28"/>
        </w:rPr>
        <w:lastRenderedPageBreak/>
        <w:t>Приложение № 5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должностных окладов руководителей учреждений,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учитываемых при определении объема средств на выплаты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стимулирующего характера руководителю учреждения, в год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094"/>
        <w:gridCol w:w="2834"/>
      </w:tblGrid>
      <w:tr w:rsidR="00353E0C" w:rsidTr="00353E0C">
        <w:trPr>
          <w:trHeight w:val="80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должностных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окладов руководителя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учреждения, подлежащих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централизации, в год</w:t>
            </w:r>
          </w:p>
        </w:tc>
      </w:tr>
      <w:tr w:rsidR="00353E0C" w:rsidTr="00353E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left="-119" w:firstLine="1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2             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3           </w:t>
            </w:r>
          </w:p>
        </w:tc>
      </w:tr>
      <w:tr w:rsidR="00353E0C" w:rsidTr="00353E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left="-119" w:firstLine="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4-я группа по оплате труда          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36</w:t>
            </w:r>
          </w:p>
        </w:tc>
      </w:tr>
    </w:tbl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E0C" w:rsidRDefault="00353E0C" w:rsidP="00353E0C">
      <w:pPr>
        <w:rPr>
          <w:sz w:val="28"/>
          <w:szCs w:val="28"/>
        </w:rPr>
        <w:sectPr w:rsidR="00353E0C">
          <w:pgSz w:w="11906" w:h="16838"/>
          <w:pgMar w:top="1134" w:right="1134" w:bottom="1134" w:left="1701" w:header="709" w:footer="709" w:gutter="0"/>
          <w:paperSrc w:first="7" w:other="7"/>
          <w:cols w:space="720"/>
        </w:sect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bookmarkStart w:id="36" w:name="Par31"/>
      <w:bookmarkStart w:id="37" w:name="Par213"/>
      <w:bookmarkStart w:id="38" w:name="Par227"/>
      <w:bookmarkStart w:id="39" w:name="Par352"/>
      <w:bookmarkStart w:id="40" w:name="Par361"/>
      <w:bookmarkStart w:id="41" w:name="Par396"/>
      <w:bookmarkStart w:id="42" w:name="Par405"/>
      <w:bookmarkStart w:id="43" w:name="Par710"/>
      <w:bookmarkStart w:id="44" w:name="Par814"/>
      <w:bookmarkStart w:id="45" w:name="Par870"/>
      <w:bookmarkStart w:id="46" w:name="Par90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rFonts w:cs="Courier New"/>
          <w:sz w:val="28"/>
          <w:szCs w:val="28"/>
        </w:rPr>
        <w:lastRenderedPageBreak/>
        <w:t>Приложение № 6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Виды выплат стимулирующего характера, 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размер и условия их осуществления, критерии оценки результативности 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качества деятельности учреждений для руководителя Учреждения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41"/>
        <w:gridCol w:w="2269"/>
        <w:gridCol w:w="1986"/>
        <w:gridCol w:w="1808"/>
      </w:tblGrid>
      <w:tr w:rsidR="00353E0C" w:rsidTr="00353E0C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sz w:val="22"/>
                <w:szCs w:val="22"/>
                <w:lang w:eastAsia="en-US"/>
              </w:rPr>
              <w:br/>
              <w:t xml:space="preserve">  должности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критерия оценки  результативности и  качества деятельности</w:t>
            </w:r>
            <w:r>
              <w:rPr>
                <w:sz w:val="22"/>
                <w:szCs w:val="22"/>
                <w:lang w:eastAsia="en-US"/>
              </w:rPr>
              <w:br/>
              <w:t xml:space="preserve">     учреждений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Условия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Предельный размер от  оклада    </w:t>
            </w:r>
            <w:r>
              <w:rPr>
                <w:sz w:val="22"/>
                <w:szCs w:val="22"/>
                <w:lang w:eastAsia="en-US"/>
              </w:rPr>
              <w:br/>
              <w:t>(должностного</w:t>
            </w:r>
            <w:r>
              <w:rPr>
                <w:sz w:val="22"/>
                <w:szCs w:val="22"/>
                <w:lang w:eastAsia="en-US"/>
              </w:rPr>
              <w:br/>
              <w:t xml:space="preserve">  оклада), ставки заработной платы, %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Содержание   </w:t>
            </w:r>
            <w:r>
              <w:rPr>
                <w:sz w:val="22"/>
                <w:szCs w:val="22"/>
                <w:lang w:eastAsia="en-US"/>
              </w:rPr>
              <w:br/>
              <w:t xml:space="preserve">   критерия оценки   </w:t>
            </w:r>
            <w:r>
              <w:rPr>
                <w:sz w:val="22"/>
                <w:szCs w:val="22"/>
                <w:lang w:eastAsia="en-US"/>
              </w:rPr>
              <w:br/>
              <w:t xml:space="preserve">  результативности и  </w:t>
            </w:r>
            <w:r>
              <w:rPr>
                <w:sz w:val="22"/>
                <w:szCs w:val="22"/>
                <w:lang w:eastAsia="en-US"/>
              </w:rPr>
              <w:br/>
              <w:t xml:space="preserve">качества деятельности </w:t>
            </w:r>
            <w:r>
              <w:rPr>
                <w:sz w:val="22"/>
                <w:szCs w:val="22"/>
                <w:lang w:eastAsia="en-US"/>
              </w:rPr>
              <w:br/>
              <w:t xml:space="preserve">     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Индикатор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353E0C" w:rsidTr="00353E0C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5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Выплаты за важность выполняемой работы, степень самостоятельности и   </w:t>
            </w:r>
            <w:r>
              <w:rPr>
                <w:sz w:val="22"/>
                <w:szCs w:val="22"/>
                <w:lang w:eastAsia="en-US"/>
              </w:rPr>
              <w:br/>
              <w:t xml:space="preserve">            ответственности при выполнении поставленных задач</w:t>
            </w:r>
          </w:p>
        </w:tc>
      </w:tr>
      <w:tr w:rsidR="00353E0C" w:rsidTr="00353E0C">
        <w:trPr>
          <w:trHeight w:val="503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оптимальных условий хранения документов </w:t>
            </w:r>
          </w:p>
          <w:p w:rsidR="00353E0C" w:rsidRDefault="00353E0C" w:rsidP="00353E0C">
            <w:pPr>
              <w:widowControl w:val="0"/>
              <w:shd w:val="clear" w:color="auto" w:fill="FFFFFF"/>
              <w:tabs>
                <w:tab w:val="left" w:pos="-198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удельный вес единиц хранения, для хранения которых созданы оптимальные условия, в  общем объеме единиц 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80 %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 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353E0C" w:rsidTr="00353E0C">
        <w:trPr>
          <w:trHeight w:val="553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75 %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 80 %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trHeight w:val="441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ниже 75 %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 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безопасных условий для осуществления деятельности работников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безаварийной и бесперебойной работы инженерных и хозяйственно-эксплуатационных систем жизнеобеспечения учреждения, отсутствие грубых нарушений правил и  норм пожарной 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безопасности, охраны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труда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:rsidR="00353E0C" w:rsidRDefault="00353E0C" w:rsidP="00353E0C">
      <w:r>
        <w:br w:type="page"/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269"/>
        <w:gridCol w:w="1986"/>
        <w:gridCol w:w="1808"/>
      </w:tblGrid>
      <w:tr w:rsidR="00353E0C" w:rsidTr="00353E0C">
        <w:trPr>
          <w:trHeight w:val="330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shd w:val="clear" w:color="auto" w:fill="FFFFFF"/>
              <w:tabs>
                <w:tab w:val="left" w:pos="-198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  <w:t>повышение имиджа учреждения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проведение  информационных мероприятий, семинаров (в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trHeight w:val="411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10 до 15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53E0C" w:rsidTr="00353E0C">
        <w:trPr>
          <w:trHeight w:val="318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менее 10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53E0C" w:rsidTr="00353E0C">
        <w:trPr>
          <w:trHeight w:val="341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эффективность формирования кадрового потенциала учреждения,  ед.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укомплектованность учреждения специалистами, работающими по профилю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85 % до 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85 %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353E0C" w:rsidTr="00353E0C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Руководитель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эффективное управление учреждением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выполнение плановых показателей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95 % до 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менее 95 %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привлечение внебюджетных средств на развитие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53E0C" w:rsidTr="00353E0C">
        <w:trPr>
          <w:trHeight w:val="208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shd w:val="clear" w:color="auto" w:fill="FFFFFF"/>
              <w:tabs>
                <w:tab w:val="left" w:pos="-198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исполнительская дисциплина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высокая исполнительская дисциплина - исполнение  документов в срок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trHeight w:val="206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средняя исполнительская дисциплина - исполнение  документов с нарушением срока на 5 дней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53E0C" w:rsidTr="00353E0C">
        <w:trPr>
          <w:trHeight w:val="206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низкая исполнительская дисциплина - исполнение  документов с нарушением срока более 5 дней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обеспечение качества предоставляемых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отсутствие обоснованных жалоб  на работу учреждения и (или) действия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trHeight w:val="379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стабильности финансовой деятельностиучреждения</w:t>
            </w:r>
          </w:p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использование бюджетных ассигнований на обеспечение выполнения функций в отчетном финансовом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96 % до 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353E0C" w:rsidTr="00353E0C">
        <w:trPr>
          <w:trHeight w:val="414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90 % до 96 %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353E0C" w:rsidTr="00353E0C">
        <w:trPr>
          <w:trHeight w:val="756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90 %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trHeight w:val="1771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отсутствие роста просроченной кредиторской задолженности и отсутствие дебиторской задолженности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Выплаты за качество выполняемых работ</w:t>
            </w:r>
          </w:p>
        </w:tc>
      </w:tr>
      <w:tr w:rsidR="00353E0C" w:rsidTr="00353E0C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Руководитель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уставной деятельности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>отсутствие зафиксированных актами (справками) нарушений со стороны налоговых органов, органов финансового контроля и главного распорядителя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качественного и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своевременного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представления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отраслевой,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статистической и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бюджетной отчетности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отсутствие ошибок и своевременное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представление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отраслевой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отсутствие ошибок и своевременное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представление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статистической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отчетности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отсутствие ошибок и своевременное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представление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бюджетной отчетности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53E0C" w:rsidTr="00353E0C">
        <w:trPr>
          <w:trHeight w:val="681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eastAsia="en-US"/>
              </w:rPr>
              <w:t xml:space="preserve">количество предлагаемых изменений в бюджетную смету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353E0C" w:rsidTr="00353E0C">
        <w:trPr>
          <w:trHeight w:val="577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353E0C" w:rsidTr="00353E0C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iCs/>
                <w:color w:val="00000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больше 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Приложение № 7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и условия выплат по итогам работы 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 Учреждения</w:t>
      </w: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jc w:val="center"/>
      </w:pP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1"/>
        <w:gridCol w:w="2412"/>
        <w:gridCol w:w="2410"/>
        <w:gridCol w:w="1702"/>
      </w:tblGrid>
      <w:tr w:rsidR="00353E0C" w:rsidTr="00353E0C">
        <w:trPr>
          <w:trHeight w:val="400"/>
          <w:jc w:val="center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Критерии оценки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результативности и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качества труда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работников учреждения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Предельный размер выплат к окладу (должностному окладу), ставке заработной платы, %</w:t>
            </w:r>
          </w:p>
        </w:tc>
      </w:tr>
      <w:tr w:rsidR="00353E0C" w:rsidTr="00353E0C">
        <w:trPr>
          <w:trHeight w:val="922"/>
          <w:jc w:val="center"/>
        </w:trPr>
        <w:tc>
          <w:tcPr>
            <w:tcW w:w="9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Индикатор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4"/>
                <w:szCs w:val="24"/>
                <w:lang w:eastAsia="en-US"/>
              </w:rPr>
            </w:pPr>
          </w:p>
        </w:tc>
      </w:tr>
      <w:tr w:rsidR="00353E0C" w:rsidTr="00353E0C">
        <w:trPr>
          <w:trHeight w:val="252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ГОД (ПОЛУГОДИЕ)</w:t>
            </w:r>
          </w:p>
        </w:tc>
      </w:tr>
      <w:tr w:rsidR="00353E0C" w:rsidTr="00353E0C">
        <w:trPr>
          <w:trHeight w:val="1008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Инициатива, творчество и   применение в работе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современных форм и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методов организации труда              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применение в работе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современных форм и методов организации труда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X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      </w:t>
            </w:r>
          </w:p>
        </w:tc>
      </w:tr>
      <w:tr w:rsidR="00353E0C" w:rsidTr="00353E0C">
        <w:trPr>
          <w:trHeight w:val="113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Качество подготовки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 своевременность 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сдачи отчетности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отчетность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наличие единичных 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(не более 1) ошибок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представленной в  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 отчетности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53E0C" w:rsidTr="00353E0C">
        <w:trPr>
          <w:trHeight w:val="359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МЕСЯЦ</w:t>
            </w:r>
          </w:p>
        </w:tc>
      </w:tr>
      <w:tr w:rsidR="00353E0C" w:rsidTr="00353E0C">
        <w:trPr>
          <w:trHeight w:val="25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связи с юбилейной датой </w:t>
            </w:r>
          </w:p>
          <w:p w:rsidR="00353E0C" w:rsidRDefault="00353E0C" w:rsidP="00353E0C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основания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 55, 60, 65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53E0C" w:rsidTr="00353E0C">
        <w:trPr>
          <w:trHeight w:val="8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связи с награждением государственной или правительственной наградой Российской Федерации или Красноярского края, установленной соответствующими нормативными правовыми актами Российской Федерации или Красноярского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основания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</w:tbl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green"/>
        </w:rPr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:rsidR="00353E0C" w:rsidRDefault="00353E0C" w:rsidP="00353E0C"/>
    <w:p w:rsidR="00353E0C" w:rsidRDefault="00353E0C" w:rsidP="00353E0C"/>
    <w:p w:rsidR="00353E0C" w:rsidRDefault="00353E0C" w:rsidP="00353E0C"/>
    <w:p w:rsidR="00353E0C" w:rsidRDefault="00353E0C" w:rsidP="00353E0C"/>
    <w:p w:rsidR="00353E0C" w:rsidRDefault="00353E0C" w:rsidP="00353E0C"/>
    <w:p w:rsidR="00353E0C" w:rsidRDefault="00353E0C" w:rsidP="00353E0C"/>
    <w:p w:rsidR="00353E0C" w:rsidRDefault="00353E0C" w:rsidP="00353E0C"/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outlineLvl w:val="1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Приложение № 8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t xml:space="preserve">об оплате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работников муниципального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«Боготольский городской архив»</w:t>
      </w:r>
    </w:p>
    <w:p w:rsidR="00353E0C" w:rsidRDefault="00353E0C" w:rsidP="00353E0C">
      <w:pPr>
        <w:jc w:val="center"/>
        <w:outlineLvl w:val="0"/>
        <w:rPr>
          <w:sz w:val="28"/>
          <w:szCs w:val="28"/>
        </w:rPr>
      </w:pPr>
    </w:p>
    <w:p w:rsidR="00353E0C" w:rsidRDefault="00353E0C" w:rsidP="00353E0C">
      <w:pPr>
        <w:jc w:val="center"/>
        <w:outlineLvl w:val="0"/>
        <w:rPr>
          <w:sz w:val="28"/>
          <w:szCs w:val="28"/>
        </w:rPr>
      </w:pPr>
    </w:p>
    <w:p w:rsidR="00353E0C" w:rsidRDefault="00353E0C" w:rsidP="00353E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средних окладов (должностных окладов),</w:t>
      </w:r>
    </w:p>
    <w:p w:rsidR="00353E0C" w:rsidRDefault="00353E0C" w:rsidP="00353E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ставок заработной платы работников основного</w:t>
      </w:r>
    </w:p>
    <w:p w:rsidR="00353E0C" w:rsidRDefault="00353E0C" w:rsidP="00353E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персонала, используемое при определении размера</w:t>
      </w:r>
    </w:p>
    <w:p w:rsidR="00353E0C" w:rsidRDefault="00353E0C" w:rsidP="00353E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должностного оклада руководителя учреждения с учетом</w:t>
      </w:r>
    </w:p>
    <w:p w:rsidR="00353E0C" w:rsidRDefault="00353E0C" w:rsidP="00353E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отнесения учреждения к группе по оплате труда</w:t>
      </w:r>
    </w:p>
    <w:p w:rsidR="00353E0C" w:rsidRDefault="00353E0C" w:rsidP="00353E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руководителей учреждений города Боготола</w:t>
      </w:r>
    </w:p>
    <w:p w:rsidR="00353E0C" w:rsidRDefault="00353E0C" w:rsidP="00353E0C">
      <w:pPr>
        <w:jc w:val="center"/>
        <w:outlineLvl w:val="0"/>
        <w:rPr>
          <w:sz w:val="28"/>
          <w:szCs w:val="28"/>
        </w:rPr>
      </w:pPr>
    </w:p>
    <w:p w:rsidR="00353E0C" w:rsidRDefault="00353E0C" w:rsidP="00353E0C">
      <w:pPr>
        <w:jc w:val="center"/>
        <w:outlineLvl w:val="0"/>
        <w:rPr>
          <w:sz w:val="28"/>
          <w:szCs w:val="28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421"/>
        <w:gridCol w:w="1267"/>
        <w:gridCol w:w="1438"/>
        <w:gridCol w:w="1438"/>
        <w:gridCol w:w="1596"/>
      </w:tblGrid>
      <w:tr w:rsidR="00353E0C" w:rsidTr="00353E0C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Учреждения</w:t>
            </w:r>
          </w:p>
        </w:tc>
        <w:tc>
          <w:tcPr>
            <w:tcW w:w="5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353E0C" w:rsidTr="00353E0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группа </w:t>
            </w:r>
          </w:p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оплате труда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  <w:r>
              <w:rPr>
                <w:sz w:val="22"/>
                <w:szCs w:val="22"/>
                <w:lang w:eastAsia="en-US"/>
              </w:rPr>
              <w:t xml:space="preserve"> группа</w:t>
            </w:r>
          </w:p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оплате труда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IV</w:t>
            </w:r>
            <w:r>
              <w:rPr>
                <w:sz w:val="22"/>
                <w:szCs w:val="22"/>
                <w:lang w:eastAsia="en-US"/>
              </w:rPr>
              <w:t xml:space="preserve"> группа </w:t>
            </w:r>
          </w:p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оплате труда</w:t>
            </w:r>
          </w:p>
        </w:tc>
      </w:tr>
      <w:tr w:rsidR="00353E0C" w:rsidTr="00353E0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0C" w:rsidRDefault="00353E0C" w:rsidP="00353E0C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53E0C" w:rsidTr="00353E0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МКУ «Архив»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2,7-2,9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2,5-2,6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2,2-2,4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0C" w:rsidRDefault="00353E0C" w:rsidP="00353E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2,0-2,1</w:t>
            </w:r>
          </w:p>
        </w:tc>
      </w:tr>
    </w:tbl>
    <w:p w:rsidR="00353E0C" w:rsidRDefault="00353E0C" w:rsidP="00353E0C">
      <w:pPr>
        <w:autoSpaceDE w:val="0"/>
        <w:autoSpaceDN w:val="0"/>
        <w:adjustRightInd w:val="0"/>
        <w:ind w:left="5387" w:right="-3" w:firstLine="709"/>
        <w:outlineLvl w:val="2"/>
      </w:pPr>
    </w:p>
    <w:p w:rsidR="00353E0C" w:rsidRDefault="00353E0C" w:rsidP="00353E0C">
      <w:pPr>
        <w:widowControl w:val="0"/>
        <w:autoSpaceDE w:val="0"/>
        <w:autoSpaceDN w:val="0"/>
        <w:adjustRightInd w:val="0"/>
        <w:ind w:firstLine="4678"/>
        <w:jc w:val="both"/>
        <w:rPr>
          <w:sz w:val="28"/>
          <w:szCs w:val="28"/>
        </w:rPr>
      </w:pPr>
    </w:p>
    <w:p w:rsidR="00353E0C" w:rsidRDefault="00353E0C" w:rsidP="00353E0C"/>
    <w:p w:rsidR="00353E0C" w:rsidRDefault="00353E0C" w:rsidP="00353E0C"/>
    <w:p w:rsidR="007244C6" w:rsidRPr="00353E0C" w:rsidRDefault="007244C6" w:rsidP="00353E0C"/>
    <w:sectPr w:rsidR="007244C6" w:rsidRPr="00353E0C" w:rsidSect="008D358A">
      <w:headerReference w:type="even" r:id="rId16"/>
      <w:pgSz w:w="11906" w:h="16838"/>
      <w:pgMar w:top="1134" w:right="1134" w:bottom="1134" w:left="1701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ED" w:rsidRDefault="000A49ED" w:rsidP="00E17008">
      <w:r>
        <w:separator/>
      </w:r>
    </w:p>
  </w:endnote>
  <w:endnote w:type="continuationSeparator" w:id="0">
    <w:p w:rsidR="000A49ED" w:rsidRDefault="000A49ED" w:rsidP="00E1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ED" w:rsidRDefault="000A49ED" w:rsidP="00E17008">
      <w:r>
        <w:separator/>
      </w:r>
    </w:p>
  </w:footnote>
  <w:footnote w:type="continuationSeparator" w:id="0">
    <w:p w:rsidR="000A49ED" w:rsidRDefault="000A49ED" w:rsidP="00E1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D22" w:rsidRDefault="00383D22" w:rsidP="008D35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D22" w:rsidRDefault="00383D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6FB6"/>
    <w:multiLevelType w:val="hybridMultilevel"/>
    <w:tmpl w:val="0106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4481"/>
    <w:multiLevelType w:val="hybridMultilevel"/>
    <w:tmpl w:val="C47A0AF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E49"/>
    <w:multiLevelType w:val="hybridMultilevel"/>
    <w:tmpl w:val="98BE4B7E"/>
    <w:lvl w:ilvl="0" w:tplc="5066DF5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7F16F8"/>
    <w:multiLevelType w:val="hybridMultilevel"/>
    <w:tmpl w:val="AF5CCB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C87"/>
    <w:multiLevelType w:val="hybridMultilevel"/>
    <w:tmpl w:val="079C6CC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B1D85"/>
    <w:multiLevelType w:val="hybridMultilevel"/>
    <w:tmpl w:val="EF2C051C"/>
    <w:lvl w:ilvl="0" w:tplc="89AE5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A91DCA"/>
    <w:multiLevelType w:val="hybridMultilevel"/>
    <w:tmpl w:val="945AAE6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B1AFF"/>
    <w:multiLevelType w:val="hybridMultilevel"/>
    <w:tmpl w:val="10BA0F78"/>
    <w:lvl w:ilvl="0" w:tplc="2D020E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933334"/>
    <w:multiLevelType w:val="hybridMultilevel"/>
    <w:tmpl w:val="60B6A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585D49"/>
    <w:multiLevelType w:val="hybridMultilevel"/>
    <w:tmpl w:val="EF2C051C"/>
    <w:lvl w:ilvl="0" w:tplc="89AE5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BC9"/>
    <w:rsid w:val="0001348D"/>
    <w:rsid w:val="00061018"/>
    <w:rsid w:val="000A49ED"/>
    <w:rsid w:val="000E26B1"/>
    <w:rsid w:val="000F79EA"/>
    <w:rsid w:val="00106417"/>
    <w:rsid w:val="00147137"/>
    <w:rsid w:val="001764A1"/>
    <w:rsid w:val="001965EE"/>
    <w:rsid w:val="0020799D"/>
    <w:rsid w:val="00223BC9"/>
    <w:rsid w:val="00254400"/>
    <w:rsid w:val="002F2D1B"/>
    <w:rsid w:val="003104EF"/>
    <w:rsid w:val="003241E0"/>
    <w:rsid w:val="003329C7"/>
    <w:rsid w:val="00353E0C"/>
    <w:rsid w:val="003723A4"/>
    <w:rsid w:val="00383D22"/>
    <w:rsid w:val="0039155F"/>
    <w:rsid w:val="003A5BF0"/>
    <w:rsid w:val="003E3EB7"/>
    <w:rsid w:val="003E5270"/>
    <w:rsid w:val="00435191"/>
    <w:rsid w:val="004C1EF3"/>
    <w:rsid w:val="00500418"/>
    <w:rsid w:val="005547E5"/>
    <w:rsid w:val="005571D9"/>
    <w:rsid w:val="00562FF7"/>
    <w:rsid w:val="006610F1"/>
    <w:rsid w:val="00712A01"/>
    <w:rsid w:val="007244C6"/>
    <w:rsid w:val="0073707C"/>
    <w:rsid w:val="00783F18"/>
    <w:rsid w:val="007F2E64"/>
    <w:rsid w:val="008221DC"/>
    <w:rsid w:val="00834791"/>
    <w:rsid w:val="00856DB1"/>
    <w:rsid w:val="008D358A"/>
    <w:rsid w:val="008F26D6"/>
    <w:rsid w:val="0099084F"/>
    <w:rsid w:val="009A4B8F"/>
    <w:rsid w:val="009E048D"/>
    <w:rsid w:val="009E6504"/>
    <w:rsid w:val="00A05D81"/>
    <w:rsid w:val="00A569CC"/>
    <w:rsid w:val="00AD288D"/>
    <w:rsid w:val="00AD75D9"/>
    <w:rsid w:val="00B07356"/>
    <w:rsid w:val="00B3120D"/>
    <w:rsid w:val="00BA226E"/>
    <w:rsid w:val="00BB0711"/>
    <w:rsid w:val="00BF041E"/>
    <w:rsid w:val="00C074FD"/>
    <w:rsid w:val="00CC542F"/>
    <w:rsid w:val="00CD4BD5"/>
    <w:rsid w:val="00CF04BF"/>
    <w:rsid w:val="00D26BAC"/>
    <w:rsid w:val="00D51429"/>
    <w:rsid w:val="00D64964"/>
    <w:rsid w:val="00DA6905"/>
    <w:rsid w:val="00E00B4C"/>
    <w:rsid w:val="00E17008"/>
    <w:rsid w:val="00E55ED5"/>
    <w:rsid w:val="00E94C7B"/>
    <w:rsid w:val="00EA1DA0"/>
    <w:rsid w:val="00EB6DC1"/>
    <w:rsid w:val="00F213B1"/>
    <w:rsid w:val="00F42485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5:docId w15:val="{777EF7AF-E510-41DA-92EA-1DFE3A6D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3BC9"/>
    <w:pPr>
      <w:keepNext/>
      <w:jc w:val="center"/>
      <w:outlineLvl w:val="0"/>
    </w:pPr>
    <w:rPr>
      <w:rFonts w:ascii="Baltica" w:hAnsi="Baltica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BC9"/>
    <w:rPr>
      <w:rFonts w:ascii="Baltica" w:eastAsia="Times New Roman" w:hAnsi="Baltica" w:cs="Times New Roman"/>
      <w:b/>
      <w:sz w:val="40"/>
      <w:szCs w:val="20"/>
      <w:lang w:eastAsia="ru-RU"/>
    </w:rPr>
  </w:style>
  <w:style w:type="paragraph" w:customStyle="1" w:styleId="ConsPlusNormal">
    <w:name w:val="ConsPlusNormal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23B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B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3B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223BC9"/>
  </w:style>
  <w:style w:type="paragraph" w:customStyle="1" w:styleId="Heading">
    <w:name w:val="Heading"/>
    <w:rsid w:val="00223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2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3BC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BC9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0"/>
    <w:rsid w:val="00223BC9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223BC9"/>
    <w:pPr>
      <w:ind w:left="720" w:firstLine="709"/>
      <w:contextualSpacing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223BC9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223B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353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Podlyckava%20UN\Desktop\&#1040;&#1088;&#1093;&#1080;&#1074;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odlyckava%20UN\Desktop\&#1040;&#1088;&#1093;&#1080;&#107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Podlyckava%20UN\Desktop\&#1040;&#1088;&#1093;&#1080;&#1074;.docx" TargetMode="External"/><Relationship Id="rId10" Type="http://schemas.openxmlformats.org/officeDocument/2006/relationships/hyperlink" Target="consultantplus://offline/ref=372C356BB648B9296EE4429126F451CC40809511B6626F672B2C91CB681A1C5C9F8FD9DF8F1B53M5x9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dlyckava%20UN\Desktop\&#1040;&#1088;&#1093;&#1080;&#1074;.docx" TargetMode="External"/><Relationship Id="rId14" Type="http://schemas.openxmlformats.org/officeDocument/2006/relationships/hyperlink" Target="file:///C:\Users\Podlyckava%20UN\Desktop\&#1040;&#1088;&#1093;&#1080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CF93-6376-4275-A136-E8E8DC89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8055</Words>
  <Characters>45915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16</cp:revision>
  <cp:lastPrinted>2023-06-08T06:28:00Z</cp:lastPrinted>
  <dcterms:created xsi:type="dcterms:W3CDTF">2019-06-04T08:14:00Z</dcterms:created>
  <dcterms:modified xsi:type="dcterms:W3CDTF">2024-01-23T08:38:00Z</dcterms:modified>
</cp:coreProperties>
</file>