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5C" w:rsidRDefault="0027155C" w:rsidP="0027155C">
      <w:pPr>
        <w:jc w:val="center"/>
        <w:rPr>
          <w:rFonts w:eastAsia="Times New Roman"/>
          <w:sz w:val="16"/>
          <w:szCs w:val="20"/>
        </w:rPr>
      </w:pPr>
      <w:r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55C" w:rsidRDefault="0027155C" w:rsidP="0027155C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27155C" w:rsidRDefault="0027155C" w:rsidP="0027155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27155C" w:rsidRDefault="0027155C" w:rsidP="0027155C">
      <w:pPr>
        <w:jc w:val="center"/>
        <w:rPr>
          <w:b/>
        </w:rPr>
      </w:pPr>
      <w:r>
        <w:rPr>
          <w:b/>
        </w:rPr>
        <w:t>Красноярского края</w:t>
      </w:r>
    </w:p>
    <w:p w:rsidR="0027155C" w:rsidRDefault="0027155C" w:rsidP="0027155C">
      <w:pPr>
        <w:jc w:val="center"/>
        <w:rPr>
          <w:b/>
        </w:rPr>
      </w:pPr>
    </w:p>
    <w:p w:rsidR="0027155C" w:rsidRDefault="0027155C" w:rsidP="0027155C">
      <w:pPr>
        <w:jc w:val="center"/>
        <w:rPr>
          <w:b/>
        </w:rPr>
      </w:pPr>
    </w:p>
    <w:p w:rsidR="0027155C" w:rsidRDefault="0027155C" w:rsidP="0027155C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27155C" w:rsidRDefault="0027155C" w:rsidP="0027155C">
      <w:pPr>
        <w:jc w:val="both"/>
        <w:rPr>
          <w:b/>
          <w:sz w:val="32"/>
        </w:rPr>
      </w:pPr>
    </w:p>
    <w:p w:rsidR="0027155C" w:rsidRDefault="0027155C" w:rsidP="0027155C">
      <w:pPr>
        <w:jc w:val="both"/>
        <w:rPr>
          <w:b/>
          <w:sz w:val="32"/>
        </w:rPr>
      </w:pPr>
    </w:p>
    <w:p w:rsidR="0027155C" w:rsidRDefault="0027155C" w:rsidP="0027155C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FF5366">
        <w:rPr>
          <w:b/>
          <w:sz w:val="32"/>
        </w:rPr>
        <w:t>17</w:t>
      </w:r>
      <w:r>
        <w:rPr>
          <w:b/>
          <w:sz w:val="32"/>
        </w:rPr>
        <w:t xml:space="preserve"> » ___</w:t>
      </w:r>
      <w:r w:rsidR="00FF5366" w:rsidRPr="00FF5366">
        <w:rPr>
          <w:b/>
          <w:sz w:val="32"/>
          <w:u w:val="single"/>
        </w:rPr>
        <w:t>01</w:t>
      </w:r>
      <w:r>
        <w:rPr>
          <w:b/>
          <w:sz w:val="32"/>
        </w:rPr>
        <w:t xml:space="preserve">___2024   г.   </w:t>
      </w:r>
      <w:r w:rsidR="00FF5366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FF5366">
        <w:rPr>
          <w:b/>
          <w:sz w:val="32"/>
        </w:rPr>
        <w:t xml:space="preserve"> 0029-п</w:t>
      </w:r>
    </w:p>
    <w:p w:rsidR="0027155C" w:rsidRDefault="0027155C" w:rsidP="0027155C">
      <w:pPr>
        <w:pStyle w:val="ConsPlusNormal"/>
        <w:jc w:val="both"/>
        <w:rPr>
          <w:sz w:val="28"/>
          <w:szCs w:val="28"/>
        </w:rPr>
      </w:pPr>
    </w:p>
    <w:p w:rsidR="0027155C" w:rsidRDefault="0027155C" w:rsidP="0027155C">
      <w:pPr>
        <w:pStyle w:val="ConsPlusNormal"/>
        <w:jc w:val="both"/>
        <w:rPr>
          <w:sz w:val="28"/>
          <w:szCs w:val="28"/>
        </w:rPr>
      </w:pPr>
    </w:p>
    <w:p w:rsidR="0027155C" w:rsidRDefault="0027155C" w:rsidP="0027155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управляющей организации,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27155C" w:rsidRDefault="0027155C" w:rsidP="0027155C">
      <w:pPr>
        <w:autoSpaceDE w:val="0"/>
        <w:autoSpaceDN w:val="0"/>
        <w:adjustRightInd w:val="0"/>
        <w:jc w:val="both"/>
      </w:pPr>
    </w:p>
    <w:p w:rsidR="0027155C" w:rsidRDefault="0027155C" w:rsidP="0027155C">
      <w:pPr>
        <w:autoSpaceDE w:val="0"/>
        <w:autoSpaceDN w:val="0"/>
        <w:adjustRightInd w:val="0"/>
        <w:jc w:val="both"/>
      </w:pPr>
    </w:p>
    <w:p w:rsidR="0027155C" w:rsidRDefault="0027155C" w:rsidP="0027155C">
      <w:pPr>
        <w:autoSpaceDE w:val="0"/>
        <w:autoSpaceDN w:val="0"/>
        <w:adjustRightInd w:val="0"/>
        <w:ind w:firstLine="709"/>
        <w:jc w:val="both"/>
      </w:pPr>
      <w:r>
        <w:t>В соответствии с ч. 17 ст. 161, ч. 1 ст. 162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 в целях создания надлежащих условий для управления жилищным фондом, руководствуясь ст. 43, ст. 71, ст. 72 Устава городского округа город Боготол Красноярского края, ПОСТАНОВЛЯЮ:</w:t>
      </w:r>
    </w:p>
    <w:p w:rsidR="0027155C" w:rsidRDefault="0027155C" w:rsidP="0027155C">
      <w:pPr>
        <w:autoSpaceDE w:val="0"/>
        <w:autoSpaceDN w:val="0"/>
        <w:adjustRightInd w:val="0"/>
        <w:ind w:firstLine="709"/>
        <w:jc w:val="both"/>
      </w:pPr>
      <w:r>
        <w:t>1. Определить общество с ограниченной ответственностью Управляющая компания «Новатор» (ОГРН 1152443001215, ИНН 2444002652,) управляющей организацией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согласно приложению № 1 к настоящему постановлению.</w:t>
      </w:r>
    </w:p>
    <w:p w:rsidR="0027155C" w:rsidRDefault="0027155C" w:rsidP="0027155C">
      <w:pPr>
        <w:autoSpaceDE w:val="0"/>
        <w:autoSpaceDN w:val="0"/>
        <w:adjustRightInd w:val="0"/>
        <w:ind w:firstLine="709"/>
        <w:jc w:val="both"/>
      </w:pPr>
      <w:r>
        <w:t>2. Рекомендовать ООО УК «Новатор» с 22</w:t>
      </w:r>
      <w:r>
        <w:rPr>
          <w:color w:val="000000" w:themeColor="text1"/>
        </w:rPr>
        <w:t xml:space="preserve">.01.2024 </w:t>
      </w:r>
      <w:r>
        <w:t xml:space="preserve">осуществлять деятельность по управлению многоквартирным домом до выбора </w:t>
      </w:r>
      <w:r>
        <w:lastRenderedPageBreak/>
        <w:t>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конкурса по отбору управляющих организаций для управления многоквартирными домами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27155C" w:rsidRDefault="0027155C" w:rsidP="0027155C">
      <w:pPr>
        <w:autoSpaceDE w:val="0"/>
        <w:autoSpaceDN w:val="0"/>
        <w:adjustRightInd w:val="0"/>
        <w:ind w:firstLine="709"/>
        <w:jc w:val="both"/>
      </w:pPr>
      <w:r>
        <w:t>3.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согласно приложению № 2 к настоящему постановлению.</w:t>
      </w:r>
    </w:p>
    <w:p w:rsidR="0027155C" w:rsidRDefault="0027155C" w:rsidP="0027155C">
      <w:pPr>
        <w:autoSpaceDE w:val="0"/>
        <w:autoSpaceDN w:val="0"/>
        <w:adjustRightInd w:val="0"/>
        <w:ind w:firstLine="709"/>
        <w:jc w:val="both"/>
      </w:pPr>
      <w:r>
        <w:t xml:space="preserve">4.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настоящим постановлением, осуществляется </w:t>
      </w:r>
      <w:proofErr w:type="spellStart"/>
      <w:r>
        <w:t>ресурсоснабжающими</w:t>
      </w:r>
      <w:proofErr w:type="spellEnd"/>
      <w:r>
        <w:t xml:space="preserve"> организациями в соответствии с подпунктом "б"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                № 354 «О предоставлении коммунальных услуг собственникам и пользователям помещений в многоквартирных домах и жилых домов».</w:t>
      </w:r>
    </w:p>
    <w:p w:rsidR="0027155C" w:rsidRDefault="0027155C" w:rsidP="0027155C">
      <w:pPr>
        <w:autoSpaceDE w:val="0"/>
        <w:autoSpaceDN w:val="0"/>
        <w:adjustRightInd w:val="0"/>
        <w:ind w:firstLine="709"/>
        <w:jc w:val="both"/>
      </w:pPr>
      <w:r>
        <w:t>5. Отделу архитектуры, градостроительства, имущественных и земельных отношений администрации города Боготола (</w:t>
      </w:r>
      <w:proofErr w:type="spellStart"/>
      <w:r>
        <w:t>Касатовой</w:t>
      </w:r>
      <w:proofErr w:type="spellEnd"/>
      <w:r>
        <w:t xml:space="preserve"> Н.В.):</w:t>
      </w:r>
    </w:p>
    <w:p w:rsidR="0027155C" w:rsidRDefault="0027155C" w:rsidP="0027155C">
      <w:pPr>
        <w:autoSpaceDE w:val="0"/>
        <w:autoSpaceDN w:val="0"/>
        <w:adjustRightInd w:val="0"/>
        <w:ind w:firstLine="709"/>
        <w:jc w:val="both"/>
      </w:pPr>
      <w:r>
        <w:t>5.1. Направить копию настоящего постановления в Службу строительного надзора и жилищного контроля Красноярского края.</w:t>
      </w:r>
    </w:p>
    <w:p w:rsidR="0027155C" w:rsidRDefault="0027155C" w:rsidP="0027155C">
      <w:pPr>
        <w:autoSpaceDE w:val="0"/>
        <w:autoSpaceDN w:val="0"/>
        <w:adjustRightInd w:val="0"/>
        <w:ind w:firstLine="709"/>
        <w:jc w:val="both"/>
      </w:pPr>
      <w:r>
        <w:t>5.2. Обеспечить размещение его на информационных стендах возле каждого подъезда многоквартирного дома, согласно Адресному списку.</w:t>
      </w:r>
    </w:p>
    <w:p w:rsidR="0027155C" w:rsidRDefault="0027155C" w:rsidP="0027155C">
      <w:pPr>
        <w:autoSpaceDE w:val="0"/>
        <w:autoSpaceDN w:val="0"/>
        <w:adjustRightInd w:val="0"/>
        <w:ind w:firstLine="709"/>
        <w:jc w:val="both"/>
      </w:pPr>
      <w:r>
        <w:t>5.3. Обеспечить размещение настоящего постановления в государственной информационной системе жилищно-коммунального хозяйства.</w:t>
      </w:r>
    </w:p>
    <w:p w:rsidR="0027155C" w:rsidRDefault="0027155C" w:rsidP="0027155C">
      <w:pPr>
        <w:autoSpaceDE w:val="0"/>
        <w:autoSpaceDN w:val="0"/>
        <w:adjustRightInd w:val="0"/>
        <w:ind w:firstLine="709"/>
        <w:jc w:val="both"/>
      </w:pPr>
      <w:r>
        <w:t xml:space="preserve">6. Разместить настоящее постановление на официальном сайте администрации города Боготола </w:t>
      </w:r>
      <w:hyperlink r:id="rId5" w:history="1">
        <w:r>
          <w:rPr>
            <w:rStyle w:val="a9"/>
            <w:lang w:val="en-US"/>
          </w:rPr>
          <w:t>www</w:t>
        </w:r>
        <w:r>
          <w:rPr>
            <w:rStyle w:val="a9"/>
          </w:rPr>
          <w:t>.</w:t>
        </w:r>
        <w:proofErr w:type="spellStart"/>
        <w:r>
          <w:rPr>
            <w:rStyle w:val="a9"/>
            <w:lang w:val="en-US"/>
          </w:rPr>
          <w:t>bogotolcity</w:t>
        </w:r>
        <w:proofErr w:type="spellEnd"/>
        <w:r>
          <w:rPr>
            <w:rStyle w:val="a9"/>
          </w:rPr>
          <w:t>.</w:t>
        </w:r>
        <w:proofErr w:type="spellStart"/>
        <w:r>
          <w:rPr>
            <w:rStyle w:val="a9"/>
            <w:lang w:val="en-US"/>
          </w:rPr>
          <w:t>ru</w:t>
        </w:r>
        <w:proofErr w:type="spellEnd"/>
      </w:hyperlink>
      <w:r>
        <w:t xml:space="preserve"> в сети Интернет и опубликовать в официальном печатном издании газете «Земля </w:t>
      </w:r>
      <w:proofErr w:type="spellStart"/>
      <w:r>
        <w:t>боготольская</w:t>
      </w:r>
      <w:proofErr w:type="spellEnd"/>
      <w:r>
        <w:t xml:space="preserve">». </w:t>
      </w:r>
    </w:p>
    <w:p w:rsidR="0027155C" w:rsidRDefault="0027155C" w:rsidP="0027155C">
      <w:pPr>
        <w:autoSpaceDE w:val="0"/>
        <w:autoSpaceDN w:val="0"/>
        <w:adjustRightInd w:val="0"/>
        <w:ind w:firstLine="709"/>
        <w:jc w:val="both"/>
      </w:pPr>
      <w:r>
        <w:t>7.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27155C" w:rsidRDefault="0027155C" w:rsidP="0027155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8. Постановление вступает в силу в день, следующий за днем его официального опубликования. </w:t>
      </w:r>
    </w:p>
    <w:p w:rsidR="0027155C" w:rsidRDefault="0027155C" w:rsidP="0027155C">
      <w:pPr>
        <w:ind w:right="-143"/>
        <w:rPr>
          <w:sz w:val="16"/>
          <w:szCs w:val="16"/>
        </w:rPr>
      </w:pPr>
    </w:p>
    <w:p w:rsidR="0027155C" w:rsidRDefault="0027155C" w:rsidP="0027155C">
      <w:pPr>
        <w:ind w:right="-143"/>
        <w:rPr>
          <w:sz w:val="16"/>
          <w:szCs w:val="16"/>
        </w:rPr>
      </w:pPr>
    </w:p>
    <w:p w:rsidR="0027155C" w:rsidRDefault="0027155C" w:rsidP="0027155C">
      <w:pPr>
        <w:ind w:right="-143"/>
      </w:pPr>
      <w:r>
        <w:t>Исполняющий полномочия</w:t>
      </w:r>
    </w:p>
    <w:p w:rsidR="0027155C" w:rsidRDefault="0027155C" w:rsidP="0027155C">
      <w:pPr>
        <w:ind w:right="-143"/>
      </w:pPr>
      <w:r>
        <w:t>Главы города Боготола                                                                   А.А. Шитиков</w:t>
      </w:r>
    </w:p>
    <w:p w:rsidR="0027155C" w:rsidRDefault="0027155C" w:rsidP="0027155C">
      <w:pPr>
        <w:ind w:right="-143"/>
        <w:rPr>
          <w:sz w:val="22"/>
          <w:szCs w:val="20"/>
        </w:rPr>
      </w:pPr>
    </w:p>
    <w:p w:rsidR="0027155C" w:rsidRDefault="0027155C" w:rsidP="0027155C">
      <w:pPr>
        <w:ind w:right="-143"/>
        <w:rPr>
          <w:sz w:val="22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</w:p>
    <w:p w:rsidR="0027155C" w:rsidRDefault="0027155C" w:rsidP="0027155C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Касатова</w:t>
      </w:r>
      <w:proofErr w:type="spellEnd"/>
      <w:r>
        <w:rPr>
          <w:sz w:val="20"/>
          <w:szCs w:val="20"/>
        </w:rPr>
        <w:t xml:space="preserve"> Надежда Владимировна</w:t>
      </w:r>
    </w:p>
    <w:p w:rsidR="0027155C" w:rsidRDefault="0027155C" w:rsidP="0027155C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Грасюкова</w:t>
      </w:r>
      <w:proofErr w:type="spellEnd"/>
      <w:r>
        <w:rPr>
          <w:sz w:val="20"/>
          <w:szCs w:val="20"/>
        </w:rPr>
        <w:t xml:space="preserve"> Юлия Владимировна</w:t>
      </w:r>
    </w:p>
    <w:p w:rsidR="0027155C" w:rsidRDefault="0027155C" w:rsidP="0027155C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6-34-06</w:t>
      </w:r>
    </w:p>
    <w:p w:rsidR="0027155C" w:rsidRDefault="0027155C" w:rsidP="0027155C">
      <w:pPr>
        <w:ind w:right="-143"/>
        <w:rPr>
          <w:sz w:val="20"/>
          <w:szCs w:val="20"/>
        </w:rPr>
      </w:pPr>
      <w:r>
        <w:rPr>
          <w:sz w:val="20"/>
          <w:szCs w:val="20"/>
        </w:rPr>
        <w:t>3 экз.</w:t>
      </w:r>
    </w:p>
    <w:p w:rsidR="0027155C" w:rsidRDefault="0027155C" w:rsidP="0027155C">
      <w:pPr>
        <w:autoSpaceDE w:val="0"/>
        <w:autoSpaceDN w:val="0"/>
        <w:adjustRightInd w:val="0"/>
        <w:ind w:firstLine="4962"/>
      </w:pPr>
      <w:r>
        <w:lastRenderedPageBreak/>
        <w:t>Приложение № 1</w:t>
      </w:r>
    </w:p>
    <w:p w:rsidR="0027155C" w:rsidRDefault="0027155C" w:rsidP="0027155C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27155C" w:rsidRDefault="0027155C" w:rsidP="0027155C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27155C" w:rsidRDefault="0027155C" w:rsidP="0027155C">
      <w:pPr>
        <w:autoSpaceDE w:val="0"/>
        <w:autoSpaceDN w:val="0"/>
        <w:adjustRightInd w:val="0"/>
        <w:ind w:firstLine="4962"/>
      </w:pPr>
      <w:r>
        <w:t>от «_</w:t>
      </w:r>
      <w:r w:rsidR="00FF5366" w:rsidRPr="00FF5366">
        <w:rPr>
          <w:u w:val="single"/>
        </w:rPr>
        <w:t>17</w:t>
      </w:r>
      <w:r>
        <w:t>_» _</w:t>
      </w:r>
      <w:r w:rsidR="00FF5366" w:rsidRPr="00FF5366">
        <w:rPr>
          <w:u w:val="single"/>
        </w:rPr>
        <w:t>01</w:t>
      </w:r>
      <w:r>
        <w:t xml:space="preserve">_ 2024 г. № </w:t>
      </w:r>
      <w:r w:rsidR="00FF5366" w:rsidRPr="00FF5366">
        <w:rPr>
          <w:u w:val="single"/>
        </w:rPr>
        <w:t>0029-п</w:t>
      </w:r>
      <w:r>
        <w:t xml:space="preserve"> </w:t>
      </w:r>
    </w:p>
    <w:p w:rsidR="0027155C" w:rsidRDefault="0027155C" w:rsidP="0027155C">
      <w:pPr>
        <w:pStyle w:val="ConsPlusNormal"/>
        <w:jc w:val="center"/>
        <w:rPr>
          <w:sz w:val="28"/>
          <w:szCs w:val="28"/>
        </w:rPr>
      </w:pPr>
    </w:p>
    <w:p w:rsidR="0027155C" w:rsidRDefault="0027155C" w:rsidP="0027155C">
      <w:pPr>
        <w:pStyle w:val="ConsPlusNormal"/>
        <w:jc w:val="center"/>
        <w:rPr>
          <w:sz w:val="28"/>
          <w:szCs w:val="28"/>
        </w:rPr>
      </w:pPr>
    </w:p>
    <w:p w:rsidR="0027155C" w:rsidRDefault="0027155C" w:rsidP="0027155C">
      <w:pPr>
        <w:pStyle w:val="ConsPlusNormal"/>
        <w:jc w:val="center"/>
      </w:pPr>
      <w:r>
        <w:rPr>
          <w:sz w:val="28"/>
          <w:szCs w:val="28"/>
        </w:rPr>
        <w:t>АДРЕСНЫЙ СПИСОК</w:t>
      </w:r>
    </w:p>
    <w:p w:rsidR="0027155C" w:rsidRDefault="0027155C" w:rsidP="0027155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многоквартирного дома,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27155C" w:rsidRDefault="0027155C" w:rsidP="0027155C">
      <w:pPr>
        <w:pStyle w:val="ConsPlusNormal"/>
        <w:jc w:val="both"/>
        <w:rPr>
          <w:sz w:val="28"/>
          <w:szCs w:val="28"/>
        </w:rPr>
      </w:pPr>
    </w:p>
    <w:p w:rsidR="0027155C" w:rsidRDefault="0027155C" w:rsidP="0027155C">
      <w:pPr>
        <w:pStyle w:val="ConsPlusNormal"/>
        <w:jc w:val="both"/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"/>
        <w:gridCol w:w="3212"/>
        <w:gridCol w:w="1402"/>
        <w:gridCol w:w="1514"/>
        <w:gridCol w:w="1125"/>
        <w:gridCol w:w="1592"/>
      </w:tblGrid>
      <w:tr w:rsidR="0027155C" w:rsidTr="0027155C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№</w:t>
            </w:r>
          </w:p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Кол-во</w:t>
            </w:r>
          </w:p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квартир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Размер платы за содержание жилого помещения, занимаемой общей площади жилого помещения рублей /месяц</w:t>
            </w:r>
          </w:p>
        </w:tc>
      </w:tr>
      <w:tr w:rsidR="0027155C" w:rsidTr="0027155C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Красноярский край, </w:t>
            </w:r>
          </w:p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 Боготол, ул. Советская д.95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22,00</w:t>
            </w:r>
          </w:p>
        </w:tc>
      </w:tr>
    </w:tbl>
    <w:p w:rsidR="0027155C" w:rsidRDefault="0027155C" w:rsidP="0027155C">
      <w:pPr>
        <w:tabs>
          <w:tab w:val="left" w:pos="2730"/>
        </w:tabs>
      </w:pPr>
    </w:p>
    <w:p w:rsidR="0027155C" w:rsidRDefault="0027155C" w:rsidP="0027155C">
      <w:pPr>
        <w:tabs>
          <w:tab w:val="left" w:pos="2730"/>
        </w:tabs>
      </w:pPr>
    </w:p>
    <w:p w:rsidR="0027155C" w:rsidRDefault="0027155C" w:rsidP="0027155C">
      <w:pPr>
        <w:tabs>
          <w:tab w:val="left" w:pos="2730"/>
        </w:tabs>
      </w:pPr>
    </w:p>
    <w:p w:rsidR="0027155C" w:rsidRDefault="0027155C" w:rsidP="0027155C">
      <w:pPr>
        <w:tabs>
          <w:tab w:val="left" w:pos="2730"/>
        </w:tabs>
      </w:pPr>
    </w:p>
    <w:p w:rsidR="0027155C" w:rsidRDefault="0027155C" w:rsidP="0027155C">
      <w:pPr>
        <w:tabs>
          <w:tab w:val="left" w:pos="2730"/>
        </w:tabs>
      </w:pPr>
    </w:p>
    <w:p w:rsidR="0027155C" w:rsidRDefault="0027155C" w:rsidP="0027155C">
      <w:pPr>
        <w:tabs>
          <w:tab w:val="left" w:pos="2730"/>
        </w:tabs>
      </w:pPr>
    </w:p>
    <w:p w:rsidR="0027155C" w:rsidRDefault="0027155C" w:rsidP="0027155C">
      <w:pPr>
        <w:tabs>
          <w:tab w:val="left" w:pos="2730"/>
        </w:tabs>
      </w:pPr>
    </w:p>
    <w:p w:rsidR="0027155C" w:rsidRDefault="0027155C" w:rsidP="0027155C">
      <w:pPr>
        <w:tabs>
          <w:tab w:val="left" w:pos="2730"/>
        </w:tabs>
      </w:pPr>
    </w:p>
    <w:p w:rsidR="0027155C" w:rsidRDefault="0027155C" w:rsidP="0027155C">
      <w:pPr>
        <w:tabs>
          <w:tab w:val="left" w:pos="2730"/>
        </w:tabs>
      </w:pPr>
    </w:p>
    <w:p w:rsidR="0027155C" w:rsidRDefault="0027155C" w:rsidP="0027155C">
      <w:pPr>
        <w:tabs>
          <w:tab w:val="left" w:pos="2730"/>
        </w:tabs>
      </w:pPr>
    </w:p>
    <w:p w:rsidR="0027155C" w:rsidRDefault="0027155C" w:rsidP="0027155C">
      <w:pPr>
        <w:tabs>
          <w:tab w:val="left" w:pos="2730"/>
        </w:tabs>
      </w:pPr>
    </w:p>
    <w:p w:rsidR="0027155C" w:rsidRDefault="0027155C" w:rsidP="0027155C">
      <w:pPr>
        <w:tabs>
          <w:tab w:val="left" w:pos="2730"/>
        </w:tabs>
      </w:pPr>
    </w:p>
    <w:p w:rsidR="0027155C" w:rsidRDefault="0027155C" w:rsidP="0027155C">
      <w:pPr>
        <w:autoSpaceDE w:val="0"/>
        <w:autoSpaceDN w:val="0"/>
        <w:adjustRightInd w:val="0"/>
        <w:ind w:firstLine="4962"/>
        <w:jc w:val="right"/>
        <w:rPr>
          <w:sz w:val="20"/>
          <w:szCs w:val="20"/>
        </w:rPr>
      </w:pPr>
    </w:p>
    <w:p w:rsidR="0027155C" w:rsidRDefault="0027155C" w:rsidP="0027155C">
      <w:pPr>
        <w:autoSpaceDE w:val="0"/>
        <w:autoSpaceDN w:val="0"/>
        <w:adjustRightInd w:val="0"/>
        <w:ind w:firstLine="4962"/>
      </w:pPr>
    </w:p>
    <w:p w:rsidR="0027155C" w:rsidRDefault="0027155C" w:rsidP="0027155C">
      <w:pPr>
        <w:autoSpaceDE w:val="0"/>
        <w:autoSpaceDN w:val="0"/>
        <w:adjustRightInd w:val="0"/>
        <w:ind w:firstLine="4962"/>
      </w:pPr>
    </w:p>
    <w:p w:rsidR="0027155C" w:rsidRDefault="0027155C" w:rsidP="0027155C">
      <w:pPr>
        <w:autoSpaceDE w:val="0"/>
        <w:autoSpaceDN w:val="0"/>
        <w:adjustRightInd w:val="0"/>
      </w:pPr>
    </w:p>
    <w:p w:rsidR="0027155C" w:rsidRDefault="0027155C" w:rsidP="0027155C">
      <w:pPr>
        <w:autoSpaceDE w:val="0"/>
        <w:autoSpaceDN w:val="0"/>
        <w:adjustRightInd w:val="0"/>
        <w:ind w:firstLine="4962"/>
      </w:pPr>
    </w:p>
    <w:p w:rsidR="0027155C" w:rsidRDefault="0027155C" w:rsidP="0027155C">
      <w:pPr>
        <w:autoSpaceDE w:val="0"/>
        <w:autoSpaceDN w:val="0"/>
        <w:adjustRightInd w:val="0"/>
        <w:ind w:firstLine="4962"/>
      </w:pPr>
    </w:p>
    <w:p w:rsidR="0027155C" w:rsidRDefault="0027155C" w:rsidP="0027155C">
      <w:pPr>
        <w:autoSpaceDE w:val="0"/>
        <w:autoSpaceDN w:val="0"/>
        <w:adjustRightInd w:val="0"/>
        <w:ind w:firstLine="4962"/>
      </w:pPr>
    </w:p>
    <w:p w:rsidR="0027155C" w:rsidRDefault="0027155C" w:rsidP="0027155C">
      <w:pPr>
        <w:autoSpaceDE w:val="0"/>
        <w:autoSpaceDN w:val="0"/>
        <w:adjustRightInd w:val="0"/>
        <w:ind w:firstLine="4962"/>
      </w:pPr>
      <w:r>
        <w:lastRenderedPageBreak/>
        <w:t>Приложение № 2</w:t>
      </w:r>
    </w:p>
    <w:p w:rsidR="0027155C" w:rsidRDefault="0027155C" w:rsidP="0027155C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27155C" w:rsidRDefault="0027155C" w:rsidP="0027155C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27155C" w:rsidRPr="00FF5366" w:rsidRDefault="0027155C" w:rsidP="0027155C">
      <w:pPr>
        <w:autoSpaceDE w:val="0"/>
        <w:autoSpaceDN w:val="0"/>
        <w:adjustRightInd w:val="0"/>
        <w:ind w:firstLine="4962"/>
        <w:rPr>
          <w:u w:val="single"/>
        </w:rPr>
      </w:pPr>
      <w:r>
        <w:t>от «_</w:t>
      </w:r>
      <w:r w:rsidR="00FF5366" w:rsidRPr="00FF5366">
        <w:rPr>
          <w:u w:val="single"/>
        </w:rPr>
        <w:t>17</w:t>
      </w:r>
      <w:r>
        <w:t>_» _</w:t>
      </w:r>
      <w:r w:rsidR="00FF5366" w:rsidRPr="00FF5366">
        <w:rPr>
          <w:u w:val="single"/>
        </w:rPr>
        <w:t>01</w:t>
      </w:r>
      <w:r>
        <w:t xml:space="preserve">_ 2024 г. № </w:t>
      </w:r>
      <w:r w:rsidR="00FF5366" w:rsidRPr="00FF5366">
        <w:rPr>
          <w:u w:val="single"/>
        </w:rPr>
        <w:t>0029-п</w:t>
      </w:r>
    </w:p>
    <w:p w:rsidR="0027155C" w:rsidRDefault="0027155C" w:rsidP="0027155C">
      <w:pPr>
        <w:jc w:val="center"/>
        <w:rPr>
          <w:bCs/>
        </w:rPr>
      </w:pPr>
      <w:bookmarkStart w:id="0" w:name="_GoBack"/>
      <w:bookmarkEnd w:id="0"/>
    </w:p>
    <w:p w:rsidR="0027155C" w:rsidRDefault="0027155C" w:rsidP="0027155C">
      <w:pPr>
        <w:jc w:val="center"/>
        <w:rPr>
          <w:bCs/>
        </w:rPr>
      </w:pPr>
      <w:r>
        <w:rPr>
          <w:bCs/>
        </w:rPr>
        <w:t xml:space="preserve">Минимальный перечень работ и услуг, </w:t>
      </w:r>
    </w:p>
    <w:p w:rsidR="0027155C" w:rsidRDefault="0027155C" w:rsidP="0027155C">
      <w:pPr>
        <w:jc w:val="center"/>
      </w:pPr>
      <w:r>
        <w:rPr>
          <w:bCs/>
        </w:rPr>
        <w:t>необходимых для обеспечения надлежащего содержания общего имущества в многоквартирном доме,</w:t>
      </w:r>
      <w:r>
        <w:t xml:space="preserve"> являющегося </w:t>
      </w:r>
      <w:r>
        <w:rPr>
          <w:bCs/>
        </w:rPr>
        <w:t>объектом конкурса</w:t>
      </w:r>
    </w:p>
    <w:p w:rsidR="0027155C" w:rsidRDefault="0027155C" w:rsidP="0027155C">
      <w:pPr>
        <w:jc w:val="center"/>
        <w:rPr>
          <w:bCs/>
        </w:rPr>
      </w:pPr>
      <w:r>
        <w:rPr>
          <w:bCs/>
        </w:rPr>
        <w:t>по адресу: Красноярский край, город Боготол, ул. Советская, 95</w:t>
      </w:r>
    </w:p>
    <w:p w:rsidR="0027155C" w:rsidRDefault="0027155C" w:rsidP="0027155C">
      <w:pPr>
        <w:jc w:val="center"/>
        <w:rPr>
          <w:bCs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1"/>
        <w:gridCol w:w="4113"/>
        <w:gridCol w:w="1985"/>
        <w:gridCol w:w="1124"/>
        <w:gridCol w:w="11"/>
        <w:gridCol w:w="1866"/>
        <w:gridCol w:w="22"/>
      </w:tblGrid>
      <w:tr w:rsidR="0027155C" w:rsidTr="0027155C">
        <w:trPr>
          <w:tblHeader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Годовая плата (рублей)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27155C" w:rsidTr="0027155C">
        <w:trPr>
          <w:jc w:val="center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>
              <w:rPr>
                <w:b/>
                <w:bCs/>
                <w:sz w:val="22"/>
                <w:szCs w:val="22"/>
              </w:rPr>
              <w:t>несущих конструкций (</w:t>
            </w:r>
            <w:proofErr w:type="spellStart"/>
            <w:r>
              <w:rPr>
                <w:b/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перекрытий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элементов крыш) и не несущих конструкций (</w:t>
            </w:r>
            <w:r>
              <w:rPr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90,0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7,5</w:t>
            </w:r>
          </w:p>
        </w:tc>
      </w:tr>
      <w:tr w:rsidR="0027155C" w:rsidTr="0027155C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определение и документальное фиксирование температуры </w:t>
            </w:r>
            <w:r>
              <w:rPr>
                <w:sz w:val="22"/>
                <w:szCs w:val="22"/>
              </w:rPr>
              <w:lastRenderedPageBreak/>
              <w:t>вечномерзлых грунтов для фундаментов в условиях вечномерзлых грунтов.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27155C" w:rsidTr="0027155C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155C" w:rsidTr="0027155C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27155C" w:rsidTr="0027155C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 в сводах, изменений состояния кладки, коррозии балок в </w:t>
            </w:r>
            <w:r>
              <w:rPr>
                <w:sz w:val="22"/>
                <w:szCs w:val="22"/>
              </w:rPr>
              <w:lastRenderedPageBreak/>
              <w:t>домах с перекрытиями из кирпичных сводов;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27155C" w:rsidTr="0027155C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поражения гнилью, дереворазрушающими грибками и жучками-точильщиками, расслоения </w:t>
            </w:r>
            <w:r>
              <w:rPr>
                <w:sz w:val="22"/>
                <w:szCs w:val="22"/>
              </w:rPr>
              <w:lastRenderedPageBreak/>
              <w:t>древесины, разрывов волокон древесины в домах с деревянными стойками;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27155C" w:rsidTr="0027155C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27155C" w:rsidTr="0027155C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крыш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проверка кровли на отсутствие протечек;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27155C" w:rsidTr="0027155C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sz w:val="22"/>
                <w:szCs w:val="22"/>
              </w:rPr>
              <w:t>тетив</w:t>
            </w:r>
            <w:proofErr w:type="spellEnd"/>
            <w:r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повреждений и нарушений - разработка плана восстановительных работ (при </w:t>
            </w:r>
            <w:r>
              <w:rPr>
                <w:sz w:val="22"/>
                <w:szCs w:val="22"/>
              </w:rPr>
              <w:lastRenderedPageBreak/>
              <w:t>необходимости), проведение восстановительных работ;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</w:rPr>
              <w:t>антипереновыми</w:t>
            </w:r>
            <w:proofErr w:type="spellEnd"/>
            <w:r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27155C" w:rsidTr="0027155C">
        <w:trPr>
          <w:trHeight w:val="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27155C" w:rsidTr="0027155C">
        <w:trPr>
          <w:trHeight w:val="545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перегородок в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зыбкости, выпучивания, наличия трещин в теле перегородок и в </w:t>
            </w:r>
            <w:r>
              <w:rPr>
                <w:sz w:val="22"/>
                <w:szCs w:val="22"/>
              </w:rPr>
              <w:lastRenderedPageBreak/>
              <w:t>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27155C" w:rsidTr="0027155C">
        <w:trPr>
          <w:trHeight w:val="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27155C" w:rsidTr="0027155C">
        <w:trPr>
          <w:trHeight w:val="2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в отопительный период - </w:t>
            </w:r>
            <w:r>
              <w:rPr>
                <w:sz w:val="22"/>
                <w:szCs w:val="22"/>
              </w:rPr>
              <w:lastRenderedPageBreak/>
              <w:t>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необходимости, в отопительный период незамедлительно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30,0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2,5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мусоропроводов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sz w:val="22"/>
                <w:szCs w:val="22"/>
              </w:rPr>
              <w:t>мусоросборной</w:t>
            </w:r>
            <w:proofErr w:type="spellEnd"/>
            <w:r>
              <w:rPr>
                <w:sz w:val="22"/>
                <w:szCs w:val="22"/>
              </w:rPr>
              <w:t xml:space="preserve"> камеры и ее оборудования;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устранение </w:t>
            </w:r>
            <w:proofErr w:type="spellStart"/>
            <w:r>
              <w:rPr>
                <w:sz w:val="22"/>
                <w:szCs w:val="22"/>
              </w:rPr>
              <w:t>неплотностей</w:t>
            </w:r>
            <w:proofErr w:type="spellEnd"/>
            <w:r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проверка исправности, техническое обслуживание и ремонт оборудования системы холодоснабжения;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Работы, выполняемые в целях надлежащего содержания дымовых и вентиляционных каналов в многоквартирных домах:</w:t>
            </w:r>
          </w:p>
          <w:p w:rsidR="0027155C" w:rsidRDefault="0027155C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      </w:r>
          </w:p>
          <w:p w:rsidR="0027155C" w:rsidRDefault="0027155C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      </w:r>
          </w:p>
          <w:p w:rsidR="0027155C" w:rsidRDefault="0027155C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</w:t>
            </w:r>
            <w:r>
              <w:rPr>
                <w:sz w:val="22"/>
                <w:szCs w:val="22"/>
                <w:lang w:eastAsia="en-US"/>
              </w:rPr>
              <w:lastRenderedPageBreak/>
              <w:t>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определение целостности </w:t>
            </w:r>
            <w:proofErr w:type="gramStart"/>
            <w:r>
              <w:rPr>
                <w:sz w:val="22"/>
                <w:szCs w:val="22"/>
              </w:rPr>
              <w:t>конструкций</w:t>
            </w:r>
            <w:proofErr w:type="gramEnd"/>
            <w:r>
              <w:rPr>
                <w:sz w:val="22"/>
                <w:szCs w:val="22"/>
              </w:rPr>
              <w:t xml:space="preserve"> и проверка работоспособности дымоходов печей, каминов и очагов;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 xml:space="preserve"> в МКД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состояния и восстановление исправности элементов внутренней канализации, канализационных вытяжек, </w:t>
            </w:r>
            <w:r>
              <w:rPr>
                <w:sz w:val="22"/>
                <w:szCs w:val="22"/>
              </w:rPr>
              <w:lastRenderedPageBreak/>
              <w:t>внутреннего водостока, дренажных систем и дворовой канализации;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</w:t>
            </w:r>
            <w:r>
              <w:rPr>
                <w:sz w:val="22"/>
                <w:szCs w:val="22"/>
              </w:rPr>
              <w:lastRenderedPageBreak/>
              <w:t xml:space="preserve">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155C" w:rsidTr="0027155C">
        <w:trPr>
          <w:trHeight w:val="469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и ремонта лифта в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обеспечение проведения осмотров, технического обслуживания и ремонт лифта (лифтов);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III</w:t>
            </w:r>
            <w:r>
              <w:rPr>
                <w:b/>
                <w:sz w:val="22"/>
                <w:szCs w:val="22"/>
              </w:rPr>
              <w:t>.  Ра</w:t>
            </w:r>
            <w:r>
              <w:rPr>
                <w:b/>
                <w:bCs/>
                <w:sz w:val="22"/>
                <w:szCs w:val="22"/>
              </w:rPr>
              <w:t xml:space="preserve">боты и услуги по содержанию иного общего </w:t>
            </w:r>
          </w:p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106,8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8,9</w:t>
            </w:r>
          </w:p>
        </w:tc>
      </w:tr>
      <w:tr w:rsidR="0027155C" w:rsidTr="0027155C">
        <w:trPr>
          <w:gridAfter w:val="1"/>
          <w:wAfter w:w="22" w:type="dxa"/>
          <w:trHeight w:val="551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сухая и влажная уборка тамбуров, холлов, коридоров, галерей, лифтовых площадок и </w:t>
            </w:r>
            <w:proofErr w:type="gramStart"/>
            <w:r>
              <w:rPr>
                <w:sz w:val="22"/>
                <w:szCs w:val="22"/>
              </w:rPr>
              <w:t>лифтовых холлов</w:t>
            </w:r>
            <w:proofErr w:type="gramEnd"/>
            <w:r>
              <w:rPr>
                <w:sz w:val="22"/>
                <w:szCs w:val="22"/>
              </w:rPr>
              <w:t xml:space="preserve"> и кабин, лестничных площадок и маршей, пандусов;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реже 3-х раз в неделю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8,4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</w:t>
            </w:r>
          </w:p>
        </w:tc>
      </w:tr>
      <w:tr w:rsidR="0027155C" w:rsidTr="0027155C">
        <w:trPr>
          <w:trHeight w:val="339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наледи и льда;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-очистка от мусора урн, установленных возле подъездов, и их промывка;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5C" w:rsidRDefault="002715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</w:t>
            </w:r>
          </w:p>
          <w:p w:rsidR="0027155C" w:rsidRDefault="0027155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Работы по обеспечению вывоза, 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откачке, жидких бытовых отходов: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 в соответствии с графиком не реже 3 раз в неделю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настоящем перечне понятие "уборка мест погрузки твердых коммунальных отходов" используется в значении, предусмотренном Правилами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(2)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5C" w:rsidRDefault="0027155C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27155C" w:rsidRDefault="0027155C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rPr>
                <w:bCs/>
                <w:sz w:val="22"/>
                <w:szCs w:val="22"/>
              </w:rPr>
              <w:t>противодымной</w:t>
            </w:r>
            <w:proofErr w:type="spellEnd"/>
            <w:r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27155C" w:rsidTr="0027155C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</w:tr>
      <w:tr w:rsidR="0027155C" w:rsidTr="0027155C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7155C" w:rsidTr="0027155C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7155C" w:rsidTr="0027155C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3,1</w:t>
            </w:r>
          </w:p>
        </w:tc>
      </w:tr>
      <w:tr w:rsidR="0027155C" w:rsidTr="0027155C">
        <w:trPr>
          <w:trHeight w:val="36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C" w:rsidRDefault="0027155C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5C" w:rsidRDefault="0027155C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264,0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5C" w:rsidRDefault="0027155C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22,0</w:t>
            </w:r>
          </w:p>
        </w:tc>
      </w:tr>
    </w:tbl>
    <w:p w:rsidR="0027155C" w:rsidRDefault="0027155C" w:rsidP="002715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Общая площадь жилых и нежилых помещений составляет 1 022,3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, в том числе жилых помещений – 1 004,4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, нежилых помещений – 17,9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27155C" w:rsidRDefault="0027155C" w:rsidP="0027155C">
      <w:pPr>
        <w:ind w:firstLine="567"/>
        <w:jc w:val="both"/>
        <w:rPr>
          <w:sz w:val="24"/>
          <w:szCs w:val="24"/>
        </w:rPr>
      </w:pPr>
    </w:p>
    <w:p w:rsidR="009D5F57" w:rsidRPr="0027155C" w:rsidRDefault="009D5F57" w:rsidP="0027155C"/>
    <w:sectPr w:rsidR="009D5F57" w:rsidRPr="0027155C" w:rsidSect="0027155C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EC"/>
    <w:rsid w:val="0027155C"/>
    <w:rsid w:val="005F0AC7"/>
    <w:rsid w:val="005F4CEC"/>
    <w:rsid w:val="009D5F57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3149B-25BE-4E8F-9232-990B655F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CE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F4CEC"/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3"/>
    <w:uiPriority w:val="99"/>
    <w:semiHidden/>
    <w:unhideWhenUsed/>
    <w:rsid w:val="005F4CE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F4CEC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semiHidden/>
    <w:unhideWhenUsed/>
    <w:rsid w:val="005F4CE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5F4CEC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5F4C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4C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Hyperlink"/>
    <w:semiHidden/>
    <w:unhideWhenUsed/>
    <w:rsid w:val="005F4CEC"/>
    <w:rPr>
      <w:color w:val="0000FF"/>
      <w:u w:val="single"/>
    </w:rPr>
  </w:style>
  <w:style w:type="paragraph" w:styleId="aa">
    <w:name w:val="No Spacing"/>
    <w:uiPriority w:val="1"/>
    <w:qFormat/>
    <w:rsid w:val="005F4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5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city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4909</Words>
  <Characters>27983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4</cp:revision>
  <dcterms:created xsi:type="dcterms:W3CDTF">2024-01-17T02:37:00Z</dcterms:created>
  <dcterms:modified xsi:type="dcterms:W3CDTF">2024-01-17T09:13:00Z</dcterms:modified>
</cp:coreProperties>
</file>